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78" w:rsidRPr="006E0575" w:rsidRDefault="00735978" w:rsidP="00735978">
      <w:pPr>
        <w:tabs>
          <w:tab w:val="left" w:pos="5812"/>
        </w:tabs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2433DB">
        <w:rPr>
          <w:szCs w:val="24"/>
        </w:rPr>
        <w:t>16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>
        <w:rPr>
          <w:szCs w:val="24"/>
        </w:rPr>
        <w:t>1209/2015</w:t>
      </w:r>
    </w:p>
    <w:p w:rsidR="00735978" w:rsidRDefault="00735978" w:rsidP="001A2EF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1A2EFA" w:rsidRDefault="00864B86" w:rsidP="001A2EFA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Stellenschaffung</w:t>
      </w:r>
      <w:r w:rsidR="001A2EFA">
        <w:rPr>
          <w:b/>
          <w:sz w:val="36"/>
          <w:u w:val="single"/>
        </w:rPr>
        <w:br/>
      </w:r>
      <w:r w:rsidR="001A2EFA">
        <w:rPr>
          <w:b/>
          <w:sz w:val="36"/>
        </w:rPr>
        <w:t>zum</w:t>
      </w:r>
      <w:r w:rsidR="001A2EFA" w:rsidRPr="007B5FE2">
        <w:rPr>
          <w:b/>
          <w:sz w:val="36"/>
        </w:rPr>
        <w:t xml:space="preserve"> Stellenplan 20</w:t>
      </w:r>
      <w:r w:rsidR="001A2EFA">
        <w:rPr>
          <w:b/>
          <w:sz w:val="36"/>
        </w:rPr>
        <w:t>1</w:t>
      </w:r>
      <w:r w:rsidR="00B47629">
        <w:rPr>
          <w:b/>
          <w:sz w:val="36"/>
        </w:rPr>
        <w:t>6</w:t>
      </w:r>
      <w:r w:rsidR="001A2EFA">
        <w:rPr>
          <w:b/>
          <w:sz w:val="36"/>
        </w:rPr>
        <w:t>/201</w:t>
      </w:r>
      <w:r w:rsidR="00B47629">
        <w:rPr>
          <w:b/>
          <w:sz w:val="36"/>
        </w:rPr>
        <w:t>7</w:t>
      </w:r>
    </w:p>
    <w:p w:rsidR="003D7B0B" w:rsidRPr="00562418" w:rsidRDefault="003D7B0B" w:rsidP="006E0575"/>
    <w:p w:rsidR="003D7B0B" w:rsidRPr="00562418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562418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Org.-Einheit</w:t>
            </w:r>
            <w:r w:rsidRPr="00562418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562418">
              <w:rPr>
                <w:sz w:val="16"/>
                <w:szCs w:val="16"/>
              </w:rPr>
              <w:t>Stpl</w:t>
            </w:r>
            <w:proofErr w:type="spellEnd"/>
            <w:r w:rsidRPr="00562418">
              <w:rPr>
                <w:sz w:val="16"/>
                <w:szCs w:val="16"/>
              </w:rPr>
              <w:t>.)</w:t>
            </w:r>
            <w:r w:rsidR="00380937" w:rsidRPr="00562418">
              <w:rPr>
                <w:sz w:val="16"/>
                <w:szCs w:val="16"/>
              </w:rPr>
              <w:t>,</w:t>
            </w:r>
            <w:r w:rsidRPr="00562418">
              <w:rPr>
                <w:sz w:val="16"/>
                <w:szCs w:val="16"/>
              </w:rPr>
              <w:br/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wert</w:t>
            </w:r>
            <w:r w:rsidRPr="00562418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Anzahl</w:t>
            </w:r>
            <w:r w:rsidRPr="00562418">
              <w:rPr>
                <w:sz w:val="16"/>
                <w:szCs w:val="16"/>
              </w:rPr>
              <w:br/>
              <w:t>der</w:t>
            </w:r>
            <w:r w:rsidRPr="00562418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 w:rsidRPr="00562418">
              <w:rPr>
                <w:sz w:val="16"/>
                <w:szCs w:val="16"/>
              </w:rPr>
              <w:t>durchschnittl</w:t>
            </w:r>
            <w:proofErr w:type="spellEnd"/>
            <w:r w:rsidRPr="00562418">
              <w:rPr>
                <w:sz w:val="16"/>
                <w:szCs w:val="16"/>
              </w:rPr>
              <w:t>.</w:t>
            </w:r>
            <w:r w:rsidRPr="00562418">
              <w:rPr>
                <w:sz w:val="16"/>
                <w:szCs w:val="16"/>
              </w:rPr>
              <w:br/>
            </w:r>
            <w:proofErr w:type="spellStart"/>
            <w:r w:rsidRPr="00562418">
              <w:rPr>
                <w:sz w:val="16"/>
                <w:szCs w:val="16"/>
              </w:rPr>
              <w:t>jährl</w:t>
            </w:r>
            <w:proofErr w:type="spellEnd"/>
            <w:r w:rsidRPr="00562418">
              <w:rPr>
                <w:sz w:val="16"/>
                <w:szCs w:val="16"/>
              </w:rPr>
              <w:t>. kosten-</w:t>
            </w:r>
            <w:r w:rsidRPr="00562418">
              <w:rPr>
                <w:sz w:val="16"/>
                <w:szCs w:val="16"/>
              </w:rPr>
              <w:br/>
              <w:t>wirksamer</w:t>
            </w:r>
            <w:r w:rsidRPr="00562418">
              <w:rPr>
                <w:sz w:val="16"/>
                <w:szCs w:val="16"/>
              </w:rPr>
              <w:br/>
              <w:t>Aufwand</w:t>
            </w:r>
            <w:r w:rsidRPr="00562418">
              <w:rPr>
                <w:sz w:val="16"/>
                <w:szCs w:val="16"/>
              </w:rPr>
              <w:br/>
            </w:r>
            <w:r w:rsidR="009C0592">
              <w:rPr>
                <w:sz w:val="16"/>
                <w:szCs w:val="16"/>
              </w:rPr>
              <w:t>€</w:t>
            </w:r>
          </w:p>
        </w:tc>
      </w:tr>
      <w:tr w:rsidR="00030CAB" w:rsidRPr="00562418" w:rsidTr="005F5B3D">
        <w:tc>
          <w:tcPr>
            <w:tcW w:w="1814" w:type="dxa"/>
          </w:tcPr>
          <w:p w:rsidR="0006223D" w:rsidRDefault="0006223D" w:rsidP="004B7409">
            <w:pPr>
              <w:rPr>
                <w:sz w:val="20"/>
              </w:rPr>
            </w:pPr>
          </w:p>
          <w:p w:rsidR="00030CAB" w:rsidRDefault="00C15222" w:rsidP="004B7409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0F42E6">
              <w:rPr>
                <w:sz w:val="20"/>
              </w:rPr>
              <w:t>-</w:t>
            </w:r>
            <w:r>
              <w:rPr>
                <w:sz w:val="20"/>
              </w:rPr>
              <w:t>33</w:t>
            </w:r>
          </w:p>
          <w:p w:rsidR="00735978" w:rsidRDefault="00735978" w:rsidP="004B7409">
            <w:pPr>
              <w:rPr>
                <w:sz w:val="20"/>
              </w:rPr>
            </w:pPr>
          </w:p>
          <w:p w:rsidR="00735978" w:rsidRDefault="000F42E6" w:rsidP="004B7409">
            <w:pPr>
              <w:rPr>
                <w:sz w:val="20"/>
              </w:rPr>
            </w:pPr>
            <w:r>
              <w:rPr>
                <w:sz w:val="20"/>
              </w:rPr>
              <w:t>29101030</w:t>
            </w:r>
          </w:p>
          <w:p w:rsidR="00735978" w:rsidRDefault="00735978" w:rsidP="004B7409">
            <w:pPr>
              <w:rPr>
                <w:sz w:val="20"/>
              </w:rPr>
            </w:pPr>
          </w:p>
          <w:p w:rsidR="00735978" w:rsidRDefault="00735978" w:rsidP="004B7409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030CAB" w:rsidRDefault="00030CAB" w:rsidP="00C15222">
            <w:pPr>
              <w:rPr>
                <w:sz w:val="20"/>
              </w:rPr>
            </w:pPr>
          </w:p>
          <w:p w:rsidR="00030CAB" w:rsidRPr="006E0575" w:rsidRDefault="00030CAB" w:rsidP="00C15222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030CAB" w:rsidRDefault="00030CAB" w:rsidP="00C15222">
            <w:pPr>
              <w:jc w:val="center"/>
              <w:rPr>
                <w:sz w:val="20"/>
              </w:rPr>
            </w:pPr>
          </w:p>
          <w:p w:rsidR="00030CAB" w:rsidRPr="006E0575" w:rsidRDefault="00030CAB" w:rsidP="00C152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11</w:t>
            </w:r>
          </w:p>
        </w:tc>
        <w:tc>
          <w:tcPr>
            <w:tcW w:w="1928" w:type="dxa"/>
          </w:tcPr>
          <w:p w:rsidR="00030CAB" w:rsidRDefault="00030CAB" w:rsidP="00C15222">
            <w:pPr>
              <w:rPr>
                <w:sz w:val="20"/>
              </w:rPr>
            </w:pPr>
          </w:p>
          <w:p w:rsidR="00030CAB" w:rsidRPr="006E0575" w:rsidRDefault="00030CAB" w:rsidP="00030CAB">
            <w:pPr>
              <w:rPr>
                <w:sz w:val="20"/>
              </w:rPr>
            </w:pPr>
            <w:r>
              <w:rPr>
                <w:sz w:val="20"/>
              </w:rPr>
              <w:t>Leitung Netzwerk ABC</w:t>
            </w:r>
          </w:p>
        </w:tc>
        <w:tc>
          <w:tcPr>
            <w:tcW w:w="737" w:type="dxa"/>
            <w:shd w:val="pct12" w:color="auto" w:fill="FFFFFF"/>
          </w:tcPr>
          <w:p w:rsidR="00030CAB" w:rsidRDefault="00030CAB" w:rsidP="00C15222">
            <w:pPr>
              <w:jc w:val="center"/>
              <w:rPr>
                <w:sz w:val="20"/>
              </w:rPr>
            </w:pPr>
          </w:p>
          <w:p w:rsidR="00030CAB" w:rsidRPr="006E0575" w:rsidRDefault="0006223D" w:rsidP="000622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30CAB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="00030CA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030CAB" w:rsidRDefault="00030CAB" w:rsidP="00C15222">
            <w:pPr>
              <w:jc w:val="center"/>
              <w:rPr>
                <w:sz w:val="20"/>
              </w:rPr>
            </w:pPr>
          </w:p>
          <w:p w:rsidR="00030CAB" w:rsidRDefault="00947994" w:rsidP="00C152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947994" w:rsidRPr="006E0575" w:rsidRDefault="00947994" w:rsidP="00C152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030CAB" w:rsidRDefault="00030CAB" w:rsidP="00C15222">
            <w:pPr>
              <w:jc w:val="center"/>
              <w:rPr>
                <w:sz w:val="20"/>
              </w:rPr>
            </w:pPr>
          </w:p>
          <w:p w:rsidR="00030CAB" w:rsidRPr="006E0575" w:rsidRDefault="00B65ADE" w:rsidP="00B65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81.9</w:t>
            </w:r>
            <w:r w:rsidRPr="00F065EC">
              <w:rPr>
                <w:sz w:val="20"/>
              </w:rPr>
              <w:t>00</w:t>
            </w:r>
            <w:r>
              <w:rPr>
                <w:sz w:val="20"/>
              </w:rPr>
              <w:t xml:space="preserve"> €</w:t>
            </w:r>
          </w:p>
        </w:tc>
      </w:tr>
      <w:tr w:rsidR="0006223D" w:rsidRPr="00562418" w:rsidTr="005F5B3D">
        <w:tc>
          <w:tcPr>
            <w:tcW w:w="1814" w:type="dxa"/>
          </w:tcPr>
          <w:p w:rsidR="0006223D" w:rsidRDefault="0006223D" w:rsidP="00AE79D4">
            <w:pPr>
              <w:rPr>
                <w:sz w:val="20"/>
              </w:rPr>
            </w:pPr>
          </w:p>
          <w:p w:rsidR="0006223D" w:rsidRDefault="0006223D" w:rsidP="00AE79D4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0F42E6">
              <w:rPr>
                <w:sz w:val="20"/>
              </w:rPr>
              <w:t>-</w:t>
            </w:r>
            <w:r>
              <w:rPr>
                <w:sz w:val="20"/>
              </w:rPr>
              <w:t>33</w:t>
            </w:r>
          </w:p>
          <w:p w:rsidR="00735978" w:rsidRDefault="00735978" w:rsidP="00AE79D4">
            <w:pPr>
              <w:rPr>
                <w:sz w:val="20"/>
              </w:rPr>
            </w:pPr>
          </w:p>
          <w:p w:rsidR="00735978" w:rsidRDefault="000F42E6" w:rsidP="00AE79D4">
            <w:pPr>
              <w:rPr>
                <w:sz w:val="20"/>
              </w:rPr>
            </w:pPr>
            <w:r>
              <w:rPr>
                <w:sz w:val="20"/>
              </w:rPr>
              <w:t>29101030</w:t>
            </w:r>
          </w:p>
          <w:p w:rsidR="00735978" w:rsidRDefault="00735978" w:rsidP="00AE79D4">
            <w:pPr>
              <w:rPr>
                <w:sz w:val="20"/>
              </w:rPr>
            </w:pPr>
          </w:p>
          <w:p w:rsidR="00735978" w:rsidRDefault="00735978" w:rsidP="00AE79D4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06223D" w:rsidRDefault="0006223D" w:rsidP="00C15222">
            <w:pPr>
              <w:rPr>
                <w:sz w:val="20"/>
              </w:rPr>
            </w:pPr>
          </w:p>
          <w:p w:rsidR="0006223D" w:rsidRPr="006E0575" w:rsidRDefault="0006223D" w:rsidP="00C15222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06223D" w:rsidRDefault="0006223D" w:rsidP="00C15222">
            <w:pPr>
              <w:jc w:val="center"/>
              <w:rPr>
                <w:sz w:val="20"/>
              </w:rPr>
            </w:pPr>
          </w:p>
          <w:p w:rsidR="0006223D" w:rsidRPr="006E0575" w:rsidRDefault="0006223D" w:rsidP="00B65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8</w:t>
            </w:r>
          </w:p>
        </w:tc>
        <w:tc>
          <w:tcPr>
            <w:tcW w:w="1928" w:type="dxa"/>
          </w:tcPr>
          <w:p w:rsidR="0006223D" w:rsidRDefault="0006223D" w:rsidP="00C15222">
            <w:pPr>
              <w:rPr>
                <w:sz w:val="20"/>
              </w:rPr>
            </w:pPr>
          </w:p>
          <w:p w:rsidR="0006223D" w:rsidRPr="006E0575" w:rsidRDefault="0006223D" w:rsidP="00C15222">
            <w:pPr>
              <w:rPr>
                <w:sz w:val="20"/>
              </w:rPr>
            </w:pPr>
            <w:r>
              <w:rPr>
                <w:sz w:val="20"/>
              </w:rPr>
              <w:t>Administration Netzwerk ABC</w:t>
            </w:r>
          </w:p>
        </w:tc>
        <w:tc>
          <w:tcPr>
            <w:tcW w:w="737" w:type="dxa"/>
            <w:shd w:val="pct12" w:color="auto" w:fill="FFFFFF"/>
          </w:tcPr>
          <w:p w:rsidR="0006223D" w:rsidRDefault="0006223D" w:rsidP="00C15222">
            <w:pPr>
              <w:jc w:val="center"/>
              <w:rPr>
                <w:sz w:val="20"/>
              </w:rPr>
            </w:pPr>
          </w:p>
          <w:p w:rsidR="0006223D" w:rsidRPr="006E0575" w:rsidRDefault="0006223D" w:rsidP="00B65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134" w:type="dxa"/>
          </w:tcPr>
          <w:p w:rsidR="0006223D" w:rsidRDefault="0006223D" w:rsidP="00C15222">
            <w:pPr>
              <w:jc w:val="center"/>
              <w:rPr>
                <w:sz w:val="20"/>
              </w:rPr>
            </w:pPr>
          </w:p>
          <w:p w:rsidR="00947994" w:rsidRDefault="00947994" w:rsidP="0094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06223D" w:rsidRPr="006E0575" w:rsidRDefault="00947994" w:rsidP="0094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06223D" w:rsidRDefault="0006223D" w:rsidP="00C15222">
            <w:pPr>
              <w:jc w:val="center"/>
              <w:rPr>
                <w:sz w:val="20"/>
              </w:rPr>
            </w:pPr>
          </w:p>
          <w:p w:rsidR="0006223D" w:rsidRPr="006E0575" w:rsidRDefault="0006223D" w:rsidP="00B65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61.7</w:t>
            </w:r>
            <w:r w:rsidRPr="00F065EC">
              <w:rPr>
                <w:sz w:val="20"/>
              </w:rPr>
              <w:t>00</w:t>
            </w:r>
            <w:r>
              <w:rPr>
                <w:sz w:val="20"/>
              </w:rPr>
              <w:t xml:space="preserve"> €</w:t>
            </w:r>
          </w:p>
        </w:tc>
      </w:tr>
      <w:tr w:rsidR="0006223D" w:rsidRPr="00562418" w:rsidTr="005F5B3D">
        <w:tc>
          <w:tcPr>
            <w:tcW w:w="1814" w:type="dxa"/>
          </w:tcPr>
          <w:p w:rsidR="0006223D" w:rsidRDefault="0006223D" w:rsidP="00AE79D4">
            <w:pPr>
              <w:rPr>
                <w:sz w:val="20"/>
              </w:rPr>
            </w:pPr>
          </w:p>
          <w:p w:rsidR="0006223D" w:rsidRDefault="0006223D" w:rsidP="000F42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0F42E6">
              <w:rPr>
                <w:sz w:val="20"/>
              </w:rPr>
              <w:t>-</w:t>
            </w:r>
            <w:r>
              <w:rPr>
                <w:sz w:val="20"/>
              </w:rPr>
              <w:t>331</w:t>
            </w:r>
          </w:p>
          <w:p w:rsidR="000F42E6" w:rsidRDefault="000F42E6" w:rsidP="000F42E6">
            <w:pPr>
              <w:rPr>
                <w:sz w:val="20"/>
              </w:rPr>
            </w:pPr>
          </w:p>
          <w:p w:rsidR="000F42E6" w:rsidRDefault="000F42E6" w:rsidP="000F42E6">
            <w:pPr>
              <w:rPr>
                <w:sz w:val="20"/>
              </w:rPr>
            </w:pPr>
            <w:r>
              <w:rPr>
                <w:sz w:val="20"/>
              </w:rPr>
              <w:t>29101030</w:t>
            </w:r>
          </w:p>
        </w:tc>
        <w:tc>
          <w:tcPr>
            <w:tcW w:w="1701" w:type="dxa"/>
          </w:tcPr>
          <w:p w:rsidR="0006223D" w:rsidRDefault="0006223D" w:rsidP="004B7409">
            <w:pPr>
              <w:rPr>
                <w:sz w:val="20"/>
              </w:rPr>
            </w:pPr>
          </w:p>
          <w:p w:rsidR="0006223D" w:rsidRPr="006E0575" w:rsidRDefault="0006223D" w:rsidP="004B7409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06223D" w:rsidRDefault="0006223D" w:rsidP="004B7409">
            <w:pPr>
              <w:jc w:val="center"/>
              <w:rPr>
                <w:sz w:val="20"/>
              </w:rPr>
            </w:pPr>
          </w:p>
          <w:p w:rsidR="0006223D" w:rsidRPr="006E0575" w:rsidRDefault="0006223D" w:rsidP="00C25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10</w:t>
            </w:r>
          </w:p>
        </w:tc>
        <w:tc>
          <w:tcPr>
            <w:tcW w:w="1928" w:type="dxa"/>
          </w:tcPr>
          <w:p w:rsidR="0006223D" w:rsidRDefault="0006223D" w:rsidP="004B7409">
            <w:pPr>
              <w:rPr>
                <w:sz w:val="20"/>
              </w:rPr>
            </w:pPr>
          </w:p>
          <w:p w:rsidR="0006223D" w:rsidRPr="006E0575" w:rsidRDefault="0006223D" w:rsidP="004B7409">
            <w:pPr>
              <w:rPr>
                <w:sz w:val="20"/>
              </w:rPr>
            </w:pPr>
            <w:r>
              <w:rPr>
                <w:sz w:val="20"/>
              </w:rPr>
              <w:t xml:space="preserve">Coach Netzwerk ABC: </w:t>
            </w:r>
            <w:r w:rsidRPr="00F065EC">
              <w:rPr>
                <w:sz w:val="20"/>
              </w:rPr>
              <w:t>Aktivierung, Beratung, Co</w:t>
            </w:r>
            <w:r w:rsidRPr="00F065EC">
              <w:rPr>
                <w:sz w:val="20"/>
              </w:rPr>
              <w:t>a</w:t>
            </w:r>
            <w:r w:rsidRPr="00F065EC">
              <w:rPr>
                <w:sz w:val="20"/>
              </w:rPr>
              <w:t>ching von erwerb</w:t>
            </w:r>
            <w:r w:rsidRPr="00F065EC">
              <w:rPr>
                <w:sz w:val="20"/>
              </w:rPr>
              <w:t>s</w:t>
            </w:r>
            <w:r w:rsidRPr="00F065EC">
              <w:rPr>
                <w:sz w:val="20"/>
              </w:rPr>
              <w:t>fähigen leistung</w:t>
            </w:r>
            <w:r w:rsidRPr="00F065EC">
              <w:rPr>
                <w:sz w:val="20"/>
              </w:rPr>
              <w:t>s</w:t>
            </w:r>
            <w:r w:rsidRPr="00F065EC">
              <w:rPr>
                <w:sz w:val="20"/>
              </w:rPr>
              <w:t>berechtigten Flüchtlingen</w:t>
            </w:r>
          </w:p>
        </w:tc>
        <w:tc>
          <w:tcPr>
            <w:tcW w:w="737" w:type="dxa"/>
            <w:shd w:val="pct12" w:color="auto" w:fill="FFFFFF"/>
          </w:tcPr>
          <w:p w:rsidR="0006223D" w:rsidRDefault="0006223D" w:rsidP="004B7409">
            <w:pPr>
              <w:jc w:val="center"/>
              <w:rPr>
                <w:sz w:val="20"/>
              </w:rPr>
            </w:pPr>
          </w:p>
          <w:p w:rsidR="0006223D" w:rsidRPr="006E0575" w:rsidRDefault="0006223D" w:rsidP="000622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134" w:type="dxa"/>
          </w:tcPr>
          <w:p w:rsidR="0006223D" w:rsidRDefault="0006223D" w:rsidP="004B7409">
            <w:pPr>
              <w:jc w:val="center"/>
              <w:rPr>
                <w:sz w:val="20"/>
              </w:rPr>
            </w:pPr>
          </w:p>
          <w:p w:rsidR="00947994" w:rsidRDefault="00947994" w:rsidP="0094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06223D" w:rsidRPr="006E0575" w:rsidRDefault="00947994" w:rsidP="0094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06223D" w:rsidRDefault="0006223D" w:rsidP="004B7409">
            <w:pPr>
              <w:jc w:val="center"/>
              <w:rPr>
                <w:sz w:val="20"/>
              </w:rPr>
            </w:pPr>
          </w:p>
          <w:p w:rsidR="0006223D" w:rsidRPr="006E0575" w:rsidRDefault="0006223D" w:rsidP="00030CAB">
            <w:pPr>
              <w:jc w:val="center"/>
              <w:rPr>
                <w:sz w:val="20"/>
              </w:rPr>
            </w:pPr>
            <w:r w:rsidRPr="00F065EC">
              <w:rPr>
                <w:sz w:val="20"/>
              </w:rPr>
              <w:t>7</w:t>
            </w:r>
            <w:r>
              <w:rPr>
                <w:sz w:val="20"/>
              </w:rPr>
              <w:t>35.</w:t>
            </w:r>
            <w:r w:rsidRPr="00F065EC">
              <w:rPr>
                <w:sz w:val="20"/>
              </w:rPr>
              <w:t>000</w:t>
            </w:r>
            <w:r>
              <w:rPr>
                <w:sz w:val="20"/>
              </w:rPr>
              <w:t xml:space="preserve"> €</w:t>
            </w:r>
          </w:p>
        </w:tc>
      </w:tr>
      <w:tr w:rsidR="0006223D" w:rsidRPr="00562418" w:rsidTr="005F5B3D">
        <w:tc>
          <w:tcPr>
            <w:tcW w:w="1814" w:type="dxa"/>
          </w:tcPr>
          <w:p w:rsidR="0006223D" w:rsidRDefault="0006223D" w:rsidP="00AE79D4">
            <w:pPr>
              <w:rPr>
                <w:sz w:val="20"/>
              </w:rPr>
            </w:pPr>
          </w:p>
          <w:p w:rsidR="0006223D" w:rsidRDefault="0006223D" w:rsidP="000F42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0F42E6">
              <w:rPr>
                <w:sz w:val="20"/>
              </w:rPr>
              <w:t>-</w:t>
            </w:r>
            <w:r>
              <w:rPr>
                <w:sz w:val="20"/>
              </w:rPr>
              <w:t>332</w:t>
            </w:r>
          </w:p>
          <w:p w:rsidR="000F42E6" w:rsidRDefault="000F42E6" w:rsidP="000F42E6">
            <w:pPr>
              <w:rPr>
                <w:sz w:val="20"/>
              </w:rPr>
            </w:pPr>
          </w:p>
          <w:p w:rsidR="000F42E6" w:rsidRDefault="000F42E6" w:rsidP="000F42E6">
            <w:pPr>
              <w:rPr>
                <w:sz w:val="20"/>
              </w:rPr>
            </w:pPr>
            <w:r>
              <w:rPr>
                <w:sz w:val="20"/>
              </w:rPr>
              <w:t>29101030</w:t>
            </w:r>
          </w:p>
        </w:tc>
        <w:tc>
          <w:tcPr>
            <w:tcW w:w="1701" w:type="dxa"/>
          </w:tcPr>
          <w:p w:rsidR="0006223D" w:rsidRDefault="0006223D" w:rsidP="00F065EC">
            <w:pPr>
              <w:rPr>
                <w:sz w:val="20"/>
              </w:rPr>
            </w:pPr>
          </w:p>
          <w:p w:rsidR="0006223D" w:rsidRPr="006E0575" w:rsidRDefault="0006223D" w:rsidP="00F065EC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06223D" w:rsidRDefault="0006223D" w:rsidP="00F065EC">
            <w:pPr>
              <w:jc w:val="center"/>
              <w:rPr>
                <w:sz w:val="20"/>
              </w:rPr>
            </w:pPr>
          </w:p>
          <w:p w:rsidR="0006223D" w:rsidRPr="006E0575" w:rsidRDefault="0006223D" w:rsidP="00F065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10</w:t>
            </w:r>
          </w:p>
        </w:tc>
        <w:tc>
          <w:tcPr>
            <w:tcW w:w="1928" w:type="dxa"/>
          </w:tcPr>
          <w:p w:rsidR="0006223D" w:rsidRDefault="0006223D" w:rsidP="00F065EC">
            <w:pPr>
              <w:rPr>
                <w:sz w:val="20"/>
              </w:rPr>
            </w:pPr>
          </w:p>
          <w:p w:rsidR="0006223D" w:rsidRPr="006E0575" w:rsidRDefault="0006223D" w:rsidP="00F065EC">
            <w:pPr>
              <w:rPr>
                <w:sz w:val="20"/>
              </w:rPr>
            </w:pPr>
            <w:r>
              <w:rPr>
                <w:sz w:val="20"/>
              </w:rPr>
              <w:t xml:space="preserve">Coach Netzwerk ABC: </w:t>
            </w:r>
            <w:r w:rsidRPr="00F065EC">
              <w:rPr>
                <w:sz w:val="20"/>
              </w:rPr>
              <w:t>"AmigA – Arbeitsförderung mit gesundheitsb</w:t>
            </w:r>
            <w:r w:rsidRPr="00F065EC">
              <w:rPr>
                <w:sz w:val="20"/>
              </w:rPr>
              <w:t>e</w:t>
            </w:r>
            <w:r w:rsidRPr="00F065EC">
              <w:rPr>
                <w:sz w:val="20"/>
              </w:rPr>
              <w:t>zogener Ausric</w:t>
            </w:r>
            <w:r w:rsidRPr="00F065EC">
              <w:rPr>
                <w:sz w:val="20"/>
              </w:rPr>
              <w:t>h</w:t>
            </w:r>
            <w:r w:rsidRPr="00F065EC">
              <w:rPr>
                <w:sz w:val="20"/>
              </w:rPr>
              <w:t>tung"</w:t>
            </w:r>
          </w:p>
        </w:tc>
        <w:tc>
          <w:tcPr>
            <w:tcW w:w="737" w:type="dxa"/>
            <w:shd w:val="pct12" w:color="auto" w:fill="FFFFFF"/>
          </w:tcPr>
          <w:p w:rsidR="0006223D" w:rsidRDefault="0006223D" w:rsidP="00F065EC">
            <w:pPr>
              <w:jc w:val="center"/>
              <w:rPr>
                <w:sz w:val="20"/>
              </w:rPr>
            </w:pPr>
          </w:p>
          <w:p w:rsidR="0006223D" w:rsidRPr="006E0575" w:rsidRDefault="0006223D" w:rsidP="009865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134" w:type="dxa"/>
          </w:tcPr>
          <w:p w:rsidR="0006223D" w:rsidRDefault="0006223D" w:rsidP="00F065EC">
            <w:pPr>
              <w:jc w:val="center"/>
              <w:rPr>
                <w:sz w:val="20"/>
              </w:rPr>
            </w:pPr>
          </w:p>
          <w:p w:rsidR="00947994" w:rsidRDefault="00947994" w:rsidP="0094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06223D" w:rsidRPr="006E0575" w:rsidRDefault="00947994" w:rsidP="0094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06223D" w:rsidRDefault="0006223D" w:rsidP="00F065EC">
            <w:pPr>
              <w:jc w:val="center"/>
              <w:rPr>
                <w:sz w:val="20"/>
              </w:rPr>
            </w:pPr>
          </w:p>
          <w:p w:rsidR="0006223D" w:rsidRPr="006E0575" w:rsidRDefault="0006223D" w:rsidP="00B65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110.25</w:t>
            </w:r>
            <w:r w:rsidRPr="00F065EC">
              <w:rPr>
                <w:sz w:val="20"/>
              </w:rPr>
              <w:t>0</w:t>
            </w:r>
            <w:r>
              <w:rPr>
                <w:sz w:val="20"/>
              </w:rPr>
              <w:t xml:space="preserve"> €</w:t>
            </w:r>
          </w:p>
        </w:tc>
      </w:tr>
      <w:tr w:rsidR="0006223D" w:rsidRPr="00562418" w:rsidTr="005F5B3D">
        <w:tc>
          <w:tcPr>
            <w:tcW w:w="1814" w:type="dxa"/>
          </w:tcPr>
          <w:p w:rsidR="0006223D" w:rsidRDefault="0006223D" w:rsidP="00AE79D4">
            <w:pPr>
              <w:rPr>
                <w:sz w:val="20"/>
              </w:rPr>
            </w:pPr>
          </w:p>
          <w:p w:rsidR="0006223D" w:rsidRDefault="0006223D" w:rsidP="000F42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0F42E6">
              <w:rPr>
                <w:sz w:val="20"/>
              </w:rPr>
              <w:t>-</w:t>
            </w:r>
            <w:r>
              <w:rPr>
                <w:sz w:val="20"/>
              </w:rPr>
              <w:t>332</w:t>
            </w:r>
          </w:p>
          <w:p w:rsidR="000F42E6" w:rsidRDefault="000F42E6" w:rsidP="000F42E6">
            <w:pPr>
              <w:rPr>
                <w:sz w:val="20"/>
              </w:rPr>
            </w:pPr>
          </w:p>
          <w:p w:rsidR="000F42E6" w:rsidRDefault="000F42E6" w:rsidP="000F42E6">
            <w:pPr>
              <w:rPr>
                <w:sz w:val="20"/>
              </w:rPr>
            </w:pPr>
            <w:r>
              <w:rPr>
                <w:sz w:val="20"/>
              </w:rPr>
              <w:t>29101030</w:t>
            </w:r>
          </w:p>
        </w:tc>
        <w:tc>
          <w:tcPr>
            <w:tcW w:w="1701" w:type="dxa"/>
          </w:tcPr>
          <w:p w:rsidR="0006223D" w:rsidRDefault="0006223D" w:rsidP="00C15222">
            <w:pPr>
              <w:rPr>
                <w:sz w:val="20"/>
              </w:rPr>
            </w:pPr>
          </w:p>
          <w:p w:rsidR="0006223D" w:rsidRPr="006E0575" w:rsidRDefault="0006223D" w:rsidP="00C15222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06223D" w:rsidRDefault="0006223D" w:rsidP="00C15222">
            <w:pPr>
              <w:jc w:val="center"/>
              <w:rPr>
                <w:sz w:val="20"/>
              </w:rPr>
            </w:pPr>
          </w:p>
          <w:p w:rsidR="0006223D" w:rsidRPr="006E0575" w:rsidRDefault="0006223D" w:rsidP="00C15222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06223D" w:rsidRDefault="0006223D" w:rsidP="00C15222">
            <w:pPr>
              <w:rPr>
                <w:sz w:val="20"/>
              </w:rPr>
            </w:pPr>
          </w:p>
          <w:p w:rsidR="0006223D" w:rsidRPr="006E0575" w:rsidRDefault="0006223D" w:rsidP="00C15222">
            <w:pPr>
              <w:rPr>
                <w:sz w:val="20"/>
              </w:rPr>
            </w:pPr>
            <w:r>
              <w:rPr>
                <w:sz w:val="20"/>
              </w:rPr>
              <w:t>Ärztliche / psych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logische Honora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 xml:space="preserve">kräfte im Rahmen Netzwerk ABC: </w:t>
            </w:r>
            <w:r w:rsidRPr="00F065EC">
              <w:rPr>
                <w:sz w:val="20"/>
              </w:rPr>
              <w:t>"AmigA – Arbeit</w:t>
            </w:r>
            <w:r w:rsidRPr="00F065EC">
              <w:rPr>
                <w:sz w:val="20"/>
              </w:rPr>
              <w:t>s</w:t>
            </w:r>
            <w:r w:rsidRPr="00F065EC">
              <w:rPr>
                <w:sz w:val="20"/>
              </w:rPr>
              <w:t>förderung mit gesundheitsbez</w:t>
            </w:r>
            <w:r w:rsidRPr="00F065EC">
              <w:rPr>
                <w:sz w:val="20"/>
              </w:rPr>
              <w:t>o</w:t>
            </w:r>
            <w:r w:rsidRPr="00F065EC">
              <w:rPr>
                <w:sz w:val="20"/>
              </w:rPr>
              <w:t>gener Ausrichtung"</w:t>
            </w:r>
          </w:p>
        </w:tc>
        <w:tc>
          <w:tcPr>
            <w:tcW w:w="737" w:type="dxa"/>
            <w:shd w:val="pct12" w:color="auto" w:fill="FFFFFF"/>
          </w:tcPr>
          <w:p w:rsidR="0006223D" w:rsidRDefault="0006223D" w:rsidP="00C15222">
            <w:pPr>
              <w:jc w:val="center"/>
              <w:rPr>
                <w:sz w:val="20"/>
              </w:rPr>
            </w:pPr>
          </w:p>
          <w:p w:rsidR="0006223D" w:rsidRPr="006E0575" w:rsidRDefault="0006223D" w:rsidP="00C1522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6223D" w:rsidRDefault="0006223D" w:rsidP="00C15222">
            <w:pPr>
              <w:jc w:val="center"/>
              <w:rPr>
                <w:sz w:val="20"/>
              </w:rPr>
            </w:pPr>
          </w:p>
          <w:p w:rsidR="0006223D" w:rsidRPr="006E0575" w:rsidRDefault="0006223D" w:rsidP="0094799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06223D" w:rsidRDefault="0006223D" w:rsidP="00C15222">
            <w:pPr>
              <w:jc w:val="center"/>
              <w:rPr>
                <w:sz w:val="20"/>
              </w:rPr>
            </w:pPr>
          </w:p>
          <w:p w:rsidR="0006223D" w:rsidRDefault="0006223D" w:rsidP="00C152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60.000 €</w:t>
            </w:r>
          </w:p>
          <w:p w:rsidR="0006223D" w:rsidRPr="006E0575" w:rsidRDefault="0006223D" w:rsidP="00C15222">
            <w:pPr>
              <w:jc w:val="center"/>
              <w:rPr>
                <w:sz w:val="20"/>
              </w:rPr>
            </w:pPr>
          </w:p>
        </w:tc>
      </w:tr>
      <w:tr w:rsidR="0006223D" w:rsidRPr="00562418" w:rsidTr="005F5B3D">
        <w:tc>
          <w:tcPr>
            <w:tcW w:w="1814" w:type="dxa"/>
          </w:tcPr>
          <w:p w:rsidR="0006223D" w:rsidRDefault="0006223D" w:rsidP="00AE79D4">
            <w:pPr>
              <w:rPr>
                <w:sz w:val="20"/>
              </w:rPr>
            </w:pPr>
          </w:p>
          <w:p w:rsidR="0006223D" w:rsidRDefault="0006223D" w:rsidP="000F42E6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0F42E6">
              <w:rPr>
                <w:sz w:val="20"/>
              </w:rPr>
              <w:t>-</w:t>
            </w:r>
            <w:r>
              <w:rPr>
                <w:sz w:val="20"/>
              </w:rPr>
              <w:t>333</w:t>
            </w:r>
          </w:p>
          <w:p w:rsidR="000F42E6" w:rsidRDefault="000F42E6" w:rsidP="000F42E6">
            <w:pPr>
              <w:rPr>
                <w:sz w:val="20"/>
              </w:rPr>
            </w:pPr>
          </w:p>
          <w:p w:rsidR="000F42E6" w:rsidRDefault="000F42E6" w:rsidP="000F42E6">
            <w:pPr>
              <w:rPr>
                <w:sz w:val="20"/>
              </w:rPr>
            </w:pPr>
            <w:r>
              <w:rPr>
                <w:sz w:val="20"/>
              </w:rPr>
              <w:t>29101030</w:t>
            </w:r>
          </w:p>
        </w:tc>
        <w:tc>
          <w:tcPr>
            <w:tcW w:w="1701" w:type="dxa"/>
          </w:tcPr>
          <w:p w:rsidR="0006223D" w:rsidRDefault="0006223D" w:rsidP="00F065EC">
            <w:pPr>
              <w:rPr>
                <w:sz w:val="20"/>
              </w:rPr>
            </w:pPr>
          </w:p>
          <w:p w:rsidR="0006223D" w:rsidRPr="006E0575" w:rsidRDefault="0006223D" w:rsidP="00F065EC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06223D" w:rsidRDefault="0006223D" w:rsidP="00F065EC">
            <w:pPr>
              <w:jc w:val="center"/>
              <w:rPr>
                <w:sz w:val="20"/>
              </w:rPr>
            </w:pPr>
          </w:p>
          <w:p w:rsidR="0006223D" w:rsidRPr="006E0575" w:rsidRDefault="0006223D" w:rsidP="00F065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10</w:t>
            </w:r>
          </w:p>
        </w:tc>
        <w:tc>
          <w:tcPr>
            <w:tcW w:w="1928" w:type="dxa"/>
          </w:tcPr>
          <w:p w:rsidR="0006223D" w:rsidRDefault="0006223D" w:rsidP="00F065EC">
            <w:pPr>
              <w:rPr>
                <w:sz w:val="20"/>
              </w:rPr>
            </w:pPr>
          </w:p>
          <w:p w:rsidR="0006223D" w:rsidRPr="006E0575" w:rsidRDefault="0006223D" w:rsidP="00735978">
            <w:pPr>
              <w:rPr>
                <w:sz w:val="20"/>
              </w:rPr>
            </w:pPr>
            <w:r>
              <w:rPr>
                <w:sz w:val="20"/>
              </w:rPr>
              <w:t xml:space="preserve">Coach Netzwerk ABC: </w:t>
            </w:r>
            <w:r w:rsidRPr="00F065EC">
              <w:rPr>
                <w:sz w:val="20"/>
              </w:rPr>
              <w:t>Aktivierung, Beratung, Co</w:t>
            </w:r>
            <w:r w:rsidRPr="00F065EC">
              <w:rPr>
                <w:sz w:val="20"/>
              </w:rPr>
              <w:t>a</w:t>
            </w:r>
            <w:r w:rsidR="00735978">
              <w:rPr>
                <w:sz w:val="20"/>
              </w:rPr>
              <w:t>ching von (Schwer-)B</w:t>
            </w:r>
            <w:r w:rsidRPr="00F065EC">
              <w:rPr>
                <w:sz w:val="20"/>
              </w:rPr>
              <w:t>ehinderten und Anspruchsberec</w:t>
            </w:r>
            <w:r w:rsidRPr="00F065EC">
              <w:rPr>
                <w:sz w:val="20"/>
              </w:rPr>
              <w:t>h</w:t>
            </w:r>
            <w:r w:rsidRPr="00F065EC">
              <w:rPr>
                <w:sz w:val="20"/>
              </w:rPr>
              <w:t>tigter auf Leistu</w:t>
            </w:r>
            <w:r w:rsidRPr="00F065EC">
              <w:rPr>
                <w:sz w:val="20"/>
              </w:rPr>
              <w:t>n</w:t>
            </w:r>
            <w:r w:rsidRPr="00F065EC">
              <w:rPr>
                <w:sz w:val="20"/>
              </w:rPr>
              <w:t>gen zur Teilhabe am Arbeitsleben</w:t>
            </w:r>
          </w:p>
        </w:tc>
        <w:tc>
          <w:tcPr>
            <w:tcW w:w="737" w:type="dxa"/>
            <w:shd w:val="pct12" w:color="auto" w:fill="FFFFFF"/>
          </w:tcPr>
          <w:p w:rsidR="0006223D" w:rsidRDefault="0006223D" w:rsidP="00F065EC">
            <w:pPr>
              <w:jc w:val="center"/>
              <w:rPr>
                <w:sz w:val="20"/>
              </w:rPr>
            </w:pPr>
          </w:p>
          <w:p w:rsidR="0006223D" w:rsidRPr="006E0575" w:rsidRDefault="0006223D" w:rsidP="00F065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1,50</w:t>
            </w:r>
          </w:p>
        </w:tc>
        <w:tc>
          <w:tcPr>
            <w:tcW w:w="1134" w:type="dxa"/>
          </w:tcPr>
          <w:p w:rsidR="0006223D" w:rsidRDefault="0006223D" w:rsidP="00F065EC">
            <w:pPr>
              <w:jc w:val="center"/>
              <w:rPr>
                <w:sz w:val="20"/>
              </w:rPr>
            </w:pPr>
          </w:p>
          <w:p w:rsidR="00947994" w:rsidRDefault="00947994" w:rsidP="0094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06223D" w:rsidRPr="006E0575" w:rsidRDefault="00947994" w:rsidP="0094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06223D" w:rsidRDefault="0006223D" w:rsidP="00F065EC">
            <w:pPr>
              <w:jc w:val="center"/>
              <w:rPr>
                <w:sz w:val="20"/>
              </w:rPr>
            </w:pPr>
          </w:p>
          <w:p w:rsidR="0006223D" w:rsidRPr="006E0575" w:rsidRDefault="0006223D" w:rsidP="00B65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110.25</w:t>
            </w:r>
            <w:r w:rsidRPr="00F065EC">
              <w:rPr>
                <w:sz w:val="20"/>
              </w:rPr>
              <w:t>0</w:t>
            </w:r>
            <w:r>
              <w:rPr>
                <w:sz w:val="20"/>
              </w:rPr>
              <w:t xml:space="preserve"> €</w:t>
            </w:r>
          </w:p>
        </w:tc>
      </w:tr>
    </w:tbl>
    <w:p w:rsidR="0034485E" w:rsidRDefault="0034485E" w:rsidP="00DC4113">
      <w:pPr>
        <w:rPr>
          <w:rFonts w:cs="Arial"/>
          <w:szCs w:val="24"/>
        </w:rPr>
      </w:pPr>
    </w:p>
    <w:p w:rsidR="00735978" w:rsidRPr="00884D6C" w:rsidRDefault="00735978" w:rsidP="00735978">
      <w:pPr>
        <w:pStyle w:val="berschrift1"/>
      </w:pPr>
      <w:r w:rsidRPr="00884D6C">
        <w:t>1</w:t>
      </w:r>
      <w:r>
        <w:tab/>
      </w:r>
      <w:r w:rsidRPr="00884D6C">
        <w:t>Antra</w:t>
      </w:r>
      <w:r w:rsidRPr="00884D6C">
        <w:rPr>
          <w:u w:val="none"/>
        </w:rPr>
        <w:t>g</w:t>
      </w:r>
      <w:r w:rsidRPr="00884D6C">
        <w:t>, Stellenausstattun</w:t>
      </w:r>
      <w:r w:rsidRPr="00884D6C">
        <w:rPr>
          <w:u w:val="none"/>
        </w:rPr>
        <w:t>g</w:t>
      </w:r>
    </w:p>
    <w:p w:rsidR="00735978" w:rsidRDefault="00735978" w:rsidP="00735978">
      <w:pPr>
        <w:rPr>
          <w:szCs w:val="24"/>
        </w:rPr>
      </w:pPr>
    </w:p>
    <w:p w:rsidR="00735978" w:rsidRDefault="00735978" w:rsidP="00735978">
      <w:pPr>
        <w:rPr>
          <w:szCs w:val="24"/>
        </w:rPr>
      </w:pPr>
      <w:r w:rsidRPr="003C3441">
        <w:rPr>
          <w:szCs w:val="24"/>
        </w:rPr>
        <w:t xml:space="preserve">Beantragt wird die Schaffung von </w:t>
      </w:r>
      <w:r>
        <w:rPr>
          <w:szCs w:val="24"/>
        </w:rPr>
        <w:t>15,00</w:t>
      </w:r>
      <w:r w:rsidRPr="003C3441">
        <w:rPr>
          <w:szCs w:val="24"/>
        </w:rPr>
        <w:t xml:space="preserve"> </w:t>
      </w:r>
      <w:r>
        <w:rPr>
          <w:szCs w:val="24"/>
        </w:rPr>
        <w:t>S</w:t>
      </w:r>
      <w:r w:rsidRPr="003C3441">
        <w:rPr>
          <w:szCs w:val="24"/>
        </w:rPr>
        <w:t>tellen</w:t>
      </w:r>
      <w:r>
        <w:rPr>
          <w:szCs w:val="24"/>
        </w:rPr>
        <w:t>, EG 8 bis EG 11,</w:t>
      </w:r>
      <w:r w:rsidRPr="003C3441">
        <w:rPr>
          <w:szCs w:val="24"/>
        </w:rPr>
        <w:t xml:space="preserve"> </w:t>
      </w:r>
      <w:r>
        <w:rPr>
          <w:szCs w:val="24"/>
        </w:rPr>
        <w:t>für die Selbstvornahme von Eingliederungsleistungen.</w:t>
      </w:r>
    </w:p>
    <w:p w:rsidR="00735978" w:rsidRDefault="00735978" w:rsidP="00735978">
      <w:pPr>
        <w:rPr>
          <w:szCs w:val="24"/>
        </w:rPr>
      </w:pPr>
    </w:p>
    <w:p w:rsidR="00735978" w:rsidRDefault="00735978" w:rsidP="00735978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735978" w:rsidRDefault="00735978" w:rsidP="00735978">
      <w:pPr>
        <w:rPr>
          <w:szCs w:val="24"/>
        </w:rPr>
      </w:pPr>
    </w:p>
    <w:p w:rsidR="00735978" w:rsidRPr="00DC4113" w:rsidRDefault="00735978" w:rsidP="00735978">
      <w:pPr>
        <w:rPr>
          <w:rFonts w:cs="Arial"/>
          <w:szCs w:val="24"/>
        </w:rPr>
      </w:pPr>
    </w:p>
    <w:p w:rsidR="00C14543" w:rsidRPr="00DC4113" w:rsidRDefault="00C14543" w:rsidP="00DC4113">
      <w:pPr>
        <w:rPr>
          <w:rFonts w:eastAsia="Arial" w:cs="Arial"/>
          <w:szCs w:val="24"/>
        </w:rPr>
      </w:pPr>
      <w:r w:rsidRPr="00DC4113">
        <w:rPr>
          <w:rFonts w:eastAsia="Arial" w:cs="Arial"/>
          <w:szCs w:val="24"/>
        </w:rPr>
        <w:t>Im Rahmen der seit 2014 laufenden Programmoffensive des Bundesministeriums für A</w:t>
      </w:r>
      <w:r w:rsidRPr="00DC4113">
        <w:rPr>
          <w:rFonts w:eastAsia="Arial" w:cs="Arial"/>
          <w:szCs w:val="24"/>
        </w:rPr>
        <w:t>r</w:t>
      </w:r>
      <w:r w:rsidRPr="00DC4113">
        <w:rPr>
          <w:rFonts w:eastAsia="Arial" w:cs="Arial"/>
          <w:szCs w:val="24"/>
        </w:rPr>
        <w:t>beit und Soziales (BMAS) sollen künftig „Netzwerke Aktivierung, Beratung, Chancen“ (</w:t>
      </w:r>
      <w:r w:rsidR="007C1D97">
        <w:rPr>
          <w:rFonts w:eastAsia="Arial" w:cs="Arial"/>
          <w:szCs w:val="24"/>
        </w:rPr>
        <w:t>bi</w:t>
      </w:r>
      <w:r w:rsidR="007C1D97">
        <w:rPr>
          <w:rFonts w:eastAsia="Arial" w:cs="Arial"/>
          <w:szCs w:val="24"/>
        </w:rPr>
        <w:t>s</w:t>
      </w:r>
      <w:r w:rsidR="007C1D97">
        <w:rPr>
          <w:rFonts w:eastAsia="Arial" w:cs="Arial"/>
          <w:szCs w:val="24"/>
        </w:rPr>
        <w:t>heriger Arbeitstitel</w:t>
      </w:r>
      <w:r w:rsidRPr="00DC4113">
        <w:rPr>
          <w:rFonts w:eastAsia="Arial" w:cs="Arial"/>
          <w:szCs w:val="24"/>
        </w:rPr>
        <w:t>: „Aktivierungszentren“) in das Regelgeschäft der Jobcenter impleme</w:t>
      </w:r>
      <w:r w:rsidRPr="00DC4113">
        <w:rPr>
          <w:rFonts w:eastAsia="Arial" w:cs="Arial"/>
          <w:szCs w:val="24"/>
        </w:rPr>
        <w:t>n</w:t>
      </w:r>
      <w:r w:rsidRPr="00DC4113">
        <w:rPr>
          <w:rFonts w:eastAsia="Arial" w:cs="Arial"/>
          <w:szCs w:val="24"/>
        </w:rPr>
        <w:t>tiert werden, um laut BMAS durch verbesserte Betreuungsrelationen und gut qualifizierte Fachkräfte die nötige Zeit und das Know-how für die Vermittlung bereitzustellen.</w:t>
      </w:r>
    </w:p>
    <w:p w:rsidR="00C14543" w:rsidRPr="00DC4113" w:rsidRDefault="00C14543" w:rsidP="00DC4113">
      <w:pPr>
        <w:rPr>
          <w:rFonts w:eastAsia="Arial" w:cs="Arial"/>
          <w:szCs w:val="24"/>
        </w:rPr>
      </w:pPr>
    </w:p>
    <w:p w:rsidR="00735978" w:rsidRDefault="00735978" w:rsidP="00735978">
      <w:pPr>
        <w:pStyle w:val="berschrift1"/>
      </w:pPr>
      <w:r>
        <w:t>3</w:t>
      </w:r>
      <w:r>
        <w:tab/>
        <w:t>Bedarf</w:t>
      </w:r>
    </w:p>
    <w:p w:rsidR="00735978" w:rsidRDefault="00735978" w:rsidP="00735978">
      <w:pPr>
        <w:pStyle w:val="berschrift2"/>
      </w:pPr>
      <w:r w:rsidRPr="00884D6C">
        <w:t>3.1</w:t>
      </w:r>
      <w:r w:rsidRPr="00884D6C">
        <w:tab/>
        <w:t>Anlass</w:t>
      </w:r>
    </w:p>
    <w:p w:rsidR="00735978" w:rsidRDefault="00735978" w:rsidP="00DC4113">
      <w:pPr>
        <w:rPr>
          <w:rFonts w:eastAsia="Arial" w:cs="Arial"/>
          <w:szCs w:val="24"/>
        </w:rPr>
      </w:pPr>
    </w:p>
    <w:p w:rsidR="00735978" w:rsidRDefault="00735978" w:rsidP="00DC4113">
      <w:pPr>
        <w:rPr>
          <w:rFonts w:eastAsia="Arial" w:cs="Arial"/>
          <w:szCs w:val="24"/>
        </w:rPr>
      </w:pPr>
    </w:p>
    <w:p w:rsidR="00C14543" w:rsidRPr="00DC4113" w:rsidRDefault="00C14543" w:rsidP="00DC4113">
      <w:pPr>
        <w:rPr>
          <w:rFonts w:eastAsia="Arial" w:cs="Arial"/>
          <w:szCs w:val="24"/>
        </w:rPr>
      </w:pPr>
      <w:r w:rsidRPr="00DC4113">
        <w:rPr>
          <w:rFonts w:eastAsia="Arial" w:cs="Arial"/>
          <w:szCs w:val="24"/>
        </w:rPr>
        <w:t>Ziel der „Netzwerke Aktivierung, Beratung, Chancen“ soll laut BMAS sein, die Menschen mit ihren individuellen Problemlagen, Stärken und Schwächen noch besser kennenzule</w:t>
      </w:r>
      <w:r w:rsidRPr="00DC4113">
        <w:rPr>
          <w:rFonts w:eastAsia="Arial" w:cs="Arial"/>
          <w:szCs w:val="24"/>
        </w:rPr>
        <w:t>r</w:t>
      </w:r>
      <w:r w:rsidRPr="00DC4113">
        <w:rPr>
          <w:rFonts w:eastAsia="Arial" w:cs="Arial"/>
          <w:szCs w:val="24"/>
        </w:rPr>
        <w:t>nen (Profiling) und ihnen dann geeignete Angebote machen zu können. Hierbei soll das gesamte Instrumentarium an Eingliederungs- und Förderleistungen des SGB II zur Verf</w:t>
      </w:r>
      <w:r w:rsidRPr="00DC4113">
        <w:rPr>
          <w:rFonts w:eastAsia="Arial" w:cs="Arial"/>
          <w:szCs w:val="24"/>
        </w:rPr>
        <w:t>ü</w:t>
      </w:r>
      <w:r w:rsidRPr="00DC4113">
        <w:rPr>
          <w:rFonts w:eastAsia="Arial" w:cs="Arial"/>
          <w:szCs w:val="24"/>
        </w:rPr>
        <w:t>gung stehen.</w:t>
      </w:r>
    </w:p>
    <w:p w:rsidR="00C14543" w:rsidRPr="00DC4113" w:rsidRDefault="00C14543" w:rsidP="00DC4113">
      <w:pPr>
        <w:rPr>
          <w:rFonts w:eastAsia="Arial" w:cs="Arial"/>
          <w:szCs w:val="24"/>
        </w:rPr>
      </w:pPr>
      <w:r w:rsidRPr="00DC4113">
        <w:rPr>
          <w:rFonts w:eastAsia="Arial" w:cs="Arial"/>
          <w:szCs w:val="24"/>
        </w:rPr>
        <w:t>Um diesen Impuls zu verstärken, sollen die Jobcenter Unterstützung bei der Einrichtung der „Netzwerke Aktivierung, Beratung, Chancen“ erhalten. Dort sollen Leistungsberechti</w:t>
      </w:r>
      <w:r w:rsidRPr="00DC4113">
        <w:rPr>
          <w:rFonts w:eastAsia="Arial" w:cs="Arial"/>
          <w:szCs w:val="24"/>
        </w:rPr>
        <w:t>g</w:t>
      </w:r>
      <w:r w:rsidRPr="00DC4113">
        <w:rPr>
          <w:rFonts w:eastAsia="Arial" w:cs="Arial"/>
          <w:szCs w:val="24"/>
        </w:rPr>
        <w:t>te gebündelte Unterstützungsleistungen erhalten, mit denen soziale, psychische und g</w:t>
      </w:r>
      <w:r w:rsidRPr="00DC4113">
        <w:rPr>
          <w:rFonts w:eastAsia="Arial" w:cs="Arial"/>
          <w:szCs w:val="24"/>
        </w:rPr>
        <w:t>e</w:t>
      </w:r>
      <w:r w:rsidRPr="00DC4113">
        <w:rPr>
          <w:rFonts w:eastAsia="Arial" w:cs="Arial"/>
          <w:szCs w:val="24"/>
        </w:rPr>
        <w:t>sundheitliche Vermittlungshemmnisse ebenso wie fehlende Schul- oder Berufsabschlüsse beziehungsweise Grundbildungsdefizite angegangen werden. Auch soll dort gezielt an einer größeren Motivierung und besseren Kompetenzen zur Bewältigung von Alltagshe</w:t>
      </w:r>
      <w:r w:rsidRPr="00DC4113">
        <w:rPr>
          <w:rFonts w:eastAsia="Arial" w:cs="Arial"/>
          <w:szCs w:val="24"/>
        </w:rPr>
        <w:t>r</w:t>
      </w:r>
      <w:r w:rsidRPr="00DC4113">
        <w:rPr>
          <w:rFonts w:eastAsia="Arial" w:cs="Arial"/>
          <w:szCs w:val="24"/>
        </w:rPr>
        <w:t>ausforderungen gearbeitet werden. Dies schließt die Unterstützungsleistungen aller örtl</w:t>
      </w:r>
      <w:r w:rsidRPr="00DC4113">
        <w:rPr>
          <w:rFonts w:eastAsia="Arial" w:cs="Arial"/>
          <w:szCs w:val="24"/>
        </w:rPr>
        <w:t>i</w:t>
      </w:r>
      <w:r w:rsidRPr="00DC4113">
        <w:rPr>
          <w:rFonts w:eastAsia="Arial" w:cs="Arial"/>
          <w:szCs w:val="24"/>
        </w:rPr>
        <w:t xml:space="preserve">chen Akteure ein. </w:t>
      </w:r>
    </w:p>
    <w:p w:rsidR="00C14543" w:rsidRPr="00DC4113" w:rsidRDefault="00C14543" w:rsidP="00DC4113">
      <w:pPr>
        <w:rPr>
          <w:rFonts w:eastAsia="Arial" w:cs="Arial"/>
          <w:szCs w:val="24"/>
        </w:rPr>
      </w:pPr>
      <w:r w:rsidRPr="00DC4113">
        <w:rPr>
          <w:rFonts w:eastAsia="Arial" w:cs="Arial"/>
          <w:szCs w:val="24"/>
        </w:rPr>
        <w:t>Die „Netzwerke Aktivierung, Beratung, Chancen“ sollten laut BMAS im Lauf</w:t>
      </w:r>
      <w:r w:rsidR="007C1D97">
        <w:rPr>
          <w:rFonts w:eastAsia="Arial" w:cs="Arial"/>
          <w:szCs w:val="24"/>
        </w:rPr>
        <w:t>e</w:t>
      </w:r>
      <w:r w:rsidRPr="00DC4113">
        <w:rPr>
          <w:rFonts w:eastAsia="Arial" w:cs="Arial"/>
          <w:szCs w:val="24"/>
        </w:rPr>
        <w:t xml:space="preserve"> des Jahres 2015 schrittweise vorbereitet und eingerichtet werden und Anfang 2016 vollständig a</w:t>
      </w:r>
      <w:r w:rsidRPr="00DC4113">
        <w:rPr>
          <w:rFonts w:eastAsia="Arial" w:cs="Arial"/>
          <w:szCs w:val="24"/>
        </w:rPr>
        <w:t>r</w:t>
      </w:r>
      <w:r w:rsidRPr="00DC4113">
        <w:rPr>
          <w:rFonts w:eastAsia="Arial" w:cs="Arial"/>
          <w:szCs w:val="24"/>
        </w:rPr>
        <w:t xml:space="preserve">beitsfähig sein. </w:t>
      </w:r>
    </w:p>
    <w:p w:rsidR="00C14543" w:rsidRPr="00DC4113" w:rsidRDefault="00C14543" w:rsidP="00DC4113">
      <w:pPr>
        <w:rPr>
          <w:rFonts w:eastAsia="Arial" w:cs="Arial"/>
          <w:szCs w:val="24"/>
        </w:rPr>
      </w:pPr>
      <w:r w:rsidRPr="00DC4113">
        <w:rPr>
          <w:rFonts w:eastAsia="Arial" w:cs="Arial"/>
          <w:szCs w:val="24"/>
        </w:rPr>
        <w:t>Zu welchem Zeitpunkt und zu welchen konkreten Förderbedingungen die „Netzwerke Akt</w:t>
      </w:r>
      <w:r w:rsidRPr="00DC4113">
        <w:rPr>
          <w:rFonts w:eastAsia="Arial" w:cs="Arial"/>
          <w:szCs w:val="24"/>
        </w:rPr>
        <w:t>i</w:t>
      </w:r>
      <w:r w:rsidRPr="00DC4113">
        <w:rPr>
          <w:rFonts w:eastAsia="Arial" w:cs="Arial"/>
          <w:szCs w:val="24"/>
        </w:rPr>
        <w:t>vierung, Beratung, Chancen“ tatsächlich starten werden, ist derzeit noch nicht bekannt.</w:t>
      </w:r>
    </w:p>
    <w:p w:rsidR="00C14543" w:rsidRPr="00DC4113" w:rsidRDefault="00C14543" w:rsidP="00DC4113">
      <w:pPr>
        <w:ind w:left="284"/>
        <w:rPr>
          <w:rFonts w:eastAsia="Arial" w:cs="Arial"/>
          <w:szCs w:val="24"/>
        </w:rPr>
      </w:pPr>
    </w:p>
    <w:p w:rsidR="000851D2" w:rsidRPr="00DC4113" w:rsidRDefault="00C14543" w:rsidP="00DC4113">
      <w:pPr>
        <w:rPr>
          <w:rFonts w:eastAsia="Arial" w:cs="Arial"/>
          <w:szCs w:val="24"/>
        </w:rPr>
      </w:pPr>
      <w:r w:rsidRPr="00DC4113">
        <w:rPr>
          <w:rFonts w:eastAsia="Arial" w:cs="Arial"/>
          <w:szCs w:val="24"/>
        </w:rPr>
        <w:t xml:space="preserve">Das Jobcenter Stuttgart strebt in diesem Zusammenhang zum </w:t>
      </w:r>
      <w:r w:rsidR="00B65ADE">
        <w:rPr>
          <w:rFonts w:eastAsia="Arial" w:cs="Arial"/>
          <w:szCs w:val="24"/>
        </w:rPr>
        <w:t>1. Quartal 2016</w:t>
      </w:r>
      <w:r w:rsidRPr="00DC4113">
        <w:rPr>
          <w:rFonts w:eastAsia="Arial" w:cs="Arial"/>
          <w:szCs w:val="24"/>
        </w:rPr>
        <w:t xml:space="preserve"> eine Tr</w:t>
      </w:r>
      <w:r w:rsidRPr="00DC4113">
        <w:rPr>
          <w:rFonts w:eastAsia="Arial" w:cs="Arial"/>
          <w:szCs w:val="24"/>
        </w:rPr>
        <w:t>ä</w:t>
      </w:r>
      <w:r w:rsidRPr="00DC4113">
        <w:rPr>
          <w:rFonts w:eastAsia="Arial" w:cs="Arial"/>
          <w:szCs w:val="24"/>
        </w:rPr>
        <w:t>gerzulassung gemäß § 178 SGB III an, um im Rahmen der „Netzwerke Aktivierung, Ber</w:t>
      </w:r>
      <w:r w:rsidRPr="00DC4113">
        <w:rPr>
          <w:rFonts w:eastAsia="Arial" w:cs="Arial"/>
          <w:szCs w:val="24"/>
        </w:rPr>
        <w:t>a</w:t>
      </w:r>
      <w:r w:rsidRPr="00DC4113">
        <w:rPr>
          <w:rFonts w:eastAsia="Arial" w:cs="Arial"/>
          <w:szCs w:val="24"/>
        </w:rPr>
        <w:t xml:space="preserve">tung, Chancen“ künftig für bestimmte Zielgruppen und Zielsetzungen bedarfsgerecht und unbürokratisch Maßnahmen in </w:t>
      </w:r>
      <w:r w:rsidR="00B65ADE">
        <w:rPr>
          <w:rFonts w:eastAsia="Arial" w:cs="Arial"/>
          <w:szCs w:val="24"/>
        </w:rPr>
        <w:t>Selbstvornahme</w:t>
      </w:r>
      <w:r w:rsidRPr="00DC4113">
        <w:rPr>
          <w:rFonts w:eastAsia="Arial" w:cs="Arial"/>
          <w:szCs w:val="24"/>
        </w:rPr>
        <w:t xml:space="preserve"> durchführen zu können. </w:t>
      </w:r>
    </w:p>
    <w:p w:rsidR="00997780" w:rsidRPr="00DC4113" w:rsidRDefault="00997780" w:rsidP="00DC4113">
      <w:pPr>
        <w:rPr>
          <w:rFonts w:eastAsia="Arial" w:cs="Arial"/>
          <w:szCs w:val="24"/>
        </w:rPr>
      </w:pPr>
    </w:p>
    <w:p w:rsidR="000851D2" w:rsidRPr="00DC4113" w:rsidRDefault="00C14543" w:rsidP="00DC4113">
      <w:pPr>
        <w:rPr>
          <w:rFonts w:eastAsia="Arial" w:cs="Arial"/>
          <w:szCs w:val="24"/>
        </w:rPr>
      </w:pPr>
      <w:r w:rsidRPr="00DC4113">
        <w:rPr>
          <w:rFonts w:eastAsia="Arial" w:cs="Arial"/>
          <w:szCs w:val="24"/>
        </w:rPr>
        <w:lastRenderedPageBreak/>
        <w:t>Die P</w:t>
      </w:r>
      <w:r w:rsidR="0006223D">
        <w:rPr>
          <w:rFonts w:eastAsia="Arial" w:cs="Arial"/>
          <w:szCs w:val="24"/>
        </w:rPr>
        <w:t xml:space="preserve">ersonalkapazitäten </w:t>
      </w:r>
      <w:r w:rsidR="000851D2" w:rsidRPr="00DC4113">
        <w:rPr>
          <w:rFonts w:eastAsia="Arial" w:cs="Arial"/>
          <w:szCs w:val="24"/>
        </w:rPr>
        <w:t>könn</w:t>
      </w:r>
      <w:r w:rsidRPr="00DC4113">
        <w:rPr>
          <w:rFonts w:eastAsia="Arial" w:cs="Arial"/>
          <w:szCs w:val="24"/>
        </w:rPr>
        <w:t>en durch die Trägerzulassung vollständig über den EGT f</w:t>
      </w:r>
      <w:r w:rsidRPr="00DC4113">
        <w:rPr>
          <w:rFonts w:eastAsia="Arial" w:cs="Arial"/>
          <w:szCs w:val="24"/>
        </w:rPr>
        <w:t>i</w:t>
      </w:r>
      <w:r w:rsidRPr="00DC4113">
        <w:rPr>
          <w:rFonts w:eastAsia="Arial" w:cs="Arial"/>
          <w:szCs w:val="24"/>
        </w:rPr>
        <w:t>nanziert werden</w:t>
      </w:r>
      <w:r w:rsidR="0006223D">
        <w:rPr>
          <w:rFonts w:eastAsia="Arial" w:cs="Arial"/>
          <w:szCs w:val="24"/>
        </w:rPr>
        <w:t xml:space="preserve">. Eine kommunale finanzielle Beteiligung ist nicht erforderlich. </w:t>
      </w:r>
      <w:r w:rsidR="000851D2" w:rsidRPr="00DC4113">
        <w:rPr>
          <w:rFonts w:eastAsia="Arial" w:cs="Arial"/>
          <w:szCs w:val="24"/>
        </w:rPr>
        <w:t>Die B</w:t>
      </w:r>
      <w:r w:rsidR="000851D2" w:rsidRPr="00DC4113">
        <w:rPr>
          <w:rFonts w:eastAsia="Arial" w:cs="Arial"/>
          <w:szCs w:val="24"/>
        </w:rPr>
        <w:t>e</w:t>
      </w:r>
      <w:r w:rsidR="000851D2" w:rsidRPr="00DC4113">
        <w:rPr>
          <w:rFonts w:eastAsia="Arial" w:cs="Arial"/>
          <w:szCs w:val="24"/>
        </w:rPr>
        <w:t>schaffung der Leistung im Innenverhältnis Jobcenter – Maßnahme erfolgt im Rahmen e</w:t>
      </w:r>
      <w:r w:rsidR="000851D2" w:rsidRPr="00DC4113">
        <w:rPr>
          <w:rFonts w:eastAsia="Arial" w:cs="Arial"/>
          <w:szCs w:val="24"/>
        </w:rPr>
        <w:t>i</w:t>
      </w:r>
      <w:r w:rsidR="000851D2" w:rsidRPr="00DC4113">
        <w:rPr>
          <w:rFonts w:eastAsia="Arial" w:cs="Arial"/>
          <w:szCs w:val="24"/>
        </w:rPr>
        <w:t xml:space="preserve">ner </w:t>
      </w:r>
      <w:proofErr w:type="spellStart"/>
      <w:r w:rsidR="000851D2" w:rsidRPr="00DC4113">
        <w:rPr>
          <w:rFonts w:eastAsia="Arial" w:cs="Arial"/>
          <w:szCs w:val="24"/>
        </w:rPr>
        <w:t>Inhouse</w:t>
      </w:r>
      <w:proofErr w:type="spellEnd"/>
      <w:r w:rsidR="000851D2" w:rsidRPr="00DC4113">
        <w:rPr>
          <w:rFonts w:eastAsia="Arial" w:cs="Arial"/>
          <w:szCs w:val="24"/>
        </w:rPr>
        <w:t>-Vergabe.</w:t>
      </w:r>
      <w:r w:rsidR="00947994">
        <w:rPr>
          <w:rFonts w:eastAsia="Arial" w:cs="Arial"/>
          <w:szCs w:val="24"/>
        </w:rPr>
        <w:t xml:space="preserve"> </w:t>
      </w:r>
    </w:p>
    <w:p w:rsidR="00C14543" w:rsidRPr="00DC4113" w:rsidRDefault="00C14543" w:rsidP="00DC4113">
      <w:pPr>
        <w:ind w:left="284"/>
        <w:rPr>
          <w:rFonts w:eastAsia="Arial" w:cs="Arial"/>
          <w:szCs w:val="24"/>
        </w:rPr>
      </w:pPr>
    </w:p>
    <w:p w:rsidR="00C14543" w:rsidRPr="00DC4113" w:rsidRDefault="00C14543" w:rsidP="00DC4113">
      <w:pPr>
        <w:rPr>
          <w:rFonts w:eastAsia="Arial" w:cs="Arial"/>
          <w:szCs w:val="24"/>
        </w:rPr>
      </w:pPr>
      <w:r w:rsidRPr="00DC4113">
        <w:rPr>
          <w:rFonts w:eastAsia="Arial" w:cs="Arial"/>
          <w:szCs w:val="24"/>
        </w:rPr>
        <w:t>Folgende Schwerpunkte sind zunächst vorgesehen:</w:t>
      </w:r>
    </w:p>
    <w:p w:rsidR="00C14543" w:rsidRPr="00DC4113" w:rsidRDefault="00C14543" w:rsidP="00DC4113">
      <w:pPr>
        <w:ind w:left="284"/>
        <w:rPr>
          <w:rFonts w:eastAsia="Arial" w:cs="Arial"/>
          <w:szCs w:val="24"/>
        </w:rPr>
      </w:pPr>
    </w:p>
    <w:p w:rsidR="00C14543" w:rsidRPr="00735978" w:rsidRDefault="00C14543" w:rsidP="00DC4113">
      <w:pPr>
        <w:pStyle w:val="Listenabsatz"/>
        <w:numPr>
          <w:ilvl w:val="0"/>
          <w:numId w:val="2"/>
        </w:numPr>
        <w:spacing w:after="200"/>
        <w:contextualSpacing/>
        <w:rPr>
          <w:rFonts w:cs="Arial"/>
          <w:sz w:val="24"/>
        </w:rPr>
      </w:pPr>
      <w:r w:rsidRPr="00735978">
        <w:rPr>
          <w:rFonts w:cs="Arial"/>
          <w:sz w:val="24"/>
        </w:rPr>
        <w:t>„Aktivierung, Beratung, Coaching von erwerbsfähigen leistungsberechtigten Flüch</w:t>
      </w:r>
      <w:r w:rsidRPr="00735978">
        <w:rPr>
          <w:rFonts w:cs="Arial"/>
          <w:sz w:val="24"/>
        </w:rPr>
        <w:t>t</w:t>
      </w:r>
      <w:r w:rsidRPr="00735978">
        <w:rPr>
          <w:rFonts w:cs="Arial"/>
          <w:sz w:val="24"/>
        </w:rPr>
        <w:t>lingen"</w:t>
      </w:r>
    </w:p>
    <w:p w:rsidR="004642A3" w:rsidRPr="00735978" w:rsidRDefault="00B65ADE" w:rsidP="00DC4113">
      <w:pPr>
        <w:pStyle w:val="Listenabsatz"/>
        <w:numPr>
          <w:ilvl w:val="0"/>
          <w:numId w:val="2"/>
        </w:numPr>
        <w:spacing w:after="200"/>
        <w:contextualSpacing/>
        <w:rPr>
          <w:rFonts w:cs="Arial"/>
          <w:sz w:val="24"/>
        </w:rPr>
      </w:pPr>
      <w:r w:rsidRPr="00735978">
        <w:rPr>
          <w:rStyle w:val="Hervorhebung"/>
          <w:rFonts w:cs="Arial"/>
          <w:sz w:val="24"/>
        </w:rPr>
        <w:t>„</w:t>
      </w:r>
      <w:r w:rsidR="00C14543" w:rsidRPr="00A62087">
        <w:rPr>
          <w:rStyle w:val="Hervorhebung"/>
          <w:rFonts w:cs="Arial"/>
          <w:i w:val="0"/>
          <w:sz w:val="24"/>
        </w:rPr>
        <w:t>AmigA</w:t>
      </w:r>
      <w:r w:rsidR="00C14543" w:rsidRPr="00735978">
        <w:rPr>
          <w:rStyle w:val="st"/>
          <w:rFonts w:cs="Arial"/>
          <w:sz w:val="24"/>
        </w:rPr>
        <w:t xml:space="preserve"> – Arbeitsförderung mit gesundheitsbezogener Ausrichtung"</w:t>
      </w:r>
    </w:p>
    <w:p w:rsidR="00C14543" w:rsidRDefault="00C14543" w:rsidP="00DC4113">
      <w:pPr>
        <w:pStyle w:val="Listenabsatz"/>
        <w:numPr>
          <w:ilvl w:val="0"/>
          <w:numId w:val="2"/>
        </w:numPr>
        <w:spacing w:after="200"/>
        <w:contextualSpacing/>
        <w:rPr>
          <w:rFonts w:cs="Arial"/>
          <w:sz w:val="24"/>
        </w:rPr>
      </w:pPr>
      <w:r w:rsidRPr="00735978">
        <w:rPr>
          <w:rFonts w:cs="Arial"/>
          <w:sz w:val="24"/>
        </w:rPr>
        <w:t>„Aktivierung, Beratung, Coaching von (Schwer-)Behinderten und Anspruchsberec</w:t>
      </w:r>
      <w:r w:rsidRPr="00735978">
        <w:rPr>
          <w:rFonts w:cs="Arial"/>
          <w:sz w:val="24"/>
        </w:rPr>
        <w:t>h</w:t>
      </w:r>
      <w:r w:rsidRPr="00735978">
        <w:rPr>
          <w:rFonts w:cs="Arial"/>
          <w:sz w:val="24"/>
        </w:rPr>
        <w:t>tigter auf Leistungen zur Teilhabe am Arbeitsleben“</w:t>
      </w:r>
    </w:p>
    <w:p w:rsidR="00020C7F" w:rsidRPr="00020C7F" w:rsidRDefault="00020C7F" w:rsidP="00020C7F">
      <w:pPr>
        <w:spacing w:after="200"/>
        <w:ind w:left="360"/>
        <w:contextualSpacing/>
        <w:rPr>
          <w:rFonts w:cs="Arial"/>
        </w:rPr>
      </w:pPr>
    </w:p>
    <w:p w:rsidR="00C14543" w:rsidRPr="00DC4113" w:rsidRDefault="00C14543" w:rsidP="00DC4113">
      <w:pPr>
        <w:rPr>
          <w:rFonts w:cs="Arial"/>
          <w:szCs w:val="24"/>
        </w:rPr>
      </w:pPr>
    </w:p>
    <w:p w:rsidR="00C14543" w:rsidRPr="00DC4113" w:rsidRDefault="00C14543" w:rsidP="00DC4113">
      <w:pPr>
        <w:rPr>
          <w:rFonts w:cs="Arial"/>
          <w:szCs w:val="24"/>
        </w:rPr>
      </w:pPr>
      <w:r w:rsidRPr="00DC4113">
        <w:rPr>
          <w:rFonts w:cs="Arial"/>
          <w:szCs w:val="24"/>
        </w:rPr>
        <w:t xml:space="preserve">Mit der Trägerzulassung nach § 178 SGB III kann das Jobcenter Personal aus dem EGT finanzieren, welches </w:t>
      </w:r>
      <w:r w:rsidR="00947994">
        <w:rPr>
          <w:rFonts w:cs="Arial"/>
          <w:szCs w:val="24"/>
        </w:rPr>
        <w:t>die</w:t>
      </w:r>
      <w:r w:rsidRPr="00DC4113">
        <w:rPr>
          <w:rFonts w:cs="Arial"/>
          <w:szCs w:val="24"/>
        </w:rPr>
        <w:t xml:space="preserve"> Personengruppen aktiviert, berät und </w:t>
      </w:r>
      <w:proofErr w:type="spellStart"/>
      <w:r w:rsidRPr="00DC4113">
        <w:rPr>
          <w:rFonts w:cs="Arial"/>
          <w:szCs w:val="24"/>
        </w:rPr>
        <w:t>coacht</w:t>
      </w:r>
      <w:proofErr w:type="spellEnd"/>
      <w:r w:rsidRPr="00DC4113">
        <w:rPr>
          <w:rFonts w:cs="Arial"/>
          <w:szCs w:val="24"/>
        </w:rPr>
        <w:t xml:space="preserve"> und die beschrieb</w:t>
      </w:r>
      <w:r w:rsidRPr="00DC4113">
        <w:rPr>
          <w:rFonts w:cs="Arial"/>
          <w:szCs w:val="24"/>
        </w:rPr>
        <w:t>e</w:t>
      </w:r>
      <w:r w:rsidRPr="00DC4113">
        <w:rPr>
          <w:rFonts w:cs="Arial"/>
          <w:szCs w:val="24"/>
        </w:rPr>
        <w:t>nen Prozesse anstößt und begleitet.</w:t>
      </w:r>
      <w:r w:rsidR="00B65ADE" w:rsidRPr="00B65ADE">
        <w:rPr>
          <w:rFonts w:cs="Arial"/>
          <w:szCs w:val="24"/>
        </w:rPr>
        <w:t xml:space="preserve"> </w:t>
      </w:r>
      <w:r w:rsidR="00B65ADE" w:rsidRPr="00DC4113">
        <w:rPr>
          <w:rFonts w:cs="Arial"/>
          <w:szCs w:val="24"/>
        </w:rPr>
        <w:t>Hierfür wurde ein  Betreuungsschlüssel von 1:</w:t>
      </w:r>
      <w:r w:rsidR="00B65ADE">
        <w:rPr>
          <w:rFonts w:cs="Arial"/>
          <w:szCs w:val="24"/>
        </w:rPr>
        <w:t>5</w:t>
      </w:r>
      <w:r w:rsidR="00B65ADE" w:rsidRPr="00DC4113">
        <w:rPr>
          <w:rFonts w:cs="Arial"/>
          <w:szCs w:val="24"/>
        </w:rPr>
        <w:t>0 festgelegt.</w:t>
      </w:r>
    </w:p>
    <w:p w:rsidR="00C14543" w:rsidRPr="00DC4113" w:rsidRDefault="00C14543" w:rsidP="00DC4113">
      <w:pPr>
        <w:pStyle w:val="Textkrper"/>
        <w:rPr>
          <w:rFonts w:eastAsia="Arial" w:cs="Arial"/>
          <w:b/>
          <w:sz w:val="24"/>
          <w:szCs w:val="24"/>
          <w:lang w:eastAsia="ar-SA"/>
        </w:rPr>
      </w:pPr>
    </w:p>
    <w:p w:rsidR="00D03EEE" w:rsidRDefault="00D03EEE" w:rsidP="005F1E7E">
      <w:pPr>
        <w:autoSpaceDE w:val="0"/>
        <w:autoSpaceDN w:val="0"/>
        <w:adjustRightInd w:val="0"/>
        <w:rPr>
          <w:rFonts w:cs="Arial"/>
          <w:b/>
          <w:szCs w:val="24"/>
        </w:rPr>
      </w:pPr>
      <w:r>
        <w:rPr>
          <w:rStyle w:val="st"/>
          <w:rFonts w:cs="Arial"/>
          <w:szCs w:val="24"/>
        </w:rPr>
        <w:t xml:space="preserve">Die </w:t>
      </w:r>
      <w:r w:rsidR="00B65ADE">
        <w:rPr>
          <w:rStyle w:val="st"/>
          <w:rFonts w:cs="Arial"/>
          <w:szCs w:val="24"/>
        </w:rPr>
        <w:t xml:space="preserve">Personal- und Sachkosten </w:t>
      </w:r>
      <w:r w:rsidR="00735978">
        <w:rPr>
          <w:rStyle w:val="st"/>
          <w:rFonts w:cs="Arial"/>
          <w:szCs w:val="24"/>
        </w:rPr>
        <w:t>von</w:t>
      </w:r>
      <w:r w:rsidR="00B65ADE">
        <w:rPr>
          <w:rStyle w:val="st"/>
          <w:rFonts w:cs="Arial"/>
          <w:szCs w:val="24"/>
        </w:rPr>
        <w:t xml:space="preserve"> </w:t>
      </w:r>
      <w:r w:rsidRPr="00DC4113">
        <w:rPr>
          <w:rStyle w:val="st"/>
          <w:rFonts w:cs="Arial"/>
          <w:szCs w:val="24"/>
        </w:rPr>
        <w:t>1</w:t>
      </w:r>
      <w:r w:rsidR="00B65ADE">
        <w:rPr>
          <w:rStyle w:val="st"/>
          <w:rFonts w:cs="Arial"/>
          <w:szCs w:val="24"/>
        </w:rPr>
        <w:t>5</w:t>
      </w:r>
      <w:r w:rsidRPr="00DC4113">
        <w:rPr>
          <w:rStyle w:val="st"/>
          <w:rFonts w:cs="Arial"/>
          <w:szCs w:val="24"/>
        </w:rPr>
        <w:t>,</w:t>
      </w:r>
      <w:r>
        <w:rPr>
          <w:rStyle w:val="st"/>
          <w:rFonts w:cs="Arial"/>
          <w:szCs w:val="24"/>
        </w:rPr>
        <w:t>0</w:t>
      </w:r>
      <w:r w:rsidR="00735978">
        <w:rPr>
          <w:rStyle w:val="st"/>
          <w:rFonts w:cs="Arial"/>
          <w:szCs w:val="24"/>
        </w:rPr>
        <w:t>0</w:t>
      </w:r>
      <w:r w:rsidRPr="00DC4113">
        <w:rPr>
          <w:rStyle w:val="st"/>
          <w:rFonts w:cs="Arial"/>
          <w:szCs w:val="24"/>
        </w:rPr>
        <w:t xml:space="preserve"> Stellen</w:t>
      </w:r>
      <w:r>
        <w:rPr>
          <w:rStyle w:val="st"/>
          <w:rFonts w:cs="Arial"/>
          <w:szCs w:val="24"/>
        </w:rPr>
        <w:t xml:space="preserve"> </w:t>
      </w:r>
      <w:r w:rsidR="00B65ADE">
        <w:rPr>
          <w:rStyle w:val="st"/>
          <w:rFonts w:cs="Arial"/>
          <w:szCs w:val="24"/>
        </w:rPr>
        <w:t xml:space="preserve">sowie die </w:t>
      </w:r>
      <w:r w:rsidR="00B65ADE" w:rsidRPr="00DC4113">
        <w:rPr>
          <w:rFonts w:eastAsia="Arial" w:cs="Arial"/>
          <w:szCs w:val="24"/>
        </w:rPr>
        <w:t>Honorare der</w:t>
      </w:r>
      <w:r w:rsidR="00B65ADE">
        <w:rPr>
          <w:rFonts w:eastAsia="Arial" w:cs="Arial"/>
          <w:szCs w:val="24"/>
        </w:rPr>
        <w:t xml:space="preserve"> a</w:t>
      </w:r>
      <w:r w:rsidR="00B65ADE" w:rsidRPr="00DC4113">
        <w:rPr>
          <w:rFonts w:eastAsia="Arial" w:cs="Arial"/>
          <w:szCs w:val="24"/>
        </w:rPr>
        <w:t>n "</w:t>
      </w:r>
      <w:proofErr w:type="spellStart"/>
      <w:r w:rsidR="00B65ADE" w:rsidRPr="00DC4113">
        <w:rPr>
          <w:rFonts w:eastAsia="Arial" w:cs="Arial"/>
          <w:szCs w:val="24"/>
        </w:rPr>
        <w:t>AmigA</w:t>
      </w:r>
      <w:proofErr w:type="spellEnd"/>
      <w:r w:rsidR="00B65ADE">
        <w:rPr>
          <w:rFonts w:eastAsia="Arial" w:cs="Arial"/>
          <w:szCs w:val="24"/>
        </w:rPr>
        <w:t>“</w:t>
      </w:r>
      <w:r w:rsidR="00B65ADE" w:rsidRPr="00DC4113">
        <w:rPr>
          <w:rFonts w:eastAsia="Arial" w:cs="Arial"/>
          <w:szCs w:val="24"/>
        </w:rPr>
        <w:t xml:space="preserve"> b</w:t>
      </w:r>
      <w:r w:rsidR="00B65ADE" w:rsidRPr="00DC4113">
        <w:rPr>
          <w:rFonts w:eastAsia="Arial" w:cs="Arial"/>
          <w:szCs w:val="24"/>
        </w:rPr>
        <w:t>e</w:t>
      </w:r>
      <w:r w:rsidR="00B65ADE" w:rsidRPr="00DC4113">
        <w:rPr>
          <w:rFonts w:eastAsia="Arial" w:cs="Arial"/>
          <w:szCs w:val="24"/>
        </w:rPr>
        <w:t>teiligten Arbeitsmediziner</w:t>
      </w:r>
      <w:r w:rsidR="00B65ADE">
        <w:rPr>
          <w:rFonts w:eastAsia="Arial" w:cs="Arial"/>
          <w:szCs w:val="24"/>
        </w:rPr>
        <w:t>/-innen</w:t>
      </w:r>
      <w:r w:rsidR="00B65ADE" w:rsidRPr="00DC4113">
        <w:rPr>
          <w:rFonts w:eastAsia="Arial" w:cs="Arial"/>
          <w:szCs w:val="24"/>
        </w:rPr>
        <w:t xml:space="preserve"> und Psycholog</w:t>
      </w:r>
      <w:r w:rsidR="00B65ADE">
        <w:rPr>
          <w:rFonts w:eastAsia="Arial" w:cs="Arial"/>
          <w:szCs w:val="24"/>
        </w:rPr>
        <w:t>/-inne</w:t>
      </w:r>
      <w:r w:rsidR="00B65ADE" w:rsidRPr="00DC4113">
        <w:rPr>
          <w:rFonts w:eastAsia="Arial" w:cs="Arial"/>
          <w:szCs w:val="24"/>
        </w:rPr>
        <w:t xml:space="preserve">n </w:t>
      </w:r>
      <w:r w:rsidR="00B65ADE">
        <w:rPr>
          <w:rFonts w:eastAsia="Arial" w:cs="Arial"/>
          <w:szCs w:val="24"/>
        </w:rPr>
        <w:t>in Höhe von</w:t>
      </w:r>
      <w:r w:rsidR="00EF37AA">
        <w:rPr>
          <w:rFonts w:eastAsia="Arial" w:cs="Arial"/>
          <w:szCs w:val="24"/>
        </w:rPr>
        <w:t xml:space="preserve"> ca. 60.000 €</w:t>
      </w:r>
      <w:r w:rsidR="00B65ADE">
        <w:rPr>
          <w:rFonts w:eastAsia="Arial" w:cs="Arial"/>
          <w:szCs w:val="24"/>
        </w:rPr>
        <w:t xml:space="preserve"> </w:t>
      </w:r>
      <w:r>
        <w:rPr>
          <w:rStyle w:val="st"/>
          <w:rFonts w:cs="Arial"/>
          <w:szCs w:val="24"/>
        </w:rPr>
        <w:t xml:space="preserve">werden </w:t>
      </w:r>
      <w:r w:rsidRPr="00DC4113">
        <w:rPr>
          <w:rFonts w:eastAsia="Arial" w:cs="Arial"/>
          <w:szCs w:val="24"/>
        </w:rPr>
        <w:t xml:space="preserve">mittels </w:t>
      </w:r>
      <w:r w:rsidR="00B65ADE">
        <w:rPr>
          <w:rFonts w:eastAsia="Arial" w:cs="Arial"/>
          <w:szCs w:val="24"/>
        </w:rPr>
        <w:t>Selbstvornahme</w:t>
      </w:r>
      <w:r w:rsidRPr="00DC4113">
        <w:rPr>
          <w:rFonts w:eastAsia="Arial" w:cs="Arial"/>
          <w:szCs w:val="24"/>
        </w:rPr>
        <w:t xml:space="preserve"> </w:t>
      </w:r>
      <w:r w:rsidR="00CF646B">
        <w:rPr>
          <w:rFonts w:eastAsia="Arial" w:cs="Arial"/>
          <w:szCs w:val="24"/>
        </w:rPr>
        <w:t xml:space="preserve"> </w:t>
      </w:r>
      <w:r w:rsidRPr="00DC4113">
        <w:rPr>
          <w:rFonts w:eastAsia="Arial" w:cs="Arial"/>
          <w:szCs w:val="24"/>
        </w:rPr>
        <w:t>aus dem Eingliederungstitel</w:t>
      </w:r>
      <w:r>
        <w:rPr>
          <w:rFonts w:eastAsia="Arial" w:cs="Arial"/>
          <w:szCs w:val="24"/>
        </w:rPr>
        <w:t xml:space="preserve"> finanziert. </w:t>
      </w:r>
      <w:r w:rsidR="0006223D">
        <w:rPr>
          <w:rFonts w:eastAsia="Arial" w:cs="Arial"/>
          <w:szCs w:val="24"/>
        </w:rPr>
        <w:t>Kommunale Aufwendu</w:t>
      </w:r>
      <w:r w:rsidR="0006223D">
        <w:rPr>
          <w:rFonts w:eastAsia="Arial" w:cs="Arial"/>
          <w:szCs w:val="24"/>
        </w:rPr>
        <w:t>n</w:t>
      </w:r>
      <w:r w:rsidR="0006223D">
        <w:rPr>
          <w:rFonts w:eastAsia="Arial" w:cs="Arial"/>
          <w:szCs w:val="24"/>
        </w:rPr>
        <w:t>gen sind nicht erforderlich.</w:t>
      </w:r>
      <w:r w:rsidR="00CF646B">
        <w:rPr>
          <w:rFonts w:eastAsia="Arial" w:cs="Arial"/>
          <w:szCs w:val="24"/>
        </w:rPr>
        <w:t xml:space="preserve"> </w:t>
      </w:r>
    </w:p>
    <w:p w:rsidR="002E7145" w:rsidRPr="002E7145" w:rsidRDefault="002E7145" w:rsidP="002E7145"/>
    <w:p w:rsidR="00735978" w:rsidRDefault="00735978" w:rsidP="00735978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735978" w:rsidRDefault="00735978" w:rsidP="00735978">
      <w:r>
        <w:t xml:space="preserve"> </w:t>
      </w:r>
    </w:p>
    <w:p w:rsidR="00735978" w:rsidRDefault="00735978" w:rsidP="00735978">
      <w:r>
        <w:t>./.</w:t>
      </w:r>
    </w:p>
    <w:p w:rsidR="00735978" w:rsidRPr="00735978" w:rsidRDefault="00735978" w:rsidP="00735978"/>
    <w:p w:rsidR="00735978" w:rsidRDefault="00735978" w:rsidP="00735978">
      <w:pPr>
        <w:pStyle w:val="berschrift2"/>
      </w:pPr>
      <w:r>
        <w:t>3.3</w:t>
      </w:r>
      <w:r>
        <w:tab/>
        <w:t>Auswirkungen bei Ablehnung der Stellenschaffungen</w:t>
      </w:r>
    </w:p>
    <w:p w:rsidR="00E203A3" w:rsidRPr="00DC4113" w:rsidRDefault="00E203A3" w:rsidP="00DC4113">
      <w:pPr>
        <w:pStyle w:val="Default"/>
        <w:rPr>
          <w:color w:val="auto"/>
        </w:rPr>
      </w:pPr>
    </w:p>
    <w:p w:rsidR="00190F80" w:rsidRPr="00735978" w:rsidRDefault="00190F80" w:rsidP="00DC4113">
      <w:pPr>
        <w:autoSpaceDE w:val="0"/>
        <w:autoSpaceDN w:val="0"/>
        <w:adjustRightInd w:val="0"/>
        <w:rPr>
          <w:rFonts w:cs="Arial"/>
          <w:szCs w:val="24"/>
        </w:rPr>
      </w:pPr>
      <w:r w:rsidRPr="00735978">
        <w:rPr>
          <w:rFonts w:cs="Arial"/>
          <w:szCs w:val="24"/>
        </w:rPr>
        <w:t xml:space="preserve">Zu 1.: </w:t>
      </w:r>
    </w:p>
    <w:p w:rsidR="00190F80" w:rsidRPr="00DC4113" w:rsidRDefault="00190F80" w:rsidP="00DC4113">
      <w:pPr>
        <w:autoSpaceDE w:val="0"/>
        <w:autoSpaceDN w:val="0"/>
        <w:adjustRightInd w:val="0"/>
        <w:rPr>
          <w:rFonts w:cs="Arial"/>
          <w:szCs w:val="24"/>
        </w:rPr>
      </w:pPr>
    </w:p>
    <w:p w:rsidR="00190F80" w:rsidRPr="00DC4113" w:rsidRDefault="00ED1740" w:rsidP="00DC4113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Bei </w:t>
      </w:r>
      <w:r w:rsidR="00947994">
        <w:rPr>
          <w:rFonts w:cs="Arial"/>
          <w:szCs w:val="24"/>
        </w:rPr>
        <w:t>der</w:t>
      </w:r>
      <w:r>
        <w:rPr>
          <w:rFonts w:cs="Arial"/>
          <w:szCs w:val="24"/>
        </w:rPr>
        <w:t xml:space="preserve"> Zielgruppe ist eine stringente Fallführung unter Einbeziehung und Abstimmung mit den beteiligten Schnittstellen erfolgsentscheidend, um einen </w:t>
      </w:r>
      <w:r w:rsidR="00BB2B5D">
        <w:rPr>
          <w:rFonts w:eastAsia="Arial" w:cs="Arial"/>
          <w:szCs w:val="24"/>
        </w:rPr>
        <w:t>Lock</w:t>
      </w:r>
      <w:r w:rsidR="0006223D">
        <w:rPr>
          <w:rFonts w:eastAsia="Arial" w:cs="Arial"/>
          <w:szCs w:val="24"/>
        </w:rPr>
        <w:t>-</w:t>
      </w:r>
      <w:r w:rsidR="00BB2B5D">
        <w:rPr>
          <w:rFonts w:eastAsia="Arial" w:cs="Arial"/>
          <w:szCs w:val="24"/>
        </w:rPr>
        <w:t>in-Effekt</w:t>
      </w:r>
      <w:r>
        <w:rPr>
          <w:rFonts w:eastAsia="Arial" w:cs="Arial"/>
          <w:szCs w:val="24"/>
        </w:rPr>
        <w:t xml:space="preserve"> im Hilfesystem zu vermeiden. Hierfür ist das mit diesem Modell mögliche schlanke Verwaltungsverfahren zielführend, da</w:t>
      </w:r>
      <w:r w:rsidR="000A25B5" w:rsidRPr="00DC4113">
        <w:rPr>
          <w:rFonts w:cs="Arial"/>
          <w:szCs w:val="24"/>
        </w:rPr>
        <w:t xml:space="preserve"> der Abstimmungsaufwand mit den beteiligten in- und externen Schnittste</w:t>
      </w:r>
      <w:r w:rsidR="000A25B5" w:rsidRPr="00DC4113">
        <w:rPr>
          <w:rFonts w:cs="Arial"/>
          <w:szCs w:val="24"/>
        </w:rPr>
        <w:t>l</w:t>
      </w:r>
      <w:r w:rsidR="000A25B5" w:rsidRPr="00DC4113">
        <w:rPr>
          <w:rFonts w:cs="Arial"/>
          <w:szCs w:val="24"/>
        </w:rPr>
        <w:t>len stark reduziert werden</w:t>
      </w:r>
      <w:r>
        <w:rPr>
          <w:rFonts w:cs="Arial"/>
          <w:szCs w:val="24"/>
        </w:rPr>
        <w:t xml:space="preserve"> kann („Leistung aus einer Hand“)</w:t>
      </w:r>
      <w:r w:rsidR="000A25B5" w:rsidRPr="00DC4113">
        <w:rPr>
          <w:rFonts w:cs="Arial"/>
          <w:szCs w:val="24"/>
        </w:rPr>
        <w:t xml:space="preserve">. </w:t>
      </w:r>
    </w:p>
    <w:p w:rsidR="00ED1740" w:rsidRDefault="00ED1740" w:rsidP="00ED1740">
      <w:pPr>
        <w:autoSpaceDE w:val="0"/>
        <w:autoSpaceDN w:val="0"/>
        <w:adjustRightInd w:val="0"/>
        <w:rPr>
          <w:rFonts w:cs="Arial"/>
          <w:szCs w:val="24"/>
        </w:rPr>
      </w:pPr>
    </w:p>
    <w:p w:rsidR="00ED1740" w:rsidRDefault="00ED1740" w:rsidP="00ED1740">
      <w:pPr>
        <w:autoSpaceDE w:val="0"/>
        <w:autoSpaceDN w:val="0"/>
        <w:adjustRightInd w:val="0"/>
        <w:rPr>
          <w:rFonts w:cs="Arial"/>
          <w:szCs w:val="24"/>
        </w:rPr>
      </w:pPr>
      <w:r w:rsidRPr="00DC4113">
        <w:rPr>
          <w:rFonts w:cs="Arial"/>
          <w:szCs w:val="24"/>
        </w:rPr>
        <w:t>Die aufgeführten Leistungen müssten</w:t>
      </w:r>
      <w:r>
        <w:rPr>
          <w:rFonts w:cs="Arial"/>
          <w:szCs w:val="24"/>
        </w:rPr>
        <w:t xml:space="preserve"> bei Nichtschaffung</w:t>
      </w:r>
      <w:r w:rsidRPr="00DC4113">
        <w:rPr>
          <w:rFonts w:cs="Arial"/>
          <w:szCs w:val="24"/>
        </w:rPr>
        <w:t xml:space="preserve"> extern vergeben werden. Wegen der langen Vorlauffristen für die externe Vergabe von Dienstleistungen kann wegen des </w:t>
      </w:r>
      <w:r>
        <w:rPr>
          <w:rFonts w:cs="Arial"/>
          <w:szCs w:val="24"/>
        </w:rPr>
        <w:t xml:space="preserve">derzeit </w:t>
      </w:r>
      <w:r w:rsidRPr="00DC4113">
        <w:rPr>
          <w:rFonts w:cs="Arial"/>
          <w:szCs w:val="24"/>
        </w:rPr>
        <w:t xml:space="preserve">nicht </w:t>
      </w:r>
      <w:r>
        <w:rPr>
          <w:rFonts w:cs="Arial"/>
          <w:szCs w:val="24"/>
        </w:rPr>
        <w:t xml:space="preserve">abschließend quantifizierbaren und zeitlich eingrenzbaren </w:t>
      </w:r>
      <w:r w:rsidRPr="00DC4113">
        <w:rPr>
          <w:rFonts w:cs="Arial"/>
          <w:szCs w:val="24"/>
        </w:rPr>
        <w:t>Bedarf</w:t>
      </w:r>
      <w:r>
        <w:rPr>
          <w:rFonts w:cs="Arial"/>
          <w:szCs w:val="24"/>
        </w:rPr>
        <w:t>e</w:t>
      </w:r>
      <w:r w:rsidRPr="00DC4113">
        <w:rPr>
          <w:rFonts w:cs="Arial"/>
          <w:szCs w:val="24"/>
        </w:rPr>
        <w:t>s nicht zeitnah auf Mehr-/Minderbedarfe reagiert werden.</w:t>
      </w:r>
    </w:p>
    <w:p w:rsidR="00190F80" w:rsidRPr="00DC4113" w:rsidRDefault="00190F80" w:rsidP="00DC4113">
      <w:pPr>
        <w:autoSpaceDE w:val="0"/>
        <w:autoSpaceDN w:val="0"/>
        <w:adjustRightInd w:val="0"/>
        <w:rPr>
          <w:rFonts w:cs="Arial"/>
          <w:szCs w:val="24"/>
        </w:rPr>
      </w:pPr>
    </w:p>
    <w:p w:rsidR="00190F80" w:rsidRPr="00DC4113" w:rsidRDefault="00190F80" w:rsidP="00DC4113">
      <w:pPr>
        <w:autoSpaceDE w:val="0"/>
        <w:autoSpaceDN w:val="0"/>
        <w:adjustRightInd w:val="0"/>
        <w:rPr>
          <w:rFonts w:cs="Arial"/>
          <w:szCs w:val="24"/>
        </w:rPr>
      </w:pPr>
    </w:p>
    <w:p w:rsidR="00947994" w:rsidRDefault="00947994" w:rsidP="00DC4113">
      <w:pPr>
        <w:autoSpaceDE w:val="0"/>
        <w:autoSpaceDN w:val="0"/>
        <w:adjustRightInd w:val="0"/>
        <w:rPr>
          <w:rFonts w:cs="Arial"/>
          <w:szCs w:val="24"/>
        </w:rPr>
      </w:pPr>
    </w:p>
    <w:p w:rsidR="00947994" w:rsidRDefault="00947994" w:rsidP="00DC4113">
      <w:pPr>
        <w:autoSpaceDE w:val="0"/>
        <w:autoSpaceDN w:val="0"/>
        <w:adjustRightInd w:val="0"/>
        <w:rPr>
          <w:rFonts w:cs="Arial"/>
          <w:szCs w:val="24"/>
        </w:rPr>
      </w:pPr>
    </w:p>
    <w:p w:rsidR="00947994" w:rsidRDefault="00947994" w:rsidP="00DC4113">
      <w:pPr>
        <w:autoSpaceDE w:val="0"/>
        <w:autoSpaceDN w:val="0"/>
        <w:adjustRightInd w:val="0"/>
        <w:rPr>
          <w:rFonts w:cs="Arial"/>
          <w:szCs w:val="24"/>
        </w:rPr>
      </w:pPr>
    </w:p>
    <w:p w:rsidR="00190F80" w:rsidRPr="00735978" w:rsidRDefault="00190F80" w:rsidP="00DC4113">
      <w:pPr>
        <w:autoSpaceDE w:val="0"/>
        <w:autoSpaceDN w:val="0"/>
        <w:adjustRightInd w:val="0"/>
        <w:rPr>
          <w:rFonts w:cs="Arial"/>
          <w:szCs w:val="24"/>
        </w:rPr>
      </w:pPr>
      <w:r w:rsidRPr="00735978">
        <w:rPr>
          <w:rFonts w:cs="Arial"/>
          <w:szCs w:val="24"/>
        </w:rPr>
        <w:lastRenderedPageBreak/>
        <w:t xml:space="preserve">Zu 2.: </w:t>
      </w:r>
    </w:p>
    <w:p w:rsidR="00190F80" w:rsidRPr="00DC4113" w:rsidRDefault="00190F80" w:rsidP="00DC4113">
      <w:pPr>
        <w:autoSpaceDE w:val="0"/>
        <w:autoSpaceDN w:val="0"/>
        <w:adjustRightInd w:val="0"/>
        <w:rPr>
          <w:rFonts w:cs="Arial"/>
          <w:b/>
          <w:szCs w:val="24"/>
        </w:rPr>
      </w:pPr>
    </w:p>
    <w:p w:rsidR="00190F80" w:rsidRPr="00DC4113" w:rsidRDefault="000A25B5" w:rsidP="00DC4113">
      <w:pPr>
        <w:autoSpaceDE w:val="0"/>
        <w:autoSpaceDN w:val="0"/>
        <w:adjustRightInd w:val="0"/>
        <w:rPr>
          <w:rFonts w:cs="Arial"/>
          <w:szCs w:val="24"/>
        </w:rPr>
      </w:pPr>
      <w:r w:rsidRPr="00DC4113">
        <w:rPr>
          <w:rFonts w:cs="Arial"/>
          <w:szCs w:val="24"/>
        </w:rPr>
        <w:t>Die Leistungen werden in das reguläre pAp-Geschäft zurücküberführt, da die Leistung</w:t>
      </w:r>
      <w:r w:rsidR="00854985">
        <w:rPr>
          <w:rFonts w:cs="Arial"/>
          <w:szCs w:val="24"/>
        </w:rPr>
        <w:t>en</w:t>
      </w:r>
      <w:r w:rsidRPr="00DC4113">
        <w:rPr>
          <w:rFonts w:cs="Arial"/>
          <w:szCs w:val="24"/>
        </w:rPr>
        <w:t xml:space="preserve"> insbesondere aus datenschutzrechtlichen Gründen (gesundheitsbezogene Themen, enge Zusammenarbeit mit dem M</w:t>
      </w:r>
      <w:r w:rsidR="00DC4113">
        <w:rPr>
          <w:rFonts w:cs="Arial"/>
          <w:szCs w:val="24"/>
        </w:rPr>
        <w:t>edizinisch-Psychologischen Dienst des Jobcenters) n</w:t>
      </w:r>
      <w:r w:rsidRPr="00DC4113">
        <w:rPr>
          <w:rFonts w:cs="Arial"/>
          <w:szCs w:val="24"/>
        </w:rPr>
        <w:t>icht e</w:t>
      </w:r>
      <w:r w:rsidRPr="00DC4113">
        <w:rPr>
          <w:rFonts w:cs="Arial"/>
          <w:szCs w:val="24"/>
        </w:rPr>
        <w:t>x</w:t>
      </w:r>
      <w:r w:rsidRPr="00DC4113">
        <w:rPr>
          <w:rFonts w:cs="Arial"/>
          <w:szCs w:val="24"/>
        </w:rPr>
        <w:t>tern beschafft werden k</w:t>
      </w:r>
      <w:r w:rsidR="00854985">
        <w:rPr>
          <w:rFonts w:cs="Arial"/>
          <w:szCs w:val="24"/>
        </w:rPr>
        <w:t>önnen</w:t>
      </w:r>
      <w:r w:rsidRPr="00DC4113">
        <w:rPr>
          <w:rFonts w:cs="Arial"/>
          <w:szCs w:val="24"/>
        </w:rPr>
        <w:t>.</w:t>
      </w:r>
    </w:p>
    <w:p w:rsidR="000A25B5" w:rsidRPr="00DC4113" w:rsidRDefault="000A25B5" w:rsidP="00DC4113">
      <w:pPr>
        <w:autoSpaceDE w:val="0"/>
        <w:autoSpaceDN w:val="0"/>
        <w:adjustRightInd w:val="0"/>
        <w:rPr>
          <w:rFonts w:cs="Arial"/>
          <w:b/>
          <w:szCs w:val="24"/>
        </w:rPr>
      </w:pPr>
    </w:p>
    <w:p w:rsidR="00190F80" w:rsidRPr="00DC4113" w:rsidRDefault="00190F80" w:rsidP="00DC4113">
      <w:pPr>
        <w:autoSpaceDE w:val="0"/>
        <w:autoSpaceDN w:val="0"/>
        <w:adjustRightInd w:val="0"/>
        <w:rPr>
          <w:rFonts w:cs="Arial"/>
          <w:b/>
          <w:szCs w:val="24"/>
        </w:rPr>
      </w:pPr>
    </w:p>
    <w:p w:rsidR="00190F80" w:rsidRPr="00735978" w:rsidRDefault="00190F80" w:rsidP="00DC4113">
      <w:pPr>
        <w:autoSpaceDE w:val="0"/>
        <w:autoSpaceDN w:val="0"/>
        <w:adjustRightInd w:val="0"/>
        <w:rPr>
          <w:rFonts w:cs="Arial"/>
          <w:szCs w:val="24"/>
        </w:rPr>
      </w:pPr>
      <w:r w:rsidRPr="00735978">
        <w:rPr>
          <w:rFonts w:cs="Arial"/>
          <w:szCs w:val="24"/>
        </w:rPr>
        <w:t xml:space="preserve">Zu 3.: </w:t>
      </w:r>
    </w:p>
    <w:p w:rsidR="00190F80" w:rsidRPr="00DC4113" w:rsidRDefault="00190F80" w:rsidP="00DC4113">
      <w:pPr>
        <w:autoSpaceDE w:val="0"/>
        <w:autoSpaceDN w:val="0"/>
        <w:adjustRightInd w:val="0"/>
        <w:rPr>
          <w:rFonts w:cs="Arial"/>
          <w:szCs w:val="24"/>
        </w:rPr>
      </w:pPr>
    </w:p>
    <w:p w:rsidR="00171B7F" w:rsidRPr="0006223D" w:rsidRDefault="006548D4" w:rsidP="0006223D">
      <w:pPr>
        <w:spacing w:after="200"/>
        <w:contextualSpacing/>
        <w:rPr>
          <w:rStyle w:val="st"/>
          <w:rFonts w:cs="Arial"/>
          <w:szCs w:val="24"/>
        </w:rPr>
      </w:pPr>
      <w:r w:rsidRPr="00DC4113">
        <w:rPr>
          <w:rFonts w:cs="Arial"/>
          <w:szCs w:val="24"/>
        </w:rPr>
        <w:t>Die Leistungen verbleiben im regulären pAp-Geschäft, da die Leistung</w:t>
      </w:r>
      <w:r w:rsidR="00854985">
        <w:rPr>
          <w:rFonts w:cs="Arial"/>
          <w:szCs w:val="24"/>
        </w:rPr>
        <w:t>en</w:t>
      </w:r>
      <w:r w:rsidRPr="00DC4113">
        <w:rPr>
          <w:rFonts w:cs="Arial"/>
          <w:szCs w:val="24"/>
        </w:rPr>
        <w:t xml:space="preserve"> insbesondere aus datenschutzrechtlichen Gründen</w:t>
      </w:r>
      <w:r w:rsidR="00ED1740">
        <w:rPr>
          <w:rFonts w:cs="Arial"/>
          <w:szCs w:val="24"/>
        </w:rPr>
        <w:t xml:space="preserve"> </w:t>
      </w:r>
      <w:r w:rsidR="00ED1740" w:rsidRPr="00DC4113">
        <w:rPr>
          <w:rFonts w:cs="Arial"/>
          <w:szCs w:val="24"/>
        </w:rPr>
        <w:t>(gesundheitsbezogene Themen, enge Zusammena</w:t>
      </w:r>
      <w:r w:rsidR="00ED1740" w:rsidRPr="00DC4113">
        <w:rPr>
          <w:rFonts w:cs="Arial"/>
          <w:szCs w:val="24"/>
        </w:rPr>
        <w:t>r</w:t>
      </w:r>
      <w:r w:rsidR="00ED1740" w:rsidRPr="00DC4113">
        <w:rPr>
          <w:rFonts w:cs="Arial"/>
          <w:szCs w:val="24"/>
        </w:rPr>
        <w:t>beit mit dem M</w:t>
      </w:r>
      <w:r w:rsidR="00ED1740">
        <w:rPr>
          <w:rFonts w:cs="Arial"/>
          <w:szCs w:val="24"/>
        </w:rPr>
        <w:t>edizinisch-Psychologischen Dienst des Jobcenters und Trägern der berufl</w:t>
      </w:r>
      <w:r w:rsidR="00ED1740">
        <w:rPr>
          <w:rFonts w:cs="Arial"/>
          <w:szCs w:val="24"/>
        </w:rPr>
        <w:t>i</w:t>
      </w:r>
      <w:r w:rsidR="00ED1740">
        <w:rPr>
          <w:rFonts w:cs="Arial"/>
          <w:szCs w:val="24"/>
        </w:rPr>
        <w:t xml:space="preserve">chen Rehabilitation) </w:t>
      </w:r>
      <w:r w:rsidRPr="00DC4113">
        <w:rPr>
          <w:rFonts w:cs="Arial"/>
          <w:szCs w:val="24"/>
        </w:rPr>
        <w:t xml:space="preserve"> </w:t>
      </w:r>
      <w:r w:rsidR="00854985">
        <w:rPr>
          <w:rFonts w:cs="Arial"/>
          <w:szCs w:val="24"/>
        </w:rPr>
        <w:t>nicht extern beschafft werden kö</w:t>
      </w:r>
      <w:r w:rsidRPr="00DC4113">
        <w:rPr>
          <w:rFonts w:cs="Arial"/>
          <w:szCs w:val="24"/>
        </w:rPr>
        <w:t>nn</w:t>
      </w:r>
      <w:r w:rsidR="00854985">
        <w:rPr>
          <w:rFonts w:cs="Arial"/>
          <w:szCs w:val="24"/>
        </w:rPr>
        <w:t>en</w:t>
      </w:r>
      <w:r w:rsidR="00947994">
        <w:rPr>
          <w:rFonts w:cs="Arial"/>
          <w:szCs w:val="24"/>
        </w:rPr>
        <w:t>. Da die</w:t>
      </w:r>
      <w:r w:rsidR="00171B7F" w:rsidRPr="00DC4113">
        <w:rPr>
          <w:rFonts w:cs="Arial"/>
          <w:szCs w:val="24"/>
        </w:rPr>
        <w:t xml:space="preserve"> Aufgaben nicht zielfü</w:t>
      </w:r>
      <w:r w:rsidR="00171B7F" w:rsidRPr="00DC4113">
        <w:rPr>
          <w:rFonts w:cs="Arial"/>
          <w:szCs w:val="24"/>
        </w:rPr>
        <w:t>h</w:t>
      </w:r>
      <w:r w:rsidR="00171B7F" w:rsidRPr="00DC4113">
        <w:rPr>
          <w:rFonts w:cs="Arial"/>
          <w:szCs w:val="24"/>
        </w:rPr>
        <w:t xml:space="preserve">rend im Regelgeschäft abgewickelt werden können, </w:t>
      </w:r>
      <w:r w:rsidR="00947994">
        <w:rPr>
          <w:rFonts w:cs="Arial"/>
          <w:szCs w:val="24"/>
        </w:rPr>
        <w:t xml:space="preserve">haben sich </w:t>
      </w:r>
      <w:r w:rsidR="00171B7F" w:rsidRPr="00DC4113">
        <w:rPr>
          <w:rFonts w:cs="Arial"/>
          <w:szCs w:val="24"/>
        </w:rPr>
        <w:t>s</w:t>
      </w:r>
      <w:r w:rsidRPr="00DC4113">
        <w:rPr>
          <w:rFonts w:cs="Arial"/>
          <w:szCs w:val="24"/>
        </w:rPr>
        <w:t>eit dem Jahr 2012 die EGT-Ausgaben für die Fälle nach</w:t>
      </w:r>
      <w:r w:rsidR="002E7145">
        <w:rPr>
          <w:rFonts w:cs="Arial"/>
          <w:szCs w:val="24"/>
        </w:rPr>
        <w:t xml:space="preserve"> </w:t>
      </w:r>
      <w:r w:rsidRPr="00DC4113">
        <w:rPr>
          <w:rFonts w:cs="Arial"/>
          <w:szCs w:val="24"/>
        </w:rPr>
        <w:t>§ 6a SGB IX von 656.558 EUR auf 425.887,68 EUR</w:t>
      </w:r>
      <w:r w:rsidRPr="00DC4113">
        <w:rPr>
          <w:rStyle w:val="st"/>
          <w:rFonts w:cs="Arial"/>
          <w:szCs w:val="24"/>
        </w:rPr>
        <w:t xml:space="preserve"> </w:t>
      </w:r>
      <w:r w:rsidRPr="00735978">
        <w:rPr>
          <w:rStyle w:val="st"/>
          <w:rFonts w:cs="Arial"/>
          <w:szCs w:val="24"/>
        </w:rPr>
        <w:t>um 35 % reduziert</w:t>
      </w:r>
      <w:r w:rsidRPr="00DC4113">
        <w:rPr>
          <w:rStyle w:val="st"/>
          <w:rFonts w:cs="Arial"/>
          <w:szCs w:val="24"/>
        </w:rPr>
        <w:t>.</w:t>
      </w:r>
    </w:p>
    <w:p w:rsidR="00190F80" w:rsidRDefault="00190F80" w:rsidP="002276BE">
      <w:pPr>
        <w:autoSpaceDE w:val="0"/>
        <w:autoSpaceDN w:val="0"/>
        <w:adjustRightInd w:val="0"/>
        <w:rPr>
          <w:rFonts w:cs="Arial"/>
          <w:szCs w:val="24"/>
        </w:rPr>
      </w:pPr>
    </w:p>
    <w:p w:rsidR="00735978" w:rsidRDefault="00735978" w:rsidP="00735978">
      <w:pPr>
        <w:pStyle w:val="berschrift1"/>
      </w:pPr>
      <w:r>
        <w:t>4</w:t>
      </w:r>
      <w:r>
        <w:tab/>
        <w:t>Stellenvermerke</w:t>
      </w:r>
    </w:p>
    <w:p w:rsidR="00735978" w:rsidRDefault="00735978" w:rsidP="00735978"/>
    <w:p w:rsidR="00735978" w:rsidRPr="00895737" w:rsidRDefault="00947994" w:rsidP="00735978">
      <w:r>
        <w:t>KW Vermerk 01/2018</w:t>
      </w:r>
    </w:p>
    <w:p w:rsidR="00383517" w:rsidRPr="00CB091C" w:rsidRDefault="00383517" w:rsidP="002276BE">
      <w:pPr>
        <w:pStyle w:val="Default"/>
        <w:rPr>
          <w:color w:val="auto"/>
        </w:rPr>
      </w:pPr>
    </w:p>
    <w:sectPr w:rsidR="00383517" w:rsidRPr="00CB091C" w:rsidSect="004B13CC">
      <w:headerReference w:type="default" r:id="rId8"/>
      <w:pgSz w:w="11907" w:h="16840" w:code="9"/>
      <w:pgMar w:top="1418" w:right="992" w:bottom="1418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8A" w:rsidRDefault="00693A8A">
      <w:r>
        <w:separator/>
      </w:r>
    </w:p>
  </w:endnote>
  <w:endnote w:type="continuationSeparator" w:id="0">
    <w:p w:rsidR="00693A8A" w:rsidRDefault="00693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8A" w:rsidRDefault="00693A8A">
      <w:r>
        <w:separator/>
      </w:r>
    </w:p>
  </w:footnote>
  <w:footnote w:type="continuationSeparator" w:id="0">
    <w:p w:rsidR="00693A8A" w:rsidRDefault="00693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22" w:rsidRDefault="00C15222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5D0A89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5D0A89">
      <w:rPr>
        <w:rStyle w:val="Seitenzahl"/>
      </w:rPr>
      <w:fldChar w:fldCharType="separate"/>
    </w:r>
    <w:r w:rsidR="00B47629">
      <w:rPr>
        <w:rStyle w:val="Seitenzahl"/>
        <w:noProof/>
      </w:rPr>
      <w:t>2</w:t>
    </w:r>
    <w:r w:rsidR="005D0A89">
      <w:rPr>
        <w:rStyle w:val="Seitenzahl"/>
      </w:rPr>
      <w:fldChar w:fldCharType="end"/>
    </w:r>
    <w:r>
      <w:rPr>
        <w:rStyle w:val="Seitenzahl"/>
      </w:rPr>
      <w:t xml:space="preserve"> -</w:t>
    </w:r>
  </w:p>
  <w:p w:rsidR="00C15222" w:rsidRDefault="00C1522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F0D"/>
    <w:multiLevelType w:val="hybridMultilevel"/>
    <w:tmpl w:val="B7E4442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641EF5"/>
    <w:multiLevelType w:val="hybridMultilevel"/>
    <w:tmpl w:val="9D8ED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2622F"/>
    <w:multiLevelType w:val="hybridMultilevel"/>
    <w:tmpl w:val="D1B6DA6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84A68"/>
    <w:multiLevelType w:val="hybridMultilevel"/>
    <w:tmpl w:val="5322B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20383"/>
    <w:multiLevelType w:val="hybridMultilevel"/>
    <w:tmpl w:val="E542C6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3B5714"/>
    <w:multiLevelType w:val="hybridMultilevel"/>
    <w:tmpl w:val="DB609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02EFC"/>
    <w:rsid w:val="00003C6C"/>
    <w:rsid w:val="000110E1"/>
    <w:rsid w:val="000110ED"/>
    <w:rsid w:val="0001366E"/>
    <w:rsid w:val="00016BF8"/>
    <w:rsid w:val="00020C7F"/>
    <w:rsid w:val="00030CAB"/>
    <w:rsid w:val="00037AE7"/>
    <w:rsid w:val="00040A89"/>
    <w:rsid w:val="00043651"/>
    <w:rsid w:val="00044C1A"/>
    <w:rsid w:val="00056BD2"/>
    <w:rsid w:val="000573D7"/>
    <w:rsid w:val="000579BD"/>
    <w:rsid w:val="0006223D"/>
    <w:rsid w:val="000673AA"/>
    <w:rsid w:val="000851D2"/>
    <w:rsid w:val="00097058"/>
    <w:rsid w:val="000A1146"/>
    <w:rsid w:val="000A25B5"/>
    <w:rsid w:val="000B3AE7"/>
    <w:rsid w:val="000C4778"/>
    <w:rsid w:val="000C6CE1"/>
    <w:rsid w:val="000E066F"/>
    <w:rsid w:val="000E06B3"/>
    <w:rsid w:val="000F3484"/>
    <w:rsid w:val="000F42E6"/>
    <w:rsid w:val="000F6E8E"/>
    <w:rsid w:val="0011112B"/>
    <w:rsid w:val="00112B79"/>
    <w:rsid w:val="001269F8"/>
    <w:rsid w:val="00131088"/>
    <w:rsid w:val="00133819"/>
    <w:rsid w:val="0014415D"/>
    <w:rsid w:val="001523F5"/>
    <w:rsid w:val="00163034"/>
    <w:rsid w:val="00164185"/>
    <w:rsid w:val="00165C0D"/>
    <w:rsid w:val="00171B7F"/>
    <w:rsid w:val="001758D6"/>
    <w:rsid w:val="001766B9"/>
    <w:rsid w:val="00181857"/>
    <w:rsid w:val="001905C0"/>
    <w:rsid w:val="00190F80"/>
    <w:rsid w:val="00194770"/>
    <w:rsid w:val="00194919"/>
    <w:rsid w:val="00194A85"/>
    <w:rsid w:val="00194AC7"/>
    <w:rsid w:val="0019769D"/>
    <w:rsid w:val="001A2EFA"/>
    <w:rsid w:val="001A4A32"/>
    <w:rsid w:val="001A5F9B"/>
    <w:rsid w:val="001B0911"/>
    <w:rsid w:val="001B36FF"/>
    <w:rsid w:val="001C1422"/>
    <w:rsid w:val="001C2180"/>
    <w:rsid w:val="001C22B0"/>
    <w:rsid w:val="001C487B"/>
    <w:rsid w:val="001D3F79"/>
    <w:rsid w:val="001E17E4"/>
    <w:rsid w:val="001E437E"/>
    <w:rsid w:val="001E673C"/>
    <w:rsid w:val="001F685A"/>
    <w:rsid w:val="001F7237"/>
    <w:rsid w:val="00206A19"/>
    <w:rsid w:val="002074DF"/>
    <w:rsid w:val="00210C68"/>
    <w:rsid w:val="0021213E"/>
    <w:rsid w:val="00212F4E"/>
    <w:rsid w:val="00213D7F"/>
    <w:rsid w:val="00215388"/>
    <w:rsid w:val="00215629"/>
    <w:rsid w:val="00220660"/>
    <w:rsid w:val="002219D1"/>
    <w:rsid w:val="002276BE"/>
    <w:rsid w:val="00230797"/>
    <w:rsid w:val="00232B7D"/>
    <w:rsid w:val="002433DB"/>
    <w:rsid w:val="002447DC"/>
    <w:rsid w:val="00244CC3"/>
    <w:rsid w:val="00246F1D"/>
    <w:rsid w:val="0025090F"/>
    <w:rsid w:val="002511FB"/>
    <w:rsid w:val="0025296A"/>
    <w:rsid w:val="002543F2"/>
    <w:rsid w:val="00277057"/>
    <w:rsid w:val="00284AF1"/>
    <w:rsid w:val="002924CB"/>
    <w:rsid w:val="002A20D1"/>
    <w:rsid w:val="002B0140"/>
    <w:rsid w:val="002B459B"/>
    <w:rsid w:val="002B5955"/>
    <w:rsid w:val="002C19E3"/>
    <w:rsid w:val="002C3D3A"/>
    <w:rsid w:val="002D06EF"/>
    <w:rsid w:val="002E58FD"/>
    <w:rsid w:val="002E7145"/>
    <w:rsid w:val="002F07C1"/>
    <w:rsid w:val="00306109"/>
    <w:rsid w:val="003169CE"/>
    <w:rsid w:val="003224DB"/>
    <w:rsid w:val="0034485E"/>
    <w:rsid w:val="00351487"/>
    <w:rsid w:val="0035608E"/>
    <w:rsid w:val="00370574"/>
    <w:rsid w:val="00370A12"/>
    <w:rsid w:val="00376A28"/>
    <w:rsid w:val="00380937"/>
    <w:rsid w:val="00383517"/>
    <w:rsid w:val="00387FD7"/>
    <w:rsid w:val="003A0C11"/>
    <w:rsid w:val="003A60E2"/>
    <w:rsid w:val="003B0FCC"/>
    <w:rsid w:val="003B2514"/>
    <w:rsid w:val="003D7B0B"/>
    <w:rsid w:val="003E5BD5"/>
    <w:rsid w:val="003F0396"/>
    <w:rsid w:val="003F348E"/>
    <w:rsid w:val="00400B29"/>
    <w:rsid w:val="004067D5"/>
    <w:rsid w:val="0041137C"/>
    <w:rsid w:val="00414D60"/>
    <w:rsid w:val="00421C08"/>
    <w:rsid w:val="0042311F"/>
    <w:rsid w:val="004269F4"/>
    <w:rsid w:val="00427670"/>
    <w:rsid w:val="004447E1"/>
    <w:rsid w:val="00447AE5"/>
    <w:rsid w:val="00452FA1"/>
    <w:rsid w:val="00453ACB"/>
    <w:rsid w:val="004642A3"/>
    <w:rsid w:val="004650E0"/>
    <w:rsid w:val="00466498"/>
    <w:rsid w:val="00470135"/>
    <w:rsid w:val="00480137"/>
    <w:rsid w:val="004908B5"/>
    <w:rsid w:val="0049121B"/>
    <w:rsid w:val="00492505"/>
    <w:rsid w:val="004A0044"/>
    <w:rsid w:val="004A1688"/>
    <w:rsid w:val="004B062E"/>
    <w:rsid w:val="004B13CC"/>
    <w:rsid w:val="004B6796"/>
    <w:rsid w:val="004B7409"/>
    <w:rsid w:val="004D0C4F"/>
    <w:rsid w:val="004D7332"/>
    <w:rsid w:val="004E2E2D"/>
    <w:rsid w:val="004E54D7"/>
    <w:rsid w:val="004F50B9"/>
    <w:rsid w:val="004F7D8B"/>
    <w:rsid w:val="00501967"/>
    <w:rsid w:val="00511895"/>
    <w:rsid w:val="00524620"/>
    <w:rsid w:val="00532D72"/>
    <w:rsid w:val="00537260"/>
    <w:rsid w:val="00545E1F"/>
    <w:rsid w:val="00551774"/>
    <w:rsid w:val="00560136"/>
    <w:rsid w:val="005612EC"/>
    <w:rsid w:val="00562418"/>
    <w:rsid w:val="00580690"/>
    <w:rsid w:val="005847F7"/>
    <w:rsid w:val="005904B0"/>
    <w:rsid w:val="00590D05"/>
    <w:rsid w:val="00592A78"/>
    <w:rsid w:val="005979A0"/>
    <w:rsid w:val="005A2FF7"/>
    <w:rsid w:val="005A56AA"/>
    <w:rsid w:val="005A56F7"/>
    <w:rsid w:val="005A5FC0"/>
    <w:rsid w:val="005B4AFB"/>
    <w:rsid w:val="005B5F6E"/>
    <w:rsid w:val="005C6CC1"/>
    <w:rsid w:val="005D0A89"/>
    <w:rsid w:val="005E19C6"/>
    <w:rsid w:val="005E2A4D"/>
    <w:rsid w:val="005E44C8"/>
    <w:rsid w:val="005E56EA"/>
    <w:rsid w:val="005F19E3"/>
    <w:rsid w:val="005F1E7E"/>
    <w:rsid w:val="005F311F"/>
    <w:rsid w:val="005F5B3D"/>
    <w:rsid w:val="00600DB4"/>
    <w:rsid w:val="006013EE"/>
    <w:rsid w:val="00601790"/>
    <w:rsid w:val="00615BB5"/>
    <w:rsid w:val="00624D6C"/>
    <w:rsid w:val="006279F4"/>
    <w:rsid w:val="006307FB"/>
    <w:rsid w:val="006334DD"/>
    <w:rsid w:val="0063415B"/>
    <w:rsid w:val="00645061"/>
    <w:rsid w:val="00646287"/>
    <w:rsid w:val="00646539"/>
    <w:rsid w:val="00652043"/>
    <w:rsid w:val="006548D4"/>
    <w:rsid w:val="00662C38"/>
    <w:rsid w:val="00686C95"/>
    <w:rsid w:val="00691BE1"/>
    <w:rsid w:val="00693A8A"/>
    <w:rsid w:val="00693E58"/>
    <w:rsid w:val="0069625B"/>
    <w:rsid w:val="006A1CF9"/>
    <w:rsid w:val="006B063D"/>
    <w:rsid w:val="006B6D50"/>
    <w:rsid w:val="006B70B8"/>
    <w:rsid w:val="006C001C"/>
    <w:rsid w:val="006C59EF"/>
    <w:rsid w:val="006D49A9"/>
    <w:rsid w:val="006D7FCB"/>
    <w:rsid w:val="006E0575"/>
    <w:rsid w:val="006F1A0A"/>
    <w:rsid w:val="006F2BB7"/>
    <w:rsid w:val="00700679"/>
    <w:rsid w:val="0070468F"/>
    <w:rsid w:val="00706BF1"/>
    <w:rsid w:val="007154F8"/>
    <w:rsid w:val="00722507"/>
    <w:rsid w:val="00725CA2"/>
    <w:rsid w:val="007303D5"/>
    <w:rsid w:val="007308DD"/>
    <w:rsid w:val="00731B77"/>
    <w:rsid w:val="00733222"/>
    <w:rsid w:val="00735978"/>
    <w:rsid w:val="00742A16"/>
    <w:rsid w:val="00747C41"/>
    <w:rsid w:val="00752134"/>
    <w:rsid w:val="007527D2"/>
    <w:rsid w:val="00753DEB"/>
    <w:rsid w:val="007803E6"/>
    <w:rsid w:val="00783179"/>
    <w:rsid w:val="00784B15"/>
    <w:rsid w:val="00795E05"/>
    <w:rsid w:val="007A2113"/>
    <w:rsid w:val="007B6FB9"/>
    <w:rsid w:val="007C1D97"/>
    <w:rsid w:val="007D2742"/>
    <w:rsid w:val="007D6B67"/>
    <w:rsid w:val="007E3820"/>
    <w:rsid w:val="007E3B79"/>
    <w:rsid w:val="007E5C30"/>
    <w:rsid w:val="007E61C4"/>
    <w:rsid w:val="007F12D8"/>
    <w:rsid w:val="007F31AA"/>
    <w:rsid w:val="007F41F3"/>
    <w:rsid w:val="007F5019"/>
    <w:rsid w:val="008066EE"/>
    <w:rsid w:val="00806BA6"/>
    <w:rsid w:val="0081338B"/>
    <w:rsid w:val="00827ED0"/>
    <w:rsid w:val="00834645"/>
    <w:rsid w:val="00841538"/>
    <w:rsid w:val="00854985"/>
    <w:rsid w:val="00860385"/>
    <w:rsid w:val="00864B86"/>
    <w:rsid w:val="00875108"/>
    <w:rsid w:val="00875F33"/>
    <w:rsid w:val="00884D6C"/>
    <w:rsid w:val="00887295"/>
    <w:rsid w:val="008A01D6"/>
    <w:rsid w:val="008A7E89"/>
    <w:rsid w:val="008B5810"/>
    <w:rsid w:val="008C28E3"/>
    <w:rsid w:val="008C2D0A"/>
    <w:rsid w:val="008C3BD8"/>
    <w:rsid w:val="008D5A02"/>
    <w:rsid w:val="008D5DF1"/>
    <w:rsid w:val="008E4CA3"/>
    <w:rsid w:val="008F1D09"/>
    <w:rsid w:val="008F453C"/>
    <w:rsid w:val="0090584F"/>
    <w:rsid w:val="00920346"/>
    <w:rsid w:val="00924EEC"/>
    <w:rsid w:val="00925EEC"/>
    <w:rsid w:val="00937996"/>
    <w:rsid w:val="00947994"/>
    <w:rsid w:val="00964380"/>
    <w:rsid w:val="00974C5E"/>
    <w:rsid w:val="009800B7"/>
    <w:rsid w:val="00980F0B"/>
    <w:rsid w:val="00983446"/>
    <w:rsid w:val="0098656A"/>
    <w:rsid w:val="00997780"/>
    <w:rsid w:val="009A2E87"/>
    <w:rsid w:val="009A6F55"/>
    <w:rsid w:val="009A74A7"/>
    <w:rsid w:val="009B4044"/>
    <w:rsid w:val="009C0592"/>
    <w:rsid w:val="009C2D42"/>
    <w:rsid w:val="009C610E"/>
    <w:rsid w:val="009D052D"/>
    <w:rsid w:val="009D56CA"/>
    <w:rsid w:val="00A051CB"/>
    <w:rsid w:val="00A105B4"/>
    <w:rsid w:val="00A14010"/>
    <w:rsid w:val="00A16968"/>
    <w:rsid w:val="00A1781B"/>
    <w:rsid w:val="00A220EC"/>
    <w:rsid w:val="00A23FB3"/>
    <w:rsid w:val="00A27CA7"/>
    <w:rsid w:val="00A4021D"/>
    <w:rsid w:val="00A50362"/>
    <w:rsid w:val="00A54160"/>
    <w:rsid w:val="00A62087"/>
    <w:rsid w:val="00A622A2"/>
    <w:rsid w:val="00A71D0A"/>
    <w:rsid w:val="00A73F74"/>
    <w:rsid w:val="00A777D4"/>
    <w:rsid w:val="00A77F1E"/>
    <w:rsid w:val="00AD726C"/>
    <w:rsid w:val="00AE1625"/>
    <w:rsid w:val="00AE3150"/>
    <w:rsid w:val="00AE479E"/>
    <w:rsid w:val="00AF74A0"/>
    <w:rsid w:val="00B013E2"/>
    <w:rsid w:val="00B03450"/>
    <w:rsid w:val="00B04290"/>
    <w:rsid w:val="00B1529A"/>
    <w:rsid w:val="00B2311D"/>
    <w:rsid w:val="00B27AC4"/>
    <w:rsid w:val="00B34F46"/>
    <w:rsid w:val="00B42058"/>
    <w:rsid w:val="00B47629"/>
    <w:rsid w:val="00B55EE1"/>
    <w:rsid w:val="00B62D41"/>
    <w:rsid w:val="00B65ADE"/>
    <w:rsid w:val="00B80DEF"/>
    <w:rsid w:val="00B80F81"/>
    <w:rsid w:val="00B95383"/>
    <w:rsid w:val="00BA4B44"/>
    <w:rsid w:val="00BB2B5D"/>
    <w:rsid w:val="00BC4669"/>
    <w:rsid w:val="00BC6B05"/>
    <w:rsid w:val="00BD10CE"/>
    <w:rsid w:val="00BD30A8"/>
    <w:rsid w:val="00BD3DE0"/>
    <w:rsid w:val="00BD465E"/>
    <w:rsid w:val="00BE07F4"/>
    <w:rsid w:val="00BE19AF"/>
    <w:rsid w:val="00C02EDF"/>
    <w:rsid w:val="00C11248"/>
    <w:rsid w:val="00C13AB8"/>
    <w:rsid w:val="00C14543"/>
    <w:rsid w:val="00C15222"/>
    <w:rsid w:val="00C16EF1"/>
    <w:rsid w:val="00C25629"/>
    <w:rsid w:val="00C26C73"/>
    <w:rsid w:val="00C364B2"/>
    <w:rsid w:val="00C43453"/>
    <w:rsid w:val="00C43977"/>
    <w:rsid w:val="00C448D3"/>
    <w:rsid w:val="00C44C77"/>
    <w:rsid w:val="00C456AA"/>
    <w:rsid w:val="00C4600E"/>
    <w:rsid w:val="00C47E00"/>
    <w:rsid w:val="00C54A08"/>
    <w:rsid w:val="00C604D9"/>
    <w:rsid w:val="00C82EA4"/>
    <w:rsid w:val="00CB091C"/>
    <w:rsid w:val="00CB6707"/>
    <w:rsid w:val="00CB6740"/>
    <w:rsid w:val="00CC013A"/>
    <w:rsid w:val="00CC0ADE"/>
    <w:rsid w:val="00CC0EF0"/>
    <w:rsid w:val="00CD52B1"/>
    <w:rsid w:val="00CE4A39"/>
    <w:rsid w:val="00CF1ED7"/>
    <w:rsid w:val="00CF646B"/>
    <w:rsid w:val="00D021CD"/>
    <w:rsid w:val="00D03EEE"/>
    <w:rsid w:val="00D043F1"/>
    <w:rsid w:val="00D115AB"/>
    <w:rsid w:val="00D20193"/>
    <w:rsid w:val="00D31E04"/>
    <w:rsid w:val="00D337DA"/>
    <w:rsid w:val="00D43E05"/>
    <w:rsid w:val="00D456A4"/>
    <w:rsid w:val="00D549E0"/>
    <w:rsid w:val="00D83D0B"/>
    <w:rsid w:val="00DA03D3"/>
    <w:rsid w:val="00DA414C"/>
    <w:rsid w:val="00DA5CCC"/>
    <w:rsid w:val="00DB3868"/>
    <w:rsid w:val="00DB3D6C"/>
    <w:rsid w:val="00DC3472"/>
    <w:rsid w:val="00DC4113"/>
    <w:rsid w:val="00DD196C"/>
    <w:rsid w:val="00DD2395"/>
    <w:rsid w:val="00DD58EC"/>
    <w:rsid w:val="00DE328B"/>
    <w:rsid w:val="00DE514B"/>
    <w:rsid w:val="00DF3392"/>
    <w:rsid w:val="00E014B6"/>
    <w:rsid w:val="00E1162F"/>
    <w:rsid w:val="00E11D5F"/>
    <w:rsid w:val="00E203A3"/>
    <w:rsid w:val="00E23332"/>
    <w:rsid w:val="00E23B71"/>
    <w:rsid w:val="00E25094"/>
    <w:rsid w:val="00E25EC5"/>
    <w:rsid w:val="00E3699F"/>
    <w:rsid w:val="00E37E55"/>
    <w:rsid w:val="00E445DE"/>
    <w:rsid w:val="00E50E23"/>
    <w:rsid w:val="00E6404D"/>
    <w:rsid w:val="00E6636D"/>
    <w:rsid w:val="00E7118F"/>
    <w:rsid w:val="00E73B9A"/>
    <w:rsid w:val="00E91119"/>
    <w:rsid w:val="00E93FC8"/>
    <w:rsid w:val="00E9495B"/>
    <w:rsid w:val="00EA0FBC"/>
    <w:rsid w:val="00EA1186"/>
    <w:rsid w:val="00EA1381"/>
    <w:rsid w:val="00EA7D65"/>
    <w:rsid w:val="00EA7FD5"/>
    <w:rsid w:val="00EB6367"/>
    <w:rsid w:val="00EC1173"/>
    <w:rsid w:val="00EC3A79"/>
    <w:rsid w:val="00ED1740"/>
    <w:rsid w:val="00ED46E5"/>
    <w:rsid w:val="00ED6056"/>
    <w:rsid w:val="00ED6CAD"/>
    <w:rsid w:val="00EE2E75"/>
    <w:rsid w:val="00EE4288"/>
    <w:rsid w:val="00EE659A"/>
    <w:rsid w:val="00EE7A98"/>
    <w:rsid w:val="00EF23F2"/>
    <w:rsid w:val="00EF37AA"/>
    <w:rsid w:val="00EF39CB"/>
    <w:rsid w:val="00EF3D46"/>
    <w:rsid w:val="00EF4814"/>
    <w:rsid w:val="00F03984"/>
    <w:rsid w:val="00F065EC"/>
    <w:rsid w:val="00F135DE"/>
    <w:rsid w:val="00F1762A"/>
    <w:rsid w:val="00F2196B"/>
    <w:rsid w:val="00F26460"/>
    <w:rsid w:val="00F27657"/>
    <w:rsid w:val="00F342DC"/>
    <w:rsid w:val="00F41B84"/>
    <w:rsid w:val="00F45416"/>
    <w:rsid w:val="00F5762E"/>
    <w:rsid w:val="00F6202E"/>
    <w:rsid w:val="00F63041"/>
    <w:rsid w:val="00F84163"/>
    <w:rsid w:val="00F929D4"/>
    <w:rsid w:val="00FA7C4B"/>
    <w:rsid w:val="00FB2163"/>
    <w:rsid w:val="00FB5401"/>
    <w:rsid w:val="00FD19DF"/>
    <w:rsid w:val="00FD3151"/>
    <w:rsid w:val="00FD5145"/>
    <w:rsid w:val="00FD604F"/>
    <w:rsid w:val="00FE0BA1"/>
    <w:rsid w:val="00FE4C38"/>
    <w:rsid w:val="00FE6542"/>
    <w:rsid w:val="00FF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ED6056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D6056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ED6056"/>
    <w:rPr>
      <w:sz w:val="16"/>
    </w:rPr>
  </w:style>
  <w:style w:type="paragraph" w:styleId="Kommentartext">
    <w:name w:val="annotation text"/>
    <w:basedOn w:val="Standard"/>
    <w:semiHidden/>
    <w:rsid w:val="00ED6056"/>
    <w:rPr>
      <w:sz w:val="20"/>
    </w:rPr>
  </w:style>
  <w:style w:type="paragraph" w:styleId="Fuzeile">
    <w:name w:val="footer"/>
    <w:basedOn w:val="Standard"/>
    <w:rsid w:val="00ED6056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ED6056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D456A4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Standard"/>
    <w:uiPriority w:val="99"/>
    <w:rsid w:val="004B13CC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customStyle="1" w:styleId="CharacterStyle1">
    <w:name w:val="Character Style 1"/>
    <w:uiPriority w:val="99"/>
    <w:rsid w:val="004B13CC"/>
    <w:rPr>
      <w:sz w:val="20"/>
    </w:rPr>
  </w:style>
  <w:style w:type="paragraph" w:customStyle="1" w:styleId="Default">
    <w:name w:val="Default"/>
    <w:rsid w:val="00E203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F3484"/>
    <w:pPr>
      <w:ind w:left="708"/>
    </w:pPr>
    <w:rPr>
      <w:sz w:val="22"/>
      <w:szCs w:val="24"/>
    </w:rPr>
  </w:style>
  <w:style w:type="character" w:customStyle="1" w:styleId="jnentitel">
    <w:name w:val="jnentitel"/>
    <w:basedOn w:val="Absatz-Standardschriftart"/>
    <w:rsid w:val="008A01D6"/>
  </w:style>
  <w:style w:type="paragraph" w:styleId="Textkrper">
    <w:name w:val="Body Text"/>
    <w:basedOn w:val="Standard"/>
    <w:link w:val="TextkrperZchn"/>
    <w:unhideWhenUsed/>
    <w:rsid w:val="00C14543"/>
    <w:pPr>
      <w:spacing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C14543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t">
    <w:name w:val="st"/>
    <w:basedOn w:val="Absatz-Standardschriftart"/>
    <w:rsid w:val="00C14543"/>
  </w:style>
  <w:style w:type="character" w:styleId="Hervorhebung">
    <w:name w:val="Emphasis"/>
    <w:basedOn w:val="Absatz-Standardschriftart"/>
    <w:uiPriority w:val="20"/>
    <w:qFormat/>
    <w:rsid w:val="00C145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9843A-5CBC-4C25-B067-1F864B6B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5</cp:revision>
  <cp:lastPrinted>2015-11-18T09:42:00Z</cp:lastPrinted>
  <dcterms:created xsi:type="dcterms:W3CDTF">2015-11-18T09:47:00Z</dcterms:created>
  <dcterms:modified xsi:type="dcterms:W3CDTF">2015-11-23T11:27:00Z</dcterms:modified>
</cp:coreProperties>
</file>