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0B" w:rsidRPr="006E0575" w:rsidRDefault="003D7B0B" w:rsidP="007026A8">
      <w:pPr>
        <w:tabs>
          <w:tab w:val="left" w:pos="5812"/>
        </w:tabs>
        <w:jc w:val="right"/>
      </w:pPr>
      <w:r w:rsidRPr="006E0575">
        <w:rPr>
          <w:szCs w:val="24"/>
        </w:rPr>
        <w:t xml:space="preserve">Anlage </w:t>
      </w:r>
      <w:r w:rsidR="002924AC">
        <w:rPr>
          <w:szCs w:val="24"/>
        </w:rPr>
        <w:t>10</w:t>
      </w:r>
      <w:r w:rsidR="00A85ED8">
        <w:rPr>
          <w:szCs w:val="24"/>
        </w:rPr>
        <w:t xml:space="preserve"> </w:t>
      </w:r>
      <w:r w:rsidRPr="006E0575">
        <w:rPr>
          <w:szCs w:val="24"/>
        </w:rPr>
        <w:t xml:space="preserve">zur </w:t>
      </w:r>
      <w:proofErr w:type="spellStart"/>
      <w:r w:rsidRPr="006E0575">
        <w:rPr>
          <w:szCs w:val="24"/>
        </w:rPr>
        <w:t>GRDrs</w:t>
      </w:r>
      <w:proofErr w:type="spellEnd"/>
      <w:r w:rsidRPr="006E0575">
        <w:rPr>
          <w:szCs w:val="24"/>
        </w:rPr>
        <w:t xml:space="preserve"> </w:t>
      </w:r>
      <w:r w:rsidR="001618AF">
        <w:rPr>
          <w:szCs w:val="24"/>
        </w:rPr>
        <w:t>1209</w:t>
      </w:r>
      <w:r w:rsidR="005F5B3D">
        <w:rPr>
          <w:szCs w:val="24"/>
        </w:rPr>
        <w:t>/201</w:t>
      </w:r>
      <w:r w:rsidR="00A85ED8">
        <w:rPr>
          <w:szCs w:val="24"/>
        </w:rPr>
        <w:t>5</w:t>
      </w:r>
    </w:p>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4E0EC7" w:rsidRDefault="004E0EC7" w:rsidP="004E0EC7">
      <w:pPr>
        <w:tabs>
          <w:tab w:val="left" w:pos="6521"/>
        </w:tabs>
        <w:jc w:val="center"/>
        <w:rPr>
          <w:b/>
          <w:sz w:val="36"/>
          <w:u w:val="single"/>
        </w:rPr>
      </w:pPr>
      <w:r>
        <w:rPr>
          <w:b/>
          <w:sz w:val="36"/>
        </w:rPr>
        <w:t>Stellenplan 2016</w:t>
      </w:r>
      <w:r w:rsidR="00A85ED8">
        <w:rPr>
          <w:b/>
          <w:sz w:val="36"/>
        </w:rPr>
        <w:t>/2017</w:t>
      </w:r>
    </w:p>
    <w:p w:rsidR="003D7B0B" w:rsidRDefault="003D7B0B" w:rsidP="005A56AA">
      <w:pPr>
        <w:tabs>
          <w:tab w:val="left" w:pos="6521"/>
        </w:tabs>
        <w:jc w:val="center"/>
        <w:rPr>
          <w:b/>
          <w:sz w:val="36"/>
          <w:u w:val="single"/>
        </w:rPr>
      </w:pPr>
    </w:p>
    <w:p w:rsidR="003D7B0B"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184EDC" w:rsidRDefault="005F5B3D" w:rsidP="005E19C6">
            <w:pPr>
              <w:spacing w:before="60" w:after="60" w:line="200" w:lineRule="exact"/>
              <w:ind w:left="-85" w:right="-85"/>
              <w:jc w:val="center"/>
              <w:rPr>
                <w:sz w:val="16"/>
                <w:szCs w:val="16"/>
              </w:rPr>
            </w:pPr>
            <w:r w:rsidRPr="006E0575">
              <w:rPr>
                <w:sz w:val="16"/>
                <w:szCs w:val="16"/>
              </w:rPr>
              <w:t>Org.</w:t>
            </w:r>
            <w:r>
              <w:rPr>
                <w:sz w:val="16"/>
                <w:szCs w:val="16"/>
              </w:rPr>
              <w:t>-E</w:t>
            </w:r>
            <w:r w:rsidRPr="006E0575">
              <w:rPr>
                <w:sz w:val="16"/>
                <w:szCs w:val="16"/>
              </w:rPr>
              <w:t>inheit</w:t>
            </w:r>
            <w:r w:rsidRPr="006E0575">
              <w:rPr>
                <w:sz w:val="16"/>
                <w:szCs w:val="16"/>
              </w:rPr>
              <w:br/>
              <w:t xml:space="preserve">(aut. </w:t>
            </w:r>
            <w:proofErr w:type="spellStart"/>
            <w:r w:rsidRPr="006E0575">
              <w:rPr>
                <w:sz w:val="16"/>
                <w:szCs w:val="16"/>
              </w:rPr>
              <w:t>Stpl</w:t>
            </w:r>
            <w:proofErr w:type="spellEnd"/>
            <w:r w:rsidRPr="006E0575">
              <w:rPr>
                <w:sz w:val="16"/>
                <w:szCs w:val="16"/>
              </w:rPr>
              <w:t>.)</w:t>
            </w:r>
            <w:r w:rsidR="00380937">
              <w:rPr>
                <w:sz w:val="16"/>
                <w:szCs w:val="16"/>
              </w:rPr>
              <w:t>,</w:t>
            </w:r>
          </w:p>
          <w:p w:rsidR="005F5B3D" w:rsidRPr="006E0575" w:rsidRDefault="005F5B3D" w:rsidP="005E19C6">
            <w:pPr>
              <w:spacing w:before="60" w:after="60" w:line="200" w:lineRule="exact"/>
              <w:ind w:left="-85" w:right="-85"/>
              <w:jc w:val="center"/>
              <w:rPr>
                <w:sz w:val="16"/>
                <w:szCs w:val="16"/>
              </w:rPr>
            </w:pPr>
            <w:r>
              <w:rPr>
                <w:sz w:val="16"/>
                <w:szCs w:val="16"/>
              </w:rPr>
              <w:br/>
              <w:t>Kostenstelle</w:t>
            </w:r>
          </w:p>
        </w:tc>
        <w:tc>
          <w:tcPr>
            <w:tcW w:w="1701"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Amt</w:t>
            </w:r>
          </w:p>
        </w:tc>
        <w:tc>
          <w:tcPr>
            <w:tcW w:w="794" w:type="dxa"/>
            <w:shd w:val="pct12" w:color="auto" w:fill="FFFFFF"/>
            <w:vAlign w:val="center"/>
          </w:tcPr>
          <w:p w:rsidR="00606F80" w:rsidRDefault="00606F80" w:rsidP="00606F80">
            <w:pPr>
              <w:spacing w:before="60" w:after="60" w:line="200" w:lineRule="exact"/>
              <w:ind w:left="-85" w:right="-85"/>
              <w:jc w:val="center"/>
              <w:rPr>
                <w:sz w:val="16"/>
                <w:szCs w:val="16"/>
              </w:rPr>
            </w:pPr>
            <w:proofErr w:type="spellStart"/>
            <w:r>
              <w:rPr>
                <w:sz w:val="16"/>
                <w:szCs w:val="16"/>
              </w:rPr>
              <w:t>BesGr</w:t>
            </w:r>
            <w:proofErr w:type="spellEnd"/>
            <w:r>
              <w:rPr>
                <w:sz w:val="16"/>
                <w:szCs w:val="16"/>
              </w:rPr>
              <w:t>.</w:t>
            </w:r>
          </w:p>
          <w:p w:rsidR="00606F80" w:rsidRDefault="00606F80" w:rsidP="00606F80">
            <w:pPr>
              <w:spacing w:before="60" w:after="60" w:line="200" w:lineRule="exact"/>
              <w:ind w:left="-85" w:right="-85"/>
              <w:jc w:val="center"/>
              <w:rPr>
                <w:sz w:val="16"/>
                <w:szCs w:val="16"/>
              </w:rPr>
            </w:pPr>
            <w:r>
              <w:rPr>
                <w:sz w:val="16"/>
                <w:szCs w:val="16"/>
              </w:rPr>
              <w:t>oder</w:t>
            </w:r>
          </w:p>
          <w:p w:rsidR="00606F80" w:rsidRPr="006E0575" w:rsidRDefault="00606F80" w:rsidP="00606F80">
            <w:pPr>
              <w:spacing w:before="60" w:after="60" w:line="200" w:lineRule="exact"/>
              <w:ind w:left="-85" w:right="-85"/>
              <w:jc w:val="center"/>
              <w:rPr>
                <w:sz w:val="16"/>
                <w:szCs w:val="16"/>
              </w:rPr>
            </w:pPr>
            <w:r>
              <w:rPr>
                <w:sz w:val="16"/>
                <w:szCs w:val="16"/>
              </w:rPr>
              <w:t>EG</w:t>
            </w:r>
          </w:p>
        </w:tc>
        <w:tc>
          <w:tcPr>
            <w:tcW w:w="1928"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Funktionsbezeichnung</w:t>
            </w:r>
          </w:p>
        </w:tc>
        <w:tc>
          <w:tcPr>
            <w:tcW w:w="737"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vAlign w:val="center"/>
          </w:tcPr>
          <w:p w:rsidR="005F5B3D" w:rsidRPr="006E0575" w:rsidRDefault="005F5B3D" w:rsidP="005E19C6">
            <w:pPr>
              <w:spacing w:before="60" w:after="60" w:line="200" w:lineRule="exact"/>
              <w:ind w:left="-85" w:right="-85"/>
              <w:jc w:val="center"/>
              <w:rPr>
                <w:sz w:val="16"/>
                <w:szCs w:val="16"/>
              </w:rPr>
            </w:pPr>
            <w:r w:rsidRPr="006E0575">
              <w:rPr>
                <w:sz w:val="16"/>
                <w:szCs w:val="16"/>
              </w:rPr>
              <w:t>Stellen-</w:t>
            </w:r>
            <w:r w:rsidRPr="006E0575">
              <w:rPr>
                <w:sz w:val="16"/>
                <w:szCs w:val="16"/>
              </w:rPr>
              <w:br/>
              <w:t>vermerk</w:t>
            </w:r>
          </w:p>
        </w:tc>
        <w:tc>
          <w:tcPr>
            <w:tcW w:w="1417" w:type="dxa"/>
            <w:shd w:val="pct12" w:color="auto" w:fill="FFFFFF"/>
            <w:vAlign w:val="center"/>
          </w:tcPr>
          <w:p w:rsidR="005F5B3D" w:rsidRPr="006E0575" w:rsidRDefault="005F5B3D" w:rsidP="005E19C6">
            <w:pPr>
              <w:spacing w:before="60" w:after="60" w:line="200" w:lineRule="exact"/>
              <w:ind w:left="-85" w:right="-85"/>
              <w:jc w:val="center"/>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Pr>
                <w:sz w:val="16"/>
                <w:szCs w:val="16"/>
              </w:rPr>
              <w:br/>
            </w:r>
            <w:r w:rsidRPr="006E0575">
              <w:rPr>
                <w:sz w:val="16"/>
                <w:szCs w:val="16"/>
              </w:rPr>
              <w:t>Auf</w:t>
            </w:r>
            <w:r>
              <w:rPr>
                <w:sz w:val="16"/>
                <w:szCs w:val="16"/>
              </w:rPr>
              <w:t>wand</w:t>
            </w:r>
            <w:r>
              <w:rPr>
                <w:sz w:val="16"/>
                <w:szCs w:val="16"/>
              </w:rPr>
              <w:br/>
              <w:t>Euro</w:t>
            </w:r>
          </w:p>
        </w:tc>
      </w:tr>
      <w:tr w:rsidR="00AF59B7" w:rsidRPr="006E0575" w:rsidTr="005F5B3D">
        <w:tc>
          <w:tcPr>
            <w:tcW w:w="1814" w:type="dxa"/>
          </w:tcPr>
          <w:p w:rsidR="00AF59B7" w:rsidRDefault="00AF59B7" w:rsidP="00C520EC">
            <w:pPr>
              <w:rPr>
                <w:sz w:val="20"/>
              </w:rPr>
            </w:pPr>
          </w:p>
          <w:p w:rsidR="00AF59B7" w:rsidRDefault="00895737" w:rsidP="003C3441">
            <w:pPr>
              <w:rPr>
                <w:sz w:val="20"/>
              </w:rPr>
            </w:pPr>
            <w:r>
              <w:rPr>
                <w:sz w:val="20"/>
              </w:rPr>
              <w:t>29-2</w:t>
            </w:r>
          </w:p>
          <w:p w:rsidR="00895737" w:rsidRDefault="00895737" w:rsidP="003C3441">
            <w:pPr>
              <w:rPr>
                <w:sz w:val="20"/>
              </w:rPr>
            </w:pPr>
          </w:p>
          <w:p w:rsidR="00895737" w:rsidRDefault="00D53B53" w:rsidP="003C3441">
            <w:pPr>
              <w:rPr>
                <w:sz w:val="20"/>
              </w:rPr>
            </w:pPr>
            <w:r>
              <w:rPr>
                <w:sz w:val="20"/>
              </w:rPr>
              <w:t>29101020</w:t>
            </w:r>
          </w:p>
          <w:p w:rsidR="003C3441" w:rsidRPr="006E0575" w:rsidRDefault="003C3441" w:rsidP="003C3441">
            <w:pPr>
              <w:rPr>
                <w:sz w:val="20"/>
              </w:rPr>
            </w:pPr>
          </w:p>
        </w:tc>
        <w:tc>
          <w:tcPr>
            <w:tcW w:w="1701" w:type="dxa"/>
          </w:tcPr>
          <w:p w:rsidR="00AF59B7" w:rsidRDefault="00AF59B7" w:rsidP="00C520EC">
            <w:pPr>
              <w:rPr>
                <w:sz w:val="20"/>
              </w:rPr>
            </w:pPr>
          </w:p>
          <w:p w:rsidR="00AF59B7" w:rsidRPr="006E0575" w:rsidRDefault="00AF59B7" w:rsidP="00C520EC">
            <w:pPr>
              <w:rPr>
                <w:sz w:val="20"/>
              </w:rPr>
            </w:pPr>
            <w:r>
              <w:rPr>
                <w:sz w:val="20"/>
              </w:rPr>
              <w:t>29, Jobcenter</w:t>
            </w:r>
          </w:p>
        </w:tc>
        <w:tc>
          <w:tcPr>
            <w:tcW w:w="794" w:type="dxa"/>
          </w:tcPr>
          <w:p w:rsidR="00C520EC" w:rsidRDefault="00C520EC" w:rsidP="00C520EC">
            <w:pPr>
              <w:jc w:val="center"/>
              <w:rPr>
                <w:sz w:val="20"/>
              </w:rPr>
            </w:pPr>
          </w:p>
          <w:p w:rsidR="00AF59B7" w:rsidRDefault="00C520EC" w:rsidP="00C520EC">
            <w:pPr>
              <w:jc w:val="center"/>
              <w:rPr>
                <w:sz w:val="20"/>
              </w:rPr>
            </w:pPr>
            <w:r>
              <w:rPr>
                <w:sz w:val="20"/>
              </w:rPr>
              <w:t xml:space="preserve">EG </w:t>
            </w:r>
            <w:r w:rsidR="003C3441">
              <w:rPr>
                <w:sz w:val="20"/>
              </w:rPr>
              <w:t>9</w:t>
            </w:r>
          </w:p>
          <w:p w:rsidR="00AF59B7" w:rsidRPr="006E0575" w:rsidRDefault="00AF59B7" w:rsidP="00C520EC">
            <w:pPr>
              <w:jc w:val="center"/>
              <w:rPr>
                <w:sz w:val="20"/>
              </w:rPr>
            </w:pPr>
          </w:p>
        </w:tc>
        <w:tc>
          <w:tcPr>
            <w:tcW w:w="1928" w:type="dxa"/>
          </w:tcPr>
          <w:p w:rsidR="00AF59B7" w:rsidRDefault="00AF59B7" w:rsidP="00C520EC">
            <w:pPr>
              <w:rPr>
                <w:sz w:val="20"/>
              </w:rPr>
            </w:pPr>
          </w:p>
          <w:p w:rsidR="00AF59B7" w:rsidRDefault="00AF59B7" w:rsidP="00C520EC">
            <w:pPr>
              <w:rPr>
                <w:sz w:val="20"/>
              </w:rPr>
            </w:pPr>
            <w:r>
              <w:rPr>
                <w:sz w:val="20"/>
              </w:rPr>
              <w:t>Sachbearbeiter/-in</w:t>
            </w:r>
          </w:p>
          <w:p w:rsidR="00D53B53" w:rsidRPr="006E0575" w:rsidRDefault="00D53B53" w:rsidP="00C520EC">
            <w:pPr>
              <w:rPr>
                <w:sz w:val="20"/>
              </w:rPr>
            </w:pPr>
            <w:r>
              <w:rPr>
                <w:sz w:val="20"/>
              </w:rPr>
              <w:t>Nachrang</w:t>
            </w:r>
          </w:p>
        </w:tc>
        <w:tc>
          <w:tcPr>
            <w:tcW w:w="737" w:type="dxa"/>
            <w:shd w:val="pct12" w:color="auto" w:fill="FFFFFF"/>
          </w:tcPr>
          <w:p w:rsidR="00C520EC" w:rsidRDefault="00C520EC" w:rsidP="00C520EC">
            <w:pPr>
              <w:jc w:val="center"/>
              <w:rPr>
                <w:sz w:val="20"/>
              </w:rPr>
            </w:pPr>
          </w:p>
          <w:p w:rsidR="00AF59B7" w:rsidRDefault="00106728" w:rsidP="00C520EC">
            <w:pPr>
              <w:jc w:val="center"/>
              <w:rPr>
                <w:sz w:val="20"/>
              </w:rPr>
            </w:pPr>
            <w:r>
              <w:rPr>
                <w:sz w:val="20"/>
              </w:rPr>
              <w:t>1,</w:t>
            </w:r>
            <w:r w:rsidR="00D171EE">
              <w:rPr>
                <w:sz w:val="20"/>
              </w:rPr>
              <w:t>5</w:t>
            </w:r>
          </w:p>
          <w:p w:rsidR="00AF59B7" w:rsidRPr="006E0575" w:rsidRDefault="00AF59B7" w:rsidP="00C520EC">
            <w:pPr>
              <w:jc w:val="center"/>
              <w:rPr>
                <w:sz w:val="20"/>
              </w:rPr>
            </w:pPr>
          </w:p>
        </w:tc>
        <w:tc>
          <w:tcPr>
            <w:tcW w:w="1134" w:type="dxa"/>
          </w:tcPr>
          <w:p w:rsidR="00AF59B7" w:rsidRDefault="00AF59B7" w:rsidP="00C520EC">
            <w:pPr>
              <w:jc w:val="center"/>
              <w:rPr>
                <w:sz w:val="20"/>
              </w:rPr>
            </w:pPr>
          </w:p>
          <w:p w:rsidR="00AF59B7" w:rsidRDefault="00475813" w:rsidP="00C520EC">
            <w:pPr>
              <w:jc w:val="center"/>
              <w:rPr>
                <w:sz w:val="20"/>
              </w:rPr>
            </w:pPr>
            <w:r>
              <w:rPr>
                <w:sz w:val="20"/>
              </w:rPr>
              <w:t>KW</w:t>
            </w:r>
          </w:p>
          <w:p w:rsidR="00475813" w:rsidRPr="006E0575" w:rsidRDefault="00475813" w:rsidP="00C520EC">
            <w:pPr>
              <w:jc w:val="center"/>
              <w:rPr>
                <w:sz w:val="20"/>
              </w:rPr>
            </w:pPr>
            <w:r>
              <w:rPr>
                <w:sz w:val="20"/>
              </w:rPr>
              <w:t>01/2018</w:t>
            </w:r>
          </w:p>
        </w:tc>
        <w:tc>
          <w:tcPr>
            <w:tcW w:w="1417" w:type="dxa"/>
          </w:tcPr>
          <w:p w:rsidR="00AF59B7" w:rsidRDefault="00AF59B7" w:rsidP="00C520EC">
            <w:pPr>
              <w:jc w:val="center"/>
              <w:rPr>
                <w:sz w:val="20"/>
              </w:rPr>
            </w:pPr>
          </w:p>
          <w:p w:rsidR="00AF59B7" w:rsidRPr="006E0575" w:rsidRDefault="00895737" w:rsidP="00C520EC">
            <w:pPr>
              <w:jc w:val="center"/>
              <w:rPr>
                <w:sz w:val="20"/>
              </w:rPr>
            </w:pPr>
            <w:r>
              <w:rPr>
                <w:sz w:val="20"/>
              </w:rPr>
              <w:t>106.200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C3441" w:rsidRDefault="003C3441" w:rsidP="003C3441">
      <w:pPr>
        <w:rPr>
          <w:szCs w:val="24"/>
        </w:rPr>
      </w:pPr>
    </w:p>
    <w:p w:rsidR="003C3441" w:rsidRPr="003C3441" w:rsidRDefault="003C3441" w:rsidP="003C3441">
      <w:pPr>
        <w:rPr>
          <w:szCs w:val="24"/>
        </w:rPr>
      </w:pPr>
      <w:r w:rsidRPr="003C3441">
        <w:rPr>
          <w:szCs w:val="24"/>
        </w:rPr>
        <w:t>Beantragt wird die Schaffung von 1,</w:t>
      </w:r>
      <w:r w:rsidR="00826144">
        <w:rPr>
          <w:szCs w:val="24"/>
        </w:rPr>
        <w:t>5</w:t>
      </w:r>
      <w:r w:rsidRPr="003C3441">
        <w:rPr>
          <w:szCs w:val="24"/>
        </w:rPr>
        <w:t xml:space="preserve"> </w:t>
      </w:r>
      <w:r w:rsidR="002B3C2C">
        <w:rPr>
          <w:szCs w:val="24"/>
        </w:rPr>
        <w:t>S</w:t>
      </w:r>
      <w:r w:rsidRPr="003C3441">
        <w:rPr>
          <w:szCs w:val="24"/>
        </w:rPr>
        <w:t>tellen</w:t>
      </w:r>
      <w:r w:rsidR="00895737">
        <w:rPr>
          <w:szCs w:val="24"/>
        </w:rPr>
        <w:t>,</w:t>
      </w:r>
      <w:r w:rsidRPr="003C3441">
        <w:rPr>
          <w:szCs w:val="24"/>
        </w:rPr>
        <w:t xml:space="preserve"> EG 9</w:t>
      </w:r>
      <w:r w:rsidR="00895737">
        <w:rPr>
          <w:szCs w:val="24"/>
        </w:rPr>
        <w:t>,</w:t>
      </w:r>
      <w:r w:rsidRPr="003C3441">
        <w:rPr>
          <w:szCs w:val="24"/>
        </w:rPr>
        <w:t xml:space="preserve"> in der Abteilung Grundsatz und Recht, </w:t>
      </w:r>
      <w:r w:rsidR="00895737">
        <w:rPr>
          <w:szCs w:val="24"/>
        </w:rPr>
        <w:t xml:space="preserve">Sachgebiet </w:t>
      </w:r>
      <w:proofErr w:type="spellStart"/>
      <w:r w:rsidRPr="003C3441">
        <w:rPr>
          <w:szCs w:val="24"/>
        </w:rPr>
        <w:t>Nachrang</w:t>
      </w:r>
      <w:proofErr w:type="spellEnd"/>
      <w:r w:rsidRPr="003C3441">
        <w:rPr>
          <w:szCs w:val="24"/>
        </w:rPr>
        <w:t xml:space="preserve">. </w:t>
      </w:r>
    </w:p>
    <w:p w:rsidR="003D7B0B" w:rsidRDefault="003D7B0B" w:rsidP="00884D6C">
      <w:pPr>
        <w:pStyle w:val="berschrift1"/>
      </w:pPr>
      <w:r>
        <w:t>2</w:t>
      </w:r>
      <w:r>
        <w:tab/>
        <w:t>Schaffun</w:t>
      </w:r>
      <w:r w:rsidRPr="00884D6C">
        <w:rPr>
          <w:u w:val="none"/>
        </w:rPr>
        <w:t>g</w:t>
      </w:r>
      <w:r>
        <w:t>skriterien</w:t>
      </w:r>
    </w:p>
    <w:p w:rsidR="003D7B0B" w:rsidRPr="00581ED9" w:rsidRDefault="003D7B0B" w:rsidP="00884D6C">
      <w:pPr>
        <w:rPr>
          <w:szCs w:val="24"/>
        </w:rPr>
      </w:pPr>
    </w:p>
    <w:p w:rsidR="003C3441" w:rsidRDefault="00826144" w:rsidP="003C3441">
      <w:pPr>
        <w:rPr>
          <w:szCs w:val="24"/>
        </w:rPr>
      </w:pPr>
      <w:r>
        <w:rPr>
          <w:szCs w:val="24"/>
        </w:rPr>
        <w:t xml:space="preserve">Die </w:t>
      </w:r>
      <w:r w:rsidR="003C3441" w:rsidRPr="003C3441">
        <w:rPr>
          <w:szCs w:val="24"/>
        </w:rPr>
        <w:t>Sicherheit in der Rechtsanwendung ist entscheidend für eine rechtmäßige und z</w:t>
      </w:r>
      <w:r w:rsidR="003C3441" w:rsidRPr="003C3441">
        <w:rPr>
          <w:szCs w:val="24"/>
        </w:rPr>
        <w:t>ü</w:t>
      </w:r>
      <w:r w:rsidR="003C3441" w:rsidRPr="003C3441">
        <w:rPr>
          <w:szCs w:val="24"/>
        </w:rPr>
        <w:t xml:space="preserve">gige </w:t>
      </w:r>
      <w:r w:rsidR="00895737">
        <w:rPr>
          <w:szCs w:val="24"/>
        </w:rPr>
        <w:t xml:space="preserve">Gewährung von </w:t>
      </w:r>
      <w:r w:rsidR="003C3441" w:rsidRPr="003C3441">
        <w:rPr>
          <w:szCs w:val="24"/>
        </w:rPr>
        <w:t>Leistung</w:t>
      </w:r>
      <w:r w:rsidR="00895737">
        <w:rPr>
          <w:szCs w:val="24"/>
        </w:rPr>
        <w:t xml:space="preserve"> im Rechtskreis SGB II</w:t>
      </w:r>
      <w:r w:rsidR="003C3441" w:rsidRPr="003C3441">
        <w:rPr>
          <w:szCs w:val="24"/>
        </w:rPr>
        <w:t xml:space="preserve">. </w:t>
      </w:r>
      <w:r w:rsidR="00895737">
        <w:rPr>
          <w:szCs w:val="24"/>
        </w:rPr>
        <w:t>D</w:t>
      </w:r>
      <w:r w:rsidR="003C3441" w:rsidRPr="003C3441">
        <w:rPr>
          <w:szCs w:val="24"/>
        </w:rPr>
        <w:t>er Bereich der Leistungsa</w:t>
      </w:r>
      <w:r w:rsidR="003C3441" w:rsidRPr="003C3441">
        <w:rPr>
          <w:szCs w:val="24"/>
        </w:rPr>
        <w:t>n</w:t>
      </w:r>
      <w:r w:rsidR="003C3441" w:rsidRPr="003C3441">
        <w:rPr>
          <w:szCs w:val="24"/>
        </w:rPr>
        <w:t xml:space="preserve">sprüche ausländischer Personen ist durch die Anzahl der verschiedenen Aufenthaltstitel sehr komplex. Es gibt </w:t>
      </w:r>
      <w:r w:rsidR="00895737">
        <w:rPr>
          <w:szCs w:val="24"/>
        </w:rPr>
        <w:t>rd.</w:t>
      </w:r>
      <w:r w:rsidR="003C3441" w:rsidRPr="003C3441">
        <w:rPr>
          <w:szCs w:val="24"/>
        </w:rPr>
        <w:t xml:space="preserve"> 80 verschiedene Aufenthaltstitel. Der Leistungsanspruch or</w:t>
      </w:r>
      <w:r w:rsidR="003C3441" w:rsidRPr="003C3441">
        <w:rPr>
          <w:szCs w:val="24"/>
        </w:rPr>
        <w:t>i</w:t>
      </w:r>
      <w:r w:rsidR="003C3441" w:rsidRPr="003C3441">
        <w:rPr>
          <w:szCs w:val="24"/>
        </w:rPr>
        <w:t>entiert sich am jeweiligen Titel und muss für jede Person individuell geprüft und en</w:t>
      </w:r>
      <w:r w:rsidR="003C3441" w:rsidRPr="003C3441">
        <w:rPr>
          <w:szCs w:val="24"/>
        </w:rPr>
        <w:t>t</w:t>
      </w:r>
      <w:r w:rsidR="003C3441" w:rsidRPr="003C3441">
        <w:rPr>
          <w:szCs w:val="24"/>
        </w:rPr>
        <w:t xml:space="preserve">schieden werden. In </w:t>
      </w:r>
      <w:r w:rsidR="000330ED">
        <w:rPr>
          <w:szCs w:val="24"/>
        </w:rPr>
        <w:t>einer Vielzahl von</w:t>
      </w:r>
      <w:r w:rsidR="003C3441" w:rsidRPr="003C3441">
        <w:rPr>
          <w:szCs w:val="24"/>
        </w:rPr>
        <w:t xml:space="preserve"> Fällen wird das </w:t>
      </w:r>
      <w:r w:rsidR="00895737">
        <w:rPr>
          <w:szCs w:val="24"/>
        </w:rPr>
        <w:t xml:space="preserve">Sachgebiet </w:t>
      </w:r>
      <w:proofErr w:type="spellStart"/>
      <w:r w:rsidR="003C3441" w:rsidRPr="003C3441">
        <w:rPr>
          <w:szCs w:val="24"/>
        </w:rPr>
        <w:t>Nachrang</w:t>
      </w:r>
      <w:proofErr w:type="spellEnd"/>
      <w:r w:rsidR="00895737">
        <w:rPr>
          <w:szCs w:val="24"/>
        </w:rPr>
        <w:t xml:space="preserve"> im Ra</w:t>
      </w:r>
      <w:r w:rsidR="00895737">
        <w:rPr>
          <w:szCs w:val="24"/>
        </w:rPr>
        <w:t>h</w:t>
      </w:r>
      <w:r w:rsidR="009C2D09">
        <w:rPr>
          <w:szCs w:val="24"/>
        </w:rPr>
        <w:t>men der</w:t>
      </w:r>
      <w:r w:rsidR="003C3441" w:rsidRPr="003C3441">
        <w:rPr>
          <w:szCs w:val="24"/>
        </w:rPr>
        <w:t xml:space="preserve"> Einzelfallentscheidung hinzugezogen und prüft, ob ein Leistungsanspruch b</w:t>
      </w:r>
      <w:r w:rsidR="003C3441" w:rsidRPr="003C3441">
        <w:rPr>
          <w:szCs w:val="24"/>
        </w:rPr>
        <w:t>e</w:t>
      </w:r>
      <w:r w:rsidR="003C3441" w:rsidRPr="003C3441">
        <w:rPr>
          <w:szCs w:val="24"/>
        </w:rPr>
        <w:t>steht.</w:t>
      </w:r>
    </w:p>
    <w:p w:rsidR="00826144" w:rsidRDefault="00826144" w:rsidP="003C3441">
      <w:pPr>
        <w:rPr>
          <w:szCs w:val="24"/>
        </w:rPr>
      </w:pPr>
    </w:p>
    <w:p w:rsidR="00826144" w:rsidRDefault="00826144" w:rsidP="003C3441">
      <w:pPr>
        <w:rPr>
          <w:szCs w:val="24"/>
        </w:rPr>
      </w:pPr>
      <w:r>
        <w:rPr>
          <w:szCs w:val="24"/>
        </w:rPr>
        <w:t xml:space="preserve">Das </w:t>
      </w:r>
      <w:r w:rsidR="001618AF">
        <w:rPr>
          <w:szCs w:val="24"/>
        </w:rPr>
        <w:t xml:space="preserve">Sachgebiet </w:t>
      </w:r>
      <w:proofErr w:type="spellStart"/>
      <w:r w:rsidR="001618AF" w:rsidRPr="003C3441">
        <w:rPr>
          <w:szCs w:val="24"/>
        </w:rPr>
        <w:t>Nachrang</w:t>
      </w:r>
      <w:proofErr w:type="spellEnd"/>
      <w:r>
        <w:rPr>
          <w:szCs w:val="24"/>
        </w:rPr>
        <w:t xml:space="preserve"> nimmt </w:t>
      </w:r>
      <w:r w:rsidR="00895737">
        <w:rPr>
          <w:szCs w:val="24"/>
        </w:rPr>
        <w:t xml:space="preserve">darüber hinaus </w:t>
      </w:r>
      <w:r w:rsidR="009C2D09">
        <w:rPr>
          <w:szCs w:val="24"/>
        </w:rPr>
        <w:t>zentral</w:t>
      </w:r>
      <w:r>
        <w:rPr>
          <w:szCs w:val="24"/>
        </w:rPr>
        <w:t xml:space="preserve"> die Bearbeitung der Zuschü</w:t>
      </w:r>
      <w:r>
        <w:rPr>
          <w:szCs w:val="24"/>
        </w:rPr>
        <w:t>s</w:t>
      </w:r>
      <w:r>
        <w:rPr>
          <w:szCs w:val="24"/>
        </w:rPr>
        <w:t>se für die ungedeckten Kosten für Unterkunft und Heizung für Auszubildende und St</w:t>
      </w:r>
      <w:r>
        <w:rPr>
          <w:szCs w:val="24"/>
        </w:rPr>
        <w:t>u</w:t>
      </w:r>
      <w:r>
        <w:rPr>
          <w:szCs w:val="24"/>
        </w:rPr>
        <w:t>dierende nach § 27 Abs. 3 SGB II (Mietzuschuss) war.</w:t>
      </w:r>
    </w:p>
    <w:p w:rsidR="00826144" w:rsidRDefault="00826144" w:rsidP="003C3441">
      <w:pPr>
        <w:rPr>
          <w:szCs w:val="24"/>
        </w:rPr>
      </w:pPr>
    </w:p>
    <w:p w:rsidR="00AD618A" w:rsidRDefault="001618AF" w:rsidP="003C3441">
      <w:pPr>
        <w:rPr>
          <w:szCs w:val="24"/>
        </w:rPr>
      </w:pPr>
      <w:r>
        <w:rPr>
          <w:szCs w:val="24"/>
        </w:rPr>
        <w:t>Ferner</w:t>
      </w:r>
      <w:r w:rsidR="003C3441" w:rsidRPr="003C3441">
        <w:rPr>
          <w:szCs w:val="24"/>
        </w:rPr>
        <w:t xml:space="preserve"> werden im </w:t>
      </w:r>
      <w:r>
        <w:rPr>
          <w:szCs w:val="24"/>
        </w:rPr>
        <w:t xml:space="preserve">Sachgebiet </w:t>
      </w:r>
      <w:proofErr w:type="spellStart"/>
      <w:r w:rsidRPr="003C3441">
        <w:rPr>
          <w:szCs w:val="24"/>
        </w:rPr>
        <w:t>Nachrang</w:t>
      </w:r>
      <w:proofErr w:type="spellEnd"/>
      <w:r w:rsidR="003C3441" w:rsidRPr="003C3441">
        <w:rPr>
          <w:szCs w:val="24"/>
        </w:rPr>
        <w:t xml:space="preserve"> weitere komplexe Fälle einzelfallbezogen b</w:t>
      </w:r>
      <w:r w:rsidR="003C3441" w:rsidRPr="003C3441">
        <w:rPr>
          <w:szCs w:val="24"/>
        </w:rPr>
        <w:t>e</w:t>
      </w:r>
      <w:r w:rsidR="003C3441" w:rsidRPr="003C3441">
        <w:rPr>
          <w:szCs w:val="24"/>
        </w:rPr>
        <w:t>arbeitet, wie zum Beispiel die Klärung von Vermögen im Ausland, oder die die Klärung schwieriger Fälle bezüglich der Unterbringung in Wohnraum.</w:t>
      </w:r>
    </w:p>
    <w:p w:rsidR="000330ED" w:rsidRDefault="000330ED" w:rsidP="003C3441">
      <w:pPr>
        <w:rPr>
          <w:szCs w:val="24"/>
        </w:rPr>
      </w:pPr>
    </w:p>
    <w:p w:rsidR="003D7B0B" w:rsidRDefault="003D7B0B" w:rsidP="00884D6C">
      <w:pPr>
        <w:pStyle w:val="berschrift1"/>
      </w:pPr>
      <w:r>
        <w:t>3</w:t>
      </w:r>
      <w:r>
        <w:tab/>
        <w:t>Bedarf</w:t>
      </w:r>
    </w:p>
    <w:p w:rsidR="003D7B0B" w:rsidRDefault="00884D6C" w:rsidP="00884D6C">
      <w:pPr>
        <w:pStyle w:val="berschrift2"/>
      </w:pPr>
      <w:r w:rsidRPr="00884D6C">
        <w:t>3.1</w:t>
      </w:r>
      <w:r w:rsidRPr="00884D6C">
        <w:tab/>
      </w:r>
      <w:r w:rsidR="006E0575" w:rsidRPr="00884D6C">
        <w:t>Anlass</w:t>
      </w:r>
    </w:p>
    <w:p w:rsidR="0064708B" w:rsidRDefault="0064708B" w:rsidP="0064708B"/>
    <w:p w:rsidR="00895737" w:rsidRDefault="00475813" w:rsidP="003C3441">
      <w:pPr>
        <w:rPr>
          <w:szCs w:val="24"/>
        </w:rPr>
      </w:pPr>
      <w:r>
        <w:rPr>
          <w:szCs w:val="24"/>
        </w:rPr>
        <w:t>Im Rahmen der zu erwartenden erhöhten Flüchtlingszahlen im SGB II</w:t>
      </w:r>
      <w:r w:rsidR="000330ED">
        <w:rPr>
          <w:szCs w:val="24"/>
        </w:rPr>
        <w:t xml:space="preserve"> </w:t>
      </w:r>
      <w:r>
        <w:rPr>
          <w:szCs w:val="24"/>
        </w:rPr>
        <w:t>wird auch ein Zuwachs bei der</w:t>
      </w:r>
      <w:r w:rsidR="003C3441" w:rsidRPr="003C3441">
        <w:rPr>
          <w:szCs w:val="24"/>
        </w:rPr>
        <w:t xml:space="preserve"> Fallzahl der in Einzelfällen zu prüfenden Akten</w:t>
      </w:r>
      <w:r w:rsidR="000330ED">
        <w:rPr>
          <w:szCs w:val="24"/>
        </w:rPr>
        <w:t xml:space="preserve"> im </w:t>
      </w:r>
      <w:r w:rsidR="00895737">
        <w:rPr>
          <w:szCs w:val="24"/>
        </w:rPr>
        <w:t xml:space="preserve">Sachgebiet </w:t>
      </w:r>
      <w:proofErr w:type="spellStart"/>
      <w:r w:rsidR="000330ED">
        <w:rPr>
          <w:szCs w:val="24"/>
        </w:rPr>
        <w:lastRenderedPageBreak/>
        <w:t>Nachrang</w:t>
      </w:r>
      <w:proofErr w:type="spellEnd"/>
      <w:r>
        <w:rPr>
          <w:szCs w:val="24"/>
        </w:rPr>
        <w:t xml:space="preserve"> erwartet</w:t>
      </w:r>
      <w:r w:rsidR="003C3441" w:rsidRPr="003C3441">
        <w:rPr>
          <w:szCs w:val="24"/>
        </w:rPr>
        <w:t>. Der Mehraufwand besteht insbesondere aufgrund der Klärung au</w:t>
      </w:r>
      <w:r w:rsidR="003C3441" w:rsidRPr="003C3441">
        <w:rPr>
          <w:szCs w:val="24"/>
        </w:rPr>
        <w:t>s</w:t>
      </w:r>
      <w:r w:rsidR="003C3441" w:rsidRPr="003C3441">
        <w:rPr>
          <w:szCs w:val="24"/>
        </w:rPr>
        <w:t>länderrechtlich relevanter Leistungsausschlüsse. Mitarbeitende der Zweigstellen we</w:t>
      </w:r>
      <w:r w:rsidR="003C3441" w:rsidRPr="003C3441">
        <w:rPr>
          <w:szCs w:val="24"/>
        </w:rPr>
        <w:t>n</w:t>
      </w:r>
      <w:r w:rsidR="003C3441" w:rsidRPr="003C3441">
        <w:rPr>
          <w:szCs w:val="24"/>
        </w:rPr>
        <w:t xml:space="preserve">den sich in der Regel telefonisch oder per E-Mail an das </w:t>
      </w:r>
      <w:r w:rsidR="00895737">
        <w:rPr>
          <w:szCs w:val="24"/>
        </w:rPr>
        <w:t xml:space="preserve">Sachgebiet </w:t>
      </w:r>
      <w:proofErr w:type="spellStart"/>
      <w:r w:rsidR="00895737">
        <w:rPr>
          <w:szCs w:val="24"/>
        </w:rPr>
        <w:t>Nachrang</w:t>
      </w:r>
      <w:proofErr w:type="spellEnd"/>
      <w:r w:rsidR="00895737">
        <w:rPr>
          <w:szCs w:val="24"/>
        </w:rPr>
        <w:t xml:space="preserve"> zur Kl</w:t>
      </w:r>
      <w:r w:rsidR="00895737">
        <w:rPr>
          <w:szCs w:val="24"/>
        </w:rPr>
        <w:t>ä</w:t>
      </w:r>
      <w:r w:rsidR="00895737">
        <w:rPr>
          <w:szCs w:val="24"/>
        </w:rPr>
        <w:t>rung von Leistungsansprüchen im Zusammenhang mit Aufenthaltstitel und familiärer Situat</w:t>
      </w:r>
      <w:r w:rsidR="00895737">
        <w:rPr>
          <w:szCs w:val="24"/>
        </w:rPr>
        <w:t>i</w:t>
      </w:r>
      <w:r w:rsidR="00895737">
        <w:rPr>
          <w:szCs w:val="24"/>
        </w:rPr>
        <w:t>on</w:t>
      </w:r>
      <w:r w:rsidR="003C3441" w:rsidRPr="003C3441">
        <w:rPr>
          <w:szCs w:val="24"/>
        </w:rPr>
        <w:t xml:space="preserve">. </w:t>
      </w:r>
    </w:p>
    <w:p w:rsidR="003C3441" w:rsidRPr="003C3441" w:rsidRDefault="003C3441" w:rsidP="003C3441">
      <w:pPr>
        <w:rPr>
          <w:szCs w:val="24"/>
        </w:rPr>
      </w:pPr>
    </w:p>
    <w:p w:rsidR="00826144" w:rsidRDefault="009C2D09" w:rsidP="00826144">
      <w:pPr>
        <w:rPr>
          <w:szCs w:val="24"/>
        </w:rPr>
      </w:pPr>
      <w:r>
        <w:rPr>
          <w:szCs w:val="24"/>
        </w:rPr>
        <w:t>Unter den</w:t>
      </w:r>
      <w:r w:rsidR="00826144" w:rsidRPr="003C3441">
        <w:rPr>
          <w:szCs w:val="24"/>
        </w:rPr>
        <w:t xml:space="preserve"> Flüchtlingen </w:t>
      </w:r>
      <w:r w:rsidR="00826144">
        <w:rPr>
          <w:szCs w:val="24"/>
        </w:rPr>
        <w:t>befinden sich überwiegend junge Personen. E</w:t>
      </w:r>
      <w:r w:rsidR="00826144" w:rsidRPr="003C3441">
        <w:rPr>
          <w:szCs w:val="24"/>
        </w:rPr>
        <w:t xml:space="preserve">ine Vielzahl von </w:t>
      </w:r>
      <w:r w:rsidR="00826144">
        <w:rPr>
          <w:szCs w:val="24"/>
        </w:rPr>
        <w:t xml:space="preserve">ihnen wird in Deutschland </w:t>
      </w:r>
      <w:r w:rsidR="00826144" w:rsidRPr="003C3441">
        <w:rPr>
          <w:szCs w:val="24"/>
        </w:rPr>
        <w:t xml:space="preserve">eine Ausbildung </w:t>
      </w:r>
      <w:r w:rsidR="00826144">
        <w:rPr>
          <w:szCs w:val="24"/>
        </w:rPr>
        <w:t xml:space="preserve">oder ein Studium </w:t>
      </w:r>
      <w:r w:rsidR="00826144" w:rsidRPr="003C3441">
        <w:rPr>
          <w:szCs w:val="24"/>
        </w:rPr>
        <w:t xml:space="preserve">absolvieren. </w:t>
      </w:r>
    </w:p>
    <w:p w:rsidR="00826144" w:rsidRDefault="00826144" w:rsidP="00826144">
      <w:pPr>
        <w:rPr>
          <w:szCs w:val="24"/>
        </w:rPr>
      </w:pPr>
      <w:r>
        <w:rPr>
          <w:szCs w:val="24"/>
        </w:rPr>
        <w:t xml:space="preserve">Es ist mithin davon auszugehen, dass die Anzahl Auszubildender und Studierender deutlich steigen wird. </w:t>
      </w:r>
      <w:r w:rsidRPr="003C3441">
        <w:rPr>
          <w:szCs w:val="24"/>
        </w:rPr>
        <w:t>Dementsprechend werden die Fallzahlen für den Mietzuschuss steigen.</w:t>
      </w:r>
    </w:p>
    <w:p w:rsidR="00826144" w:rsidRPr="003C3441" w:rsidRDefault="00826144" w:rsidP="00826144">
      <w:pPr>
        <w:rPr>
          <w:szCs w:val="24"/>
        </w:rPr>
      </w:pPr>
    </w:p>
    <w:p w:rsidR="003C3441" w:rsidRPr="003C3441" w:rsidRDefault="00826144" w:rsidP="003C3441">
      <w:pPr>
        <w:rPr>
          <w:szCs w:val="24"/>
        </w:rPr>
      </w:pPr>
      <w:r>
        <w:rPr>
          <w:szCs w:val="24"/>
        </w:rPr>
        <w:t xml:space="preserve">Ein </w:t>
      </w:r>
      <w:r w:rsidR="003C3441" w:rsidRPr="003C3441">
        <w:rPr>
          <w:szCs w:val="24"/>
        </w:rPr>
        <w:t xml:space="preserve">Mehraufwand </w:t>
      </w:r>
      <w:r>
        <w:rPr>
          <w:szCs w:val="24"/>
        </w:rPr>
        <w:t xml:space="preserve">im </w:t>
      </w:r>
      <w:r w:rsidR="00895737">
        <w:rPr>
          <w:szCs w:val="24"/>
        </w:rPr>
        <w:t xml:space="preserve">Sachgebiet </w:t>
      </w:r>
      <w:proofErr w:type="spellStart"/>
      <w:r>
        <w:rPr>
          <w:szCs w:val="24"/>
        </w:rPr>
        <w:t>Nachrang</w:t>
      </w:r>
      <w:proofErr w:type="spellEnd"/>
      <w:r>
        <w:rPr>
          <w:szCs w:val="24"/>
        </w:rPr>
        <w:t xml:space="preserve"> </w:t>
      </w:r>
      <w:r w:rsidR="003C3441" w:rsidRPr="003C3441">
        <w:rPr>
          <w:szCs w:val="24"/>
        </w:rPr>
        <w:t>entsteht auch durch den Anstieg allgeme</w:t>
      </w:r>
      <w:r w:rsidR="003C3441" w:rsidRPr="003C3441">
        <w:rPr>
          <w:szCs w:val="24"/>
        </w:rPr>
        <w:t>i</w:t>
      </w:r>
      <w:r w:rsidR="003C3441" w:rsidRPr="003C3441">
        <w:rPr>
          <w:szCs w:val="24"/>
        </w:rPr>
        <w:t xml:space="preserve">ner Fragestellungen im Zusammenhang mit leistungsrelevanten Sachverhalten. Durch die Zunahme der Bedarfsgemeinschaften ist mit einer Erhöhung von Einzelfallklärungen zu rechnen, die Auswirkungen auf die Leistungsansprüche haben. Beispielhaft genannt sind die Unterstützung bei Prüfung der </w:t>
      </w:r>
      <w:proofErr w:type="spellStart"/>
      <w:r w:rsidR="003C3441" w:rsidRPr="003C3441">
        <w:rPr>
          <w:szCs w:val="24"/>
        </w:rPr>
        <w:t>Unterkunftsansprüche</w:t>
      </w:r>
      <w:proofErr w:type="spellEnd"/>
      <w:r w:rsidR="003C3441" w:rsidRPr="003C3441">
        <w:rPr>
          <w:szCs w:val="24"/>
        </w:rPr>
        <w:t xml:space="preserve"> in Bezug auf Mietverträge und Unterbringungskosten oder die Klärung von Vermögensverhältnissen im Ausland.</w:t>
      </w:r>
    </w:p>
    <w:p w:rsidR="003C3441" w:rsidRPr="003C3441" w:rsidRDefault="003C3441" w:rsidP="003C3441">
      <w:pPr>
        <w:rPr>
          <w:szCs w:val="24"/>
        </w:rPr>
      </w:pPr>
    </w:p>
    <w:p w:rsidR="003D7B0B" w:rsidRDefault="003D7B0B" w:rsidP="00165C0D">
      <w:pPr>
        <w:pStyle w:val="berschrift2"/>
      </w:pPr>
      <w:r w:rsidRPr="00165C0D">
        <w:t>3.2</w:t>
      </w:r>
      <w:r w:rsidRPr="00165C0D">
        <w:tab/>
        <w:t>Bisherige Aufgabenwahrnehmung</w:t>
      </w:r>
    </w:p>
    <w:p w:rsidR="001217B6" w:rsidRPr="001217B6" w:rsidRDefault="001217B6" w:rsidP="001217B6"/>
    <w:p w:rsidR="007568E8" w:rsidRDefault="003C3441" w:rsidP="00E16A30">
      <w:pPr>
        <w:rPr>
          <w:szCs w:val="24"/>
        </w:rPr>
      </w:pPr>
      <w:r w:rsidRPr="003C3441">
        <w:rPr>
          <w:szCs w:val="24"/>
        </w:rPr>
        <w:t xml:space="preserve">Die Aufgaben des </w:t>
      </w:r>
      <w:r w:rsidR="00EF36EC">
        <w:rPr>
          <w:szCs w:val="24"/>
        </w:rPr>
        <w:t xml:space="preserve">Sachgebiet </w:t>
      </w:r>
      <w:proofErr w:type="spellStart"/>
      <w:r w:rsidR="00EF36EC">
        <w:rPr>
          <w:szCs w:val="24"/>
        </w:rPr>
        <w:t>Nachrang</w:t>
      </w:r>
      <w:proofErr w:type="spellEnd"/>
      <w:r w:rsidRPr="003C3441">
        <w:rPr>
          <w:szCs w:val="24"/>
        </w:rPr>
        <w:t xml:space="preserve"> werden derzeit durch 4,0</w:t>
      </w:r>
      <w:r w:rsidR="00895737">
        <w:rPr>
          <w:szCs w:val="24"/>
        </w:rPr>
        <w:t>0 S</w:t>
      </w:r>
      <w:r w:rsidRPr="003C3441">
        <w:rPr>
          <w:szCs w:val="24"/>
        </w:rPr>
        <w:t xml:space="preserve">tellen </w:t>
      </w:r>
      <w:r w:rsidR="00EF36EC">
        <w:rPr>
          <w:szCs w:val="24"/>
        </w:rPr>
        <w:t>in der Sac</w:t>
      </w:r>
      <w:r w:rsidR="00EF36EC">
        <w:rPr>
          <w:szCs w:val="24"/>
        </w:rPr>
        <w:t>h</w:t>
      </w:r>
      <w:r w:rsidR="00EF36EC">
        <w:rPr>
          <w:szCs w:val="24"/>
        </w:rPr>
        <w:t>bearbeitung, EG 9</w:t>
      </w:r>
      <w:r w:rsidRPr="003C3441">
        <w:rPr>
          <w:szCs w:val="24"/>
        </w:rPr>
        <w:t xml:space="preserve"> </w:t>
      </w:r>
      <w:r w:rsidR="00826144">
        <w:rPr>
          <w:szCs w:val="24"/>
        </w:rPr>
        <w:t>und 1,0</w:t>
      </w:r>
      <w:r w:rsidR="00895737">
        <w:rPr>
          <w:szCs w:val="24"/>
        </w:rPr>
        <w:t>0</w:t>
      </w:r>
      <w:r w:rsidR="00826144">
        <w:rPr>
          <w:szCs w:val="24"/>
        </w:rPr>
        <w:t xml:space="preserve"> </w:t>
      </w:r>
      <w:r w:rsidR="00EF36EC">
        <w:rPr>
          <w:szCs w:val="24"/>
        </w:rPr>
        <w:t>S</w:t>
      </w:r>
      <w:r w:rsidR="00826144">
        <w:rPr>
          <w:szCs w:val="24"/>
        </w:rPr>
        <w:t xml:space="preserve">telle </w:t>
      </w:r>
      <w:r w:rsidR="00895737">
        <w:rPr>
          <w:szCs w:val="24"/>
        </w:rPr>
        <w:t>Sachgebietsleitung</w:t>
      </w:r>
      <w:r w:rsidR="00EF36EC">
        <w:rPr>
          <w:szCs w:val="24"/>
        </w:rPr>
        <w:t xml:space="preserve"> wahrgenommen</w:t>
      </w:r>
      <w:r w:rsidRPr="003C3441">
        <w:rPr>
          <w:szCs w:val="24"/>
        </w:rPr>
        <w:t>.</w:t>
      </w:r>
    </w:p>
    <w:p w:rsidR="003C3441" w:rsidRDefault="003C3441" w:rsidP="00E16A30">
      <w:pPr>
        <w:rPr>
          <w:szCs w:val="24"/>
        </w:rPr>
      </w:pPr>
    </w:p>
    <w:p w:rsidR="003D7B0B" w:rsidRDefault="006E0575" w:rsidP="00884D6C">
      <w:pPr>
        <w:pStyle w:val="berschrift2"/>
      </w:pPr>
      <w:r>
        <w:t>3.3</w:t>
      </w:r>
      <w:r w:rsidR="003D7B0B">
        <w:tab/>
        <w:t>Auswirkungen bei Ablehnung der Stellenschaffungen</w:t>
      </w:r>
    </w:p>
    <w:p w:rsidR="00A3055D" w:rsidRPr="00A3055D" w:rsidRDefault="00A3055D" w:rsidP="00A3055D"/>
    <w:p w:rsidR="00CE70B0" w:rsidRDefault="003C3441" w:rsidP="00884D6C">
      <w:pPr>
        <w:rPr>
          <w:szCs w:val="24"/>
        </w:rPr>
      </w:pPr>
      <w:r w:rsidRPr="003C3441">
        <w:rPr>
          <w:szCs w:val="24"/>
        </w:rPr>
        <w:t>Durch die Ablehnung der beantragten Stelle</w:t>
      </w:r>
      <w:r w:rsidR="00D171EE">
        <w:rPr>
          <w:szCs w:val="24"/>
        </w:rPr>
        <w:t>n</w:t>
      </w:r>
      <w:r w:rsidRPr="003C3441">
        <w:rPr>
          <w:szCs w:val="24"/>
        </w:rPr>
        <w:t xml:space="preserve"> können unklare Leistungsansprüche au</w:t>
      </w:r>
      <w:r w:rsidRPr="003C3441">
        <w:rPr>
          <w:szCs w:val="24"/>
        </w:rPr>
        <w:t>s</w:t>
      </w:r>
      <w:r w:rsidR="009C2D09">
        <w:rPr>
          <w:szCs w:val="24"/>
        </w:rPr>
        <w:t>ländischer Personen</w:t>
      </w:r>
      <w:r w:rsidRPr="003C3441">
        <w:rPr>
          <w:szCs w:val="24"/>
        </w:rPr>
        <w:t xml:space="preserve"> nicht zeitnah und nicht in allen Fällen geprüft und entschieden werden. Durch diese Verzögerungen werden entweder Arbeitslosengeld II und Sozia</w:t>
      </w:r>
      <w:r w:rsidRPr="003C3441">
        <w:rPr>
          <w:szCs w:val="24"/>
        </w:rPr>
        <w:t>l</w:t>
      </w:r>
      <w:r w:rsidRPr="003C3441">
        <w:rPr>
          <w:szCs w:val="24"/>
        </w:rPr>
        <w:t>geld zu Unrecht gewährt oder Fälle können nicht entschieden werden und mögliche Ansprüche kommen wegen der unklaren Sachverhalte nicht zur Auszahlung.</w:t>
      </w:r>
    </w:p>
    <w:p w:rsidR="00826144" w:rsidRDefault="00826144" w:rsidP="00884D6C">
      <w:pPr>
        <w:rPr>
          <w:szCs w:val="24"/>
        </w:rPr>
      </w:pPr>
    </w:p>
    <w:p w:rsidR="00826144" w:rsidRDefault="00826144" w:rsidP="00884D6C">
      <w:pPr>
        <w:rPr>
          <w:szCs w:val="24"/>
        </w:rPr>
      </w:pPr>
      <w:r>
        <w:rPr>
          <w:szCs w:val="24"/>
        </w:rPr>
        <w:t xml:space="preserve">Darüber hinaus wird sich die zentrale Bearbeitung der </w:t>
      </w:r>
      <w:proofErr w:type="spellStart"/>
      <w:r>
        <w:rPr>
          <w:szCs w:val="24"/>
        </w:rPr>
        <w:t>Mietzuschussfälle</w:t>
      </w:r>
      <w:proofErr w:type="spellEnd"/>
      <w:r>
        <w:rPr>
          <w:szCs w:val="24"/>
        </w:rPr>
        <w:t xml:space="preserve"> deutlich ve</w:t>
      </w:r>
      <w:r>
        <w:rPr>
          <w:szCs w:val="24"/>
        </w:rPr>
        <w:t>r</w:t>
      </w:r>
      <w:r>
        <w:rPr>
          <w:szCs w:val="24"/>
        </w:rPr>
        <w:t xml:space="preserve">zögern. </w:t>
      </w:r>
    </w:p>
    <w:p w:rsidR="007061BB" w:rsidRDefault="007061BB" w:rsidP="00884D6C">
      <w:pPr>
        <w:rPr>
          <w:szCs w:val="24"/>
        </w:rPr>
      </w:pPr>
    </w:p>
    <w:p w:rsidR="003D7B0B" w:rsidRDefault="00884D6C" w:rsidP="00884D6C">
      <w:pPr>
        <w:pStyle w:val="berschrift1"/>
      </w:pPr>
      <w:r>
        <w:t>4</w:t>
      </w:r>
      <w:r>
        <w:tab/>
      </w:r>
      <w:r w:rsidR="003D7B0B">
        <w:t>Stellenvermerke</w:t>
      </w:r>
    </w:p>
    <w:p w:rsidR="00895737" w:rsidRDefault="00895737" w:rsidP="00895737"/>
    <w:p w:rsidR="00895737" w:rsidRPr="00895737" w:rsidRDefault="00475813" w:rsidP="00895737">
      <w:r>
        <w:t>KW Vermerk:  01/2018</w:t>
      </w:r>
    </w:p>
    <w:p w:rsidR="004315D6" w:rsidRPr="00581ED9" w:rsidRDefault="004315D6" w:rsidP="00884D6C">
      <w:pPr>
        <w:rPr>
          <w:szCs w:val="24"/>
        </w:rPr>
      </w:pPr>
    </w:p>
    <w:sectPr w:rsidR="004315D6" w:rsidRPr="00581ED9"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A6C" w:rsidRDefault="00772A6C">
      <w:r>
        <w:separator/>
      </w:r>
    </w:p>
  </w:endnote>
  <w:endnote w:type="continuationSeparator" w:id="0">
    <w:p w:rsidR="00772A6C" w:rsidRDefault="00772A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A6C" w:rsidRDefault="00772A6C">
      <w:r>
        <w:separator/>
      </w:r>
    </w:p>
  </w:footnote>
  <w:footnote w:type="continuationSeparator" w:id="0">
    <w:p w:rsidR="00772A6C" w:rsidRDefault="00772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44" w:rsidRDefault="00826144">
    <w:pPr>
      <w:framePr w:wrap="around" w:vAnchor="page" w:hAnchor="page" w:xAlign="center" w:y="710"/>
      <w:rPr>
        <w:rStyle w:val="Seitenzahl"/>
      </w:rPr>
    </w:pPr>
    <w:r>
      <w:rPr>
        <w:rStyle w:val="Seitenzahl"/>
      </w:rPr>
      <w:t xml:space="preserve">- </w:t>
    </w:r>
    <w:r w:rsidR="00013DC4">
      <w:rPr>
        <w:rStyle w:val="Seitenzahl"/>
      </w:rPr>
      <w:fldChar w:fldCharType="begin"/>
    </w:r>
    <w:r>
      <w:rPr>
        <w:rStyle w:val="Seitenzahl"/>
      </w:rPr>
      <w:instrText xml:space="preserve"> PAGE </w:instrText>
    </w:r>
    <w:r w:rsidR="00013DC4">
      <w:rPr>
        <w:rStyle w:val="Seitenzahl"/>
      </w:rPr>
      <w:fldChar w:fldCharType="separate"/>
    </w:r>
    <w:r w:rsidR="00475813">
      <w:rPr>
        <w:rStyle w:val="Seitenzahl"/>
        <w:noProof/>
      </w:rPr>
      <w:t>2</w:t>
    </w:r>
    <w:r w:rsidR="00013DC4">
      <w:rPr>
        <w:rStyle w:val="Seitenzahl"/>
      </w:rPr>
      <w:fldChar w:fldCharType="end"/>
    </w:r>
    <w:r>
      <w:rPr>
        <w:rStyle w:val="Seitenzahl"/>
      </w:rPr>
      <w:t xml:space="preserve"> -</w:t>
    </w:r>
  </w:p>
  <w:p w:rsidR="00826144" w:rsidRDefault="0082614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9254875"/>
    <w:multiLevelType w:val="singleLevel"/>
    <w:tmpl w:val="C8D2C306"/>
    <w:lvl w:ilvl="0">
      <w:start w:val="4"/>
      <w:numFmt w:val="decimal"/>
      <w:lvlText w:val="%1."/>
      <w:legacy w:legacy="1" w:legacySpace="0" w:legacyIndent="420"/>
      <w:lvlJc w:val="left"/>
      <w:pPr>
        <w:ind w:left="420" w:hanging="420"/>
      </w:pPr>
    </w:lvl>
  </w:abstractNum>
  <w:abstractNum w:abstractNumId="2">
    <w:nsid w:val="1A654AE1"/>
    <w:multiLevelType w:val="hybridMultilevel"/>
    <w:tmpl w:val="A3F0A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activeWritingStyle w:appName="MSWord" w:lang="de-DE" w:vendorID="64" w:dllVersion="131078" w:nlCheck="1" w:checkStyle="1"/>
  <w:proofState w:spelling="clean" w:grammar="clean"/>
  <w:stylePaneFormatFilter w:val="300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13DC4"/>
    <w:rsid w:val="00023EB0"/>
    <w:rsid w:val="000330ED"/>
    <w:rsid w:val="00050EFB"/>
    <w:rsid w:val="0005662F"/>
    <w:rsid w:val="000677BB"/>
    <w:rsid w:val="00074E9C"/>
    <w:rsid w:val="00094BC6"/>
    <w:rsid w:val="000A1146"/>
    <w:rsid w:val="000A494A"/>
    <w:rsid w:val="000A5F82"/>
    <w:rsid w:val="000E0D59"/>
    <w:rsid w:val="000F41D5"/>
    <w:rsid w:val="00106728"/>
    <w:rsid w:val="0011112B"/>
    <w:rsid w:val="001217B6"/>
    <w:rsid w:val="001408AB"/>
    <w:rsid w:val="00143993"/>
    <w:rsid w:val="0014415D"/>
    <w:rsid w:val="001618AF"/>
    <w:rsid w:val="00163034"/>
    <w:rsid w:val="00165C0D"/>
    <w:rsid w:val="0016616E"/>
    <w:rsid w:val="001809B6"/>
    <w:rsid w:val="00181857"/>
    <w:rsid w:val="00182DC2"/>
    <w:rsid w:val="00184EDC"/>
    <w:rsid w:val="00194770"/>
    <w:rsid w:val="001A5F9B"/>
    <w:rsid w:val="001D3149"/>
    <w:rsid w:val="001F2796"/>
    <w:rsid w:val="001F7237"/>
    <w:rsid w:val="002021E0"/>
    <w:rsid w:val="0021215B"/>
    <w:rsid w:val="00216FAD"/>
    <w:rsid w:val="002336F2"/>
    <w:rsid w:val="0026266A"/>
    <w:rsid w:val="002924AC"/>
    <w:rsid w:val="002924CB"/>
    <w:rsid w:val="002A20D1"/>
    <w:rsid w:val="002A3DE4"/>
    <w:rsid w:val="002B1CA5"/>
    <w:rsid w:val="002B3C2C"/>
    <w:rsid w:val="002B5955"/>
    <w:rsid w:val="002C001F"/>
    <w:rsid w:val="002C5D5F"/>
    <w:rsid w:val="00302469"/>
    <w:rsid w:val="0031220F"/>
    <w:rsid w:val="0032633D"/>
    <w:rsid w:val="0034621F"/>
    <w:rsid w:val="00346807"/>
    <w:rsid w:val="00353CE2"/>
    <w:rsid w:val="003576D8"/>
    <w:rsid w:val="0037286C"/>
    <w:rsid w:val="00380937"/>
    <w:rsid w:val="00381F17"/>
    <w:rsid w:val="00387567"/>
    <w:rsid w:val="003B1C1F"/>
    <w:rsid w:val="003B2CF8"/>
    <w:rsid w:val="003C3441"/>
    <w:rsid w:val="003D7B0B"/>
    <w:rsid w:val="003F0944"/>
    <w:rsid w:val="00400540"/>
    <w:rsid w:val="004044A5"/>
    <w:rsid w:val="00414F65"/>
    <w:rsid w:val="004151E3"/>
    <w:rsid w:val="004179A7"/>
    <w:rsid w:val="0042757B"/>
    <w:rsid w:val="004315D6"/>
    <w:rsid w:val="00464840"/>
    <w:rsid w:val="00470135"/>
    <w:rsid w:val="00475813"/>
    <w:rsid w:val="0047606A"/>
    <w:rsid w:val="004908B5"/>
    <w:rsid w:val="0049121B"/>
    <w:rsid w:val="0049245B"/>
    <w:rsid w:val="00493712"/>
    <w:rsid w:val="004A1688"/>
    <w:rsid w:val="004A3533"/>
    <w:rsid w:val="004B6796"/>
    <w:rsid w:val="004D19C3"/>
    <w:rsid w:val="004E0EC7"/>
    <w:rsid w:val="005005E8"/>
    <w:rsid w:val="00501C89"/>
    <w:rsid w:val="00581ED9"/>
    <w:rsid w:val="00583C7C"/>
    <w:rsid w:val="00595375"/>
    <w:rsid w:val="005A0A9D"/>
    <w:rsid w:val="005A56AA"/>
    <w:rsid w:val="005B29D7"/>
    <w:rsid w:val="005C260D"/>
    <w:rsid w:val="005D2EDD"/>
    <w:rsid w:val="005E19C6"/>
    <w:rsid w:val="005F489C"/>
    <w:rsid w:val="005F5B3D"/>
    <w:rsid w:val="005F5EF0"/>
    <w:rsid w:val="006030A6"/>
    <w:rsid w:val="00606F80"/>
    <w:rsid w:val="00616D13"/>
    <w:rsid w:val="006176DD"/>
    <w:rsid w:val="006217BE"/>
    <w:rsid w:val="00626BD8"/>
    <w:rsid w:val="0064708B"/>
    <w:rsid w:val="00662DBC"/>
    <w:rsid w:val="00672305"/>
    <w:rsid w:val="00686E10"/>
    <w:rsid w:val="006B6D50"/>
    <w:rsid w:val="006D0F31"/>
    <w:rsid w:val="006D105D"/>
    <w:rsid w:val="006E0575"/>
    <w:rsid w:val="007026A8"/>
    <w:rsid w:val="007061BB"/>
    <w:rsid w:val="00712AE2"/>
    <w:rsid w:val="00722D47"/>
    <w:rsid w:val="0072699D"/>
    <w:rsid w:val="00740A8A"/>
    <w:rsid w:val="00754659"/>
    <w:rsid w:val="007568E8"/>
    <w:rsid w:val="00765432"/>
    <w:rsid w:val="00772A6C"/>
    <w:rsid w:val="00786A1F"/>
    <w:rsid w:val="0079042C"/>
    <w:rsid w:val="007A71AE"/>
    <w:rsid w:val="007B14F8"/>
    <w:rsid w:val="007B4625"/>
    <w:rsid w:val="007B68C0"/>
    <w:rsid w:val="007D2691"/>
    <w:rsid w:val="007E3B79"/>
    <w:rsid w:val="00802105"/>
    <w:rsid w:val="00805D4E"/>
    <w:rsid w:val="008066EE"/>
    <w:rsid w:val="00817BB6"/>
    <w:rsid w:val="008256F3"/>
    <w:rsid w:val="00825D54"/>
    <w:rsid w:val="00826144"/>
    <w:rsid w:val="00831556"/>
    <w:rsid w:val="0083213A"/>
    <w:rsid w:val="0084447D"/>
    <w:rsid w:val="008621BD"/>
    <w:rsid w:val="00873BAE"/>
    <w:rsid w:val="00877392"/>
    <w:rsid w:val="0088340B"/>
    <w:rsid w:val="00884D6C"/>
    <w:rsid w:val="00893576"/>
    <w:rsid w:val="00895737"/>
    <w:rsid w:val="008D0285"/>
    <w:rsid w:val="008E0C98"/>
    <w:rsid w:val="008E3803"/>
    <w:rsid w:val="00921CB4"/>
    <w:rsid w:val="009527BE"/>
    <w:rsid w:val="0095751B"/>
    <w:rsid w:val="00970F94"/>
    <w:rsid w:val="00975395"/>
    <w:rsid w:val="00976588"/>
    <w:rsid w:val="009A149A"/>
    <w:rsid w:val="009A2F78"/>
    <w:rsid w:val="009C0A07"/>
    <w:rsid w:val="009C2D09"/>
    <w:rsid w:val="009C6A85"/>
    <w:rsid w:val="009C7723"/>
    <w:rsid w:val="009F0C36"/>
    <w:rsid w:val="009F4D55"/>
    <w:rsid w:val="009F7E5F"/>
    <w:rsid w:val="00A164D1"/>
    <w:rsid w:val="00A27CA7"/>
    <w:rsid w:val="00A3055D"/>
    <w:rsid w:val="00A30A9A"/>
    <w:rsid w:val="00A32FBA"/>
    <w:rsid w:val="00A41E1B"/>
    <w:rsid w:val="00A44BA8"/>
    <w:rsid w:val="00A50FE6"/>
    <w:rsid w:val="00A71D0A"/>
    <w:rsid w:val="00A77F1E"/>
    <w:rsid w:val="00A85ED8"/>
    <w:rsid w:val="00A93F80"/>
    <w:rsid w:val="00A9759F"/>
    <w:rsid w:val="00A97BED"/>
    <w:rsid w:val="00AD618A"/>
    <w:rsid w:val="00AD6EDC"/>
    <w:rsid w:val="00AF2F13"/>
    <w:rsid w:val="00AF44B0"/>
    <w:rsid w:val="00AF59B7"/>
    <w:rsid w:val="00B04290"/>
    <w:rsid w:val="00B66BCB"/>
    <w:rsid w:val="00B67AE1"/>
    <w:rsid w:val="00B80DEF"/>
    <w:rsid w:val="00BB3156"/>
    <w:rsid w:val="00BC4669"/>
    <w:rsid w:val="00BD20F1"/>
    <w:rsid w:val="00BD5051"/>
    <w:rsid w:val="00BF61B4"/>
    <w:rsid w:val="00C16EF1"/>
    <w:rsid w:val="00C3352B"/>
    <w:rsid w:val="00C348A0"/>
    <w:rsid w:val="00C35454"/>
    <w:rsid w:val="00C423F1"/>
    <w:rsid w:val="00C4348D"/>
    <w:rsid w:val="00C448D3"/>
    <w:rsid w:val="00C520EC"/>
    <w:rsid w:val="00C608AA"/>
    <w:rsid w:val="00CA0D6C"/>
    <w:rsid w:val="00CA5121"/>
    <w:rsid w:val="00CB258F"/>
    <w:rsid w:val="00CB7567"/>
    <w:rsid w:val="00CE70B0"/>
    <w:rsid w:val="00D02CC4"/>
    <w:rsid w:val="00D10F84"/>
    <w:rsid w:val="00D171EE"/>
    <w:rsid w:val="00D23CF1"/>
    <w:rsid w:val="00D42ED3"/>
    <w:rsid w:val="00D53B53"/>
    <w:rsid w:val="00D6224B"/>
    <w:rsid w:val="00D66DBD"/>
    <w:rsid w:val="00D76BB4"/>
    <w:rsid w:val="00D812BE"/>
    <w:rsid w:val="00D8292F"/>
    <w:rsid w:val="00DB3D6C"/>
    <w:rsid w:val="00DE42B0"/>
    <w:rsid w:val="00DE6A1F"/>
    <w:rsid w:val="00DF57A2"/>
    <w:rsid w:val="00DF7CF8"/>
    <w:rsid w:val="00E014B6"/>
    <w:rsid w:val="00E1162F"/>
    <w:rsid w:val="00E11D5F"/>
    <w:rsid w:val="00E13539"/>
    <w:rsid w:val="00E16A30"/>
    <w:rsid w:val="00E20E1F"/>
    <w:rsid w:val="00E218EB"/>
    <w:rsid w:val="00E37471"/>
    <w:rsid w:val="00E43B5B"/>
    <w:rsid w:val="00E6173F"/>
    <w:rsid w:val="00E63B3B"/>
    <w:rsid w:val="00E7118F"/>
    <w:rsid w:val="00E711D1"/>
    <w:rsid w:val="00E74B26"/>
    <w:rsid w:val="00E76CA3"/>
    <w:rsid w:val="00ED18F6"/>
    <w:rsid w:val="00EE51FA"/>
    <w:rsid w:val="00EF36EC"/>
    <w:rsid w:val="00EF4289"/>
    <w:rsid w:val="00F13639"/>
    <w:rsid w:val="00F20792"/>
    <w:rsid w:val="00F27657"/>
    <w:rsid w:val="00F276B6"/>
    <w:rsid w:val="00F342DC"/>
    <w:rsid w:val="00F63041"/>
    <w:rsid w:val="00F63856"/>
    <w:rsid w:val="00F64D34"/>
    <w:rsid w:val="00F76452"/>
    <w:rsid w:val="00FB4660"/>
    <w:rsid w:val="00FD6B46"/>
    <w:rsid w:val="00FE4D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143993"/>
    <w:pPr>
      <w:keepNext/>
      <w:spacing w:before="240" w:after="60"/>
      <w:outlineLvl w:val="2"/>
    </w:pPr>
    <w:rPr>
      <w:b/>
    </w:rPr>
  </w:style>
  <w:style w:type="paragraph" w:styleId="berschrift4">
    <w:name w:val="heading 4"/>
    <w:basedOn w:val="Standard"/>
    <w:next w:val="Standard"/>
    <w:qFormat/>
    <w:rsid w:val="00143993"/>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143993"/>
    <w:rPr>
      <w:sz w:val="16"/>
    </w:rPr>
  </w:style>
  <w:style w:type="paragraph" w:styleId="Kommentartext">
    <w:name w:val="annotation text"/>
    <w:basedOn w:val="Standard"/>
    <w:link w:val="KommentartextZchn"/>
    <w:semiHidden/>
    <w:rsid w:val="00143993"/>
    <w:rPr>
      <w:sz w:val="20"/>
    </w:rPr>
  </w:style>
  <w:style w:type="paragraph" w:styleId="Fuzeile">
    <w:name w:val="footer"/>
    <w:basedOn w:val="Standard"/>
    <w:rsid w:val="00143993"/>
    <w:pPr>
      <w:tabs>
        <w:tab w:val="center" w:pos="4819"/>
        <w:tab w:val="right" w:pos="9071"/>
      </w:tabs>
    </w:pPr>
  </w:style>
  <w:style w:type="paragraph" w:styleId="Kopfzeile">
    <w:name w:val="header"/>
    <w:basedOn w:val="Standard"/>
    <w:rsid w:val="00143993"/>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customStyle="1" w:styleId="Style1">
    <w:name w:val="Style 1"/>
    <w:basedOn w:val="Standard"/>
    <w:uiPriority w:val="99"/>
    <w:rsid w:val="00AF59B7"/>
    <w:pPr>
      <w:widowControl w:val="0"/>
      <w:autoSpaceDE w:val="0"/>
      <w:autoSpaceDN w:val="0"/>
      <w:adjustRightInd w:val="0"/>
    </w:pPr>
    <w:rPr>
      <w:rFonts w:ascii="Times New Roman" w:hAnsi="Times New Roman"/>
      <w:sz w:val="20"/>
    </w:rPr>
  </w:style>
  <w:style w:type="character" w:customStyle="1" w:styleId="CharacterStyle1">
    <w:name w:val="Character Style 1"/>
    <w:uiPriority w:val="99"/>
    <w:rsid w:val="00AF59B7"/>
    <w:rPr>
      <w:sz w:val="20"/>
    </w:rPr>
  </w:style>
  <w:style w:type="paragraph" w:customStyle="1" w:styleId="Default">
    <w:name w:val="Default"/>
    <w:rsid w:val="003576D8"/>
    <w:pPr>
      <w:autoSpaceDE w:val="0"/>
      <w:autoSpaceDN w:val="0"/>
      <w:adjustRightInd w:val="0"/>
    </w:pPr>
    <w:rPr>
      <w:rFonts w:ascii="Arial" w:hAnsi="Arial" w:cs="Arial"/>
      <w:color w:val="000000"/>
      <w:sz w:val="24"/>
      <w:szCs w:val="24"/>
    </w:rPr>
  </w:style>
  <w:style w:type="paragraph" w:styleId="Kommentarthema">
    <w:name w:val="annotation subject"/>
    <w:basedOn w:val="Kommentartext"/>
    <w:next w:val="Kommentartext"/>
    <w:link w:val="KommentarthemaZchn"/>
    <w:rsid w:val="00F64D34"/>
    <w:rPr>
      <w:b/>
      <w:bCs/>
    </w:rPr>
  </w:style>
  <w:style w:type="character" w:customStyle="1" w:styleId="KommentartextZchn">
    <w:name w:val="Kommentartext Zchn"/>
    <w:basedOn w:val="Absatz-Standardschriftart"/>
    <w:link w:val="Kommentartext"/>
    <w:semiHidden/>
    <w:rsid w:val="00F64D34"/>
    <w:rPr>
      <w:rFonts w:ascii="Arial" w:hAnsi="Arial"/>
    </w:rPr>
  </w:style>
  <w:style w:type="character" w:customStyle="1" w:styleId="KommentarthemaZchn">
    <w:name w:val="Kommentarthema Zchn"/>
    <w:basedOn w:val="KommentartextZchn"/>
    <w:link w:val="Kommentarthema"/>
    <w:rsid w:val="00F64D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6A108-D562-40C3-AE85-633E507B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u00f113</cp:lastModifiedBy>
  <cp:revision>3</cp:revision>
  <cp:lastPrinted>2015-11-18T09:33:00Z</cp:lastPrinted>
  <dcterms:created xsi:type="dcterms:W3CDTF">2015-11-18T09:35:00Z</dcterms:created>
  <dcterms:modified xsi:type="dcterms:W3CDTF">2015-11-20T13:07:00Z</dcterms:modified>
</cp:coreProperties>
</file>