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7371" w:rsidRPr="006F3662" w:rsidRDefault="007A7371" w:rsidP="007A7371">
      <w:pPr>
        <w:pStyle w:val="Listenabsatz"/>
        <w:ind w:left="567"/>
        <w:rPr>
          <w:rFonts w:cs="Arial"/>
          <w:b/>
        </w:rPr>
      </w:pPr>
      <w:r w:rsidRPr="006F3662">
        <w:rPr>
          <w:rFonts w:cs="Arial"/>
          <w:b/>
        </w:rPr>
        <w:t>Kostenerläuterung:</w:t>
      </w:r>
    </w:p>
    <w:p w:rsidR="007A7371" w:rsidRPr="006F3662" w:rsidRDefault="007A7371" w:rsidP="007A7371">
      <w:pPr>
        <w:pStyle w:val="Listenabsatz"/>
        <w:ind w:left="567"/>
        <w:rPr>
          <w:rFonts w:cs="Arial"/>
        </w:rPr>
      </w:pPr>
    </w:p>
    <w:p w:rsidR="00960ADB" w:rsidRPr="006F3662" w:rsidRDefault="00960ADB" w:rsidP="00960ADB">
      <w:pPr>
        <w:pStyle w:val="Listenabsatz"/>
        <w:ind w:left="567"/>
        <w:rPr>
          <w:rFonts w:cs="Arial"/>
        </w:rPr>
      </w:pPr>
      <w:r w:rsidRPr="006F3662">
        <w:rPr>
          <w:rFonts w:cs="Arial"/>
        </w:rPr>
        <w:t xml:space="preserve">Es wurden mit </w:t>
      </w:r>
      <w:proofErr w:type="spellStart"/>
      <w:r w:rsidRPr="006F3662">
        <w:rPr>
          <w:rFonts w:cs="Arial"/>
        </w:rPr>
        <w:t>GRDrs</w:t>
      </w:r>
      <w:proofErr w:type="spellEnd"/>
      <w:r w:rsidRPr="006F3662">
        <w:rPr>
          <w:rFonts w:cs="Arial"/>
        </w:rPr>
        <w:t xml:space="preserve"> 244/2014 Gesamtkosten in Höhe von 4.185.000 € beschlossen. Dazu kommen zurückgestellte Maßnahmen </w:t>
      </w:r>
      <w:r w:rsidR="006F3662" w:rsidRPr="00FE7AFA">
        <w:rPr>
          <w:rFonts w:cs="Arial"/>
        </w:rPr>
        <w:t>aus dem 1. BA</w:t>
      </w:r>
      <w:r w:rsidR="006F3662" w:rsidRPr="006F3662">
        <w:rPr>
          <w:rFonts w:cs="Arial"/>
          <w:color w:val="E36C0A" w:themeColor="accent6" w:themeShade="BF"/>
        </w:rPr>
        <w:t xml:space="preserve"> </w:t>
      </w:r>
      <w:r w:rsidRPr="006F3662">
        <w:rPr>
          <w:rFonts w:cs="Arial"/>
        </w:rPr>
        <w:t xml:space="preserve">in Höhe von 185.000 €, was zu Gesamtkosten von insgesamt 4.370.000 € führt. Diese Kosten erhöhen sich wie nachfolgend </w:t>
      </w:r>
      <w:r w:rsidR="00990273" w:rsidRPr="006F3662">
        <w:rPr>
          <w:rFonts w:cs="Arial"/>
        </w:rPr>
        <w:t xml:space="preserve">dargestellt </w:t>
      </w:r>
      <w:r w:rsidRPr="006F3662">
        <w:rPr>
          <w:rFonts w:cs="Arial"/>
        </w:rPr>
        <w:t>um weitere 887.000 €.</w:t>
      </w:r>
    </w:p>
    <w:p w:rsidR="00882C86" w:rsidRPr="006F3662" w:rsidRDefault="00882C86" w:rsidP="003C52A9">
      <w:pPr>
        <w:pStyle w:val="Listenabsatz"/>
        <w:ind w:left="567"/>
        <w:rPr>
          <w:rFonts w:cs="Arial"/>
        </w:rPr>
      </w:pPr>
    </w:p>
    <w:tbl>
      <w:tblPr>
        <w:tblStyle w:val="Tabellengitternetz"/>
        <w:tblW w:w="8831" w:type="dxa"/>
        <w:tblInd w:w="567" w:type="dxa"/>
        <w:tblLayout w:type="fixed"/>
        <w:tblLook w:val="04A0"/>
      </w:tblPr>
      <w:tblGrid>
        <w:gridCol w:w="3085"/>
        <w:gridCol w:w="1559"/>
        <w:gridCol w:w="2694"/>
        <w:gridCol w:w="1493"/>
      </w:tblGrid>
      <w:tr w:rsidR="00814825" w:rsidRPr="006F3662" w:rsidTr="00882C86">
        <w:trPr>
          <w:trHeight w:val="279"/>
        </w:trPr>
        <w:tc>
          <w:tcPr>
            <w:tcW w:w="3085" w:type="dxa"/>
            <w:tcBorders>
              <w:bottom w:val="single" w:sz="4" w:space="0" w:color="auto"/>
              <w:right w:val="nil"/>
            </w:tcBorders>
          </w:tcPr>
          <w:p w:rsidR="00480F82" w:rsidRPr="006F3662" w:rsidRDefault="00814825" w:rsidP="00814825">
            <w:pPr>
              <w:pStyle w:val="Listenabsatz"/>
              <w:ind w:left="0"/>
              <w:rPr>
                <w:rFonts w:cs="Arial"/>
                <w:b/>
                <w:sz w:val="24"/>
                <w:szCs w:val="24"/>
              </w:rPr>
            </w:pPr>
            <w:r w:rsidRPr="006F3662">
              <w:rPr>
                <w:rFonts w:cs="Arial"/>
                <w:b/>
                <w:sz w:val="24"/>
                <w:szCs w:val="24"/>
              </w:rPr>
              <w:t>Projektbeschluss</w:t>
            </w:r>
            <w:r w:rsidR="00480F82" w:rsidRPr="006F3662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1559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bottom w:val="single" w:sz="4" w:space="0" w:color="auto"/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b/>
                <w:sz w:val="24"/>
                <w:szCs w:val="24"/>
              </w:rPr>
            </w:pPr>
            <w:r w:rsidRPr="006F3662">
              <w:rPr>
                <w:rFonts w:cs="Arial"/>
                <w:b/>
                <w:sz w:val="24"/>
                <w:szCs w:val="24"/>
              </w:rPr>
              <w:t>Baubeschluss</w:t>
            </w:r>
            <w:r w:rsidR="00480F82" w:rsidRPr="006F3662">
              <w:rPr>
                <w:rFonts w:cs="Arial"/>
                <w:b/>
                <w:sz w:val="24"/>
                <w:szCs w:val="24"/>
              </w:rPr>
              <w:t>:</w:t>
            </w:r>
          </w:p>
        </w:tc>
        <w:tc>
          <w:tcPr>
            <w:tcW w:w="1493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b/>
                <w:sz w:val="24"/>
                <w:szCs w:val="24"/>
              </w:rPr>
            </w:pPr>
          </w:p>
        </w:tc>
      </w:tr>
      <w:tr w:rsidR="00814825" w:rsidRPr="006F3662" w:rsidTr="00882C86">
        <w:tc>
          <w:tcPr>
            <w:tcW w:w="3085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 xml:space="preserve">Maßnahme </w:t>
            </w:r>
          </w:p>
        </w:tc>
        <w:tc>
          <w:tcPr>
            <w:tcW w:w="1559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Kosten</w:t>
            </w:r>
          </w:p>
        </w:tc>
        <w:tc>
          <w:tcPr>
            <w:tcW w:w="2694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 xml:space="preserve">Maßnahme </w:t>
            </w:r>
          </w:p>
        </w:tc>
        <w:tc>
          <w:tcPr>
            <w:tcW w:w="1493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Kosten</w:t>
            </w:r>
          </w:p>
        </w:tc>
      </w:tr>
      <w:tr w:rsidR="00814825" w:rsidRPr="006F3662" w:rsidTr="00882C86">
        <w:tc>
          <w:tcPr>
            <w:tcW w:w="3085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Neubau Ganztagesbereich, Umbau des bestehenden Gymnastikraums zum Speiseraum im Bestand einschl. des Herrichten der Außenanlagen und des Brunnenhäuschens</w:t>
            </w:r>
          </w:p>
        </w:tc>
        <w:tc>
          <w:tcPr>
            <w:tcW w:w="1559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3.280.000 €</w:t>
            </w:r>
          </w:p>
        </w:tc>
        <w:tc>
          <w:tcPr>
            <w:tcW w:w="2694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Dito</w:t>
            </w:r>
          </w:p>
        </w:tc>
        <w:tc>
          <w:tcPr>
            <w:tcW w:w="1493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3.280.000 €</w:t>
            </w:r>
          </w:p>
        </w:tc>
      </w:tr>
      <w:tr w:rsidR="00814825" w:rsidRPr="006F3662" w:rsidTr="00882C86">
        <w:tc>
          <w:tcPr>
            <w:tcW w:w="3085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Ertüchtigung des sog. „Marktplatzes“ im Bestand zur Versammlungsstätte</w:t>
            </w:r>
          </w:p>
        </w:tc>
        <w:tc>
          <w:tcPr>
            <w:tcW w:w="1559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420.000 €</w:t>
            </w:r>
          </w:p>
        </w:tc>
        <w:tc>
          <w:tcPr>
            <w:tcW w:w="2694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Dito</w:t>
            </w:r>
          </w:p>
        </w:tc>
        <w:tc>
          <w:tcPr>
            <w:tcW w:w="1493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420.000 €</w:t>
            </w:r>
          </w:p>
        </w:tc>
      </w:tr>
      <w:tr w:rsidR="00814825" w:rsidRPr="006F3662" w:rsidTr="00882C86">
        <w:tc>
          <w:tcPr>
            <w:tcW w:w="3085" w:type="dxa"/>
            <w:tcBorders>
              <w:right w:val="nil"/>
            </w:tcBorders>
          </w:tcPr>
          <w:p w:rsidR="00814825" w:rsidRPr="006F3662" w:rsidRDefault="00814825" w:rsidP="00882C86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 xml:space="preserve">Erneuerung der veralteten Haustechnik Heizung, Trinkwasserversorgung </w:t>
            </w:r>
          </w:p>
        </w:tc>
        <w:tc>
          <w:tcPr>
            <w:tcW w:w="1559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485.000 €</w:t>
            </w:r>
          </w:p>
        </w:tc>
        <w:tc>
          <w:tcPr>
            <w:tcW w:w="2694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Dito</w:t>
            </w:r>
          </w:p>
        </w:tc>
        <w:tc>
          <w:tcPr>
            <w:tcW w:w="1493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485.000 €</w:t>
            </w:r>
          </w:p>
        </w:tc>
      </w:tr>
      <w:tr w:rsidR="00814825" w:rsidRPr="006F3662" w:rsidTr="00882C86">
        <w:tc>
          <w:tcPr>
            <w:tcW w:w="3085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Zwischensumme:</w:t>
            </w:r>
          </w:p>
        </w:tc>
        <w:tc>
          <w:tcPr>
            <w:tcW w:w="1559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4.185.000 €</w:t>
            </w:r>
          </w:p>
        </w:tc>
        <w:tc>
          <w:tcPr>
            <w:tcW w:w="2694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</w:p>
        </w:tc>
        <w:tc>
          <w:tcPr>
            <w:tcW w:w="1493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4.185.000 €</w:t>
            </w:r>
          </w:p>
        </w:tc>
      </w:tr>
      <w:tr w:rsidR="00814825" w:rsidRPr="006F3662" w:rsidTr="00882C86">
        <w:tc>
          <w:tcPr>
            <w:tcW w:w="3085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 xml:space="preserve">Zurückgestellte Baumaßnahmen des 1. BA und aus Sanierung </w:t>
            </w:r>
          </w:p>
        </w:tc>
        <w:tc>
          <w:tcPr>
            <w:tcW w:w="1559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185.000 €</w:t>
            </w:r>
          </w:p>
        </w:tc>
        <w:tc>
          <w:tcPr>
            <w:tcW w:w="2694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Dito</w:t>
            </w:r>
          </w:p>
        </w:tc>
        <w:tc>
          <w:tcPr>
            <w:tcW w:w="1493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185.000 €</w:t>
            </w:r>
          </w:p>
        </w:tc>
      </w:tr>
      <w:tr w:rsidR="00814825" w:rsidRPr="006F3662" w:rsidTr="00882C86">
        <w:tc>
          <w:tcPr>
            <w:tcW w:w="3085" w:type="dxa"/>
            <w:tcBorders>
              <w:right w:val="nil"/>
            </w:tcBorders>
          </w:tcPr>
          <w:p w:rsidR="00814825" w:rsidRPr="006F3662" w:rsidRDefault="00814825" w:rsidP="00480F82">
            <w:pPr>
              <w:pStyle w:val="Listenabsatz"/>
              <w:ind w:left="0"/>
              <w:rPr>
                <w:rFonts w:cs="Arial"/>
                <w:b/>
                <w:sz w:val="24"/>
                <w:szCs w:val="24"/>
              </w:rPr>
            </w:pPr>
            <w:r w:rsidRPr="006F3662">
              <w:rPr>
                <w:rFonts w:cs="Arial"/>
                <w:b/>
                <w:sz w:val="24"/>
                <w:szCs w:val="24"/>
              </w:rPr>
              <w:t>Gesamt:</w:t>
            </w:r>
          </w:p>
        </w:tc>
        <w:tc>
          <w:tcPr>
            <w:tcW w:w="1559" w:type="dxa"/>
            <w:tcBorders>
              <w:left w:val="nil"/>
            </w:tcBorders>
          </w:tcPr>
          <w:p w:rsidR="00814825" w:rsidRPr="006F3662" w:rsidRDefault="00814825" w:rsidP="00480F82">
            <w:pPr>
              <w:pStyle w:val="Listenabsatz"/>
              <w:ind w:left="0"/>
              <w:rPr>
                <w:rFonts w:cs="Arial"/>
                <w:b/>
                <w:sz w:val="24"/>
                <w:szCs w:val="24"/>
              </w:rPr>
            </w:pPr>
            <w:r w:rsidRPr="006F3662">
              <w:rPr>
                <w:rFonts w:cs="Arial"/>
                <w:b/>
                <w:sz w:val="24"/>
                <w:szCs w:val="24"/>
              </w:rPr>
              <w:t>4.370.000 €</w:t>
            </w:r>
          </w:p>
        </w:tc>
        <w:tc>
          <w:tcPr>
            <w:tcW w:w="4187" w:type="dxa"/>
            <w:gridSpan w:val="2"/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b/>
                <w:sz w:val="24"/>
                <w:szCs w:val="24"/>
              </w:rPr>
            </w:pPr>
            <w:r w:rsidRPr="006F3662">
              <w:rPr>
                <w:rFonts w:cs="Arial"/>
                <w:b/>
                <w:sz w:val="24"/>
                <w:szCs w:val="24"/>
              </w:rPr>
              <w:t>Zzgl. Planungsfortschreibungen:</w:t>
            </w:r>
          </w:p>
        </w:tc>
      </w:tr>
      <w:tr w:rsidR="00814825" w:rsidRPr="006F3662" w:rsidTr="00882C86">
        <w:tc>
          <w:tcPr>
            <w:tcW w:w="3085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2694" w:type="dxa"/>
            <w:tcBorders>
              <w:right w:val="nil"/>
            </w:tcBorders>
          </w:tcPr>
          <w:p w:rsidR="00814825" w:rsidRPr="006F3662" w:rsidRDefault="00960ADB" w:rsidP="00960ADB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 xml:space="preserve">Zus. </w:t>
            </w:r>
            <w:proofErr w:type="spellStart"/>
            <w:r w:rsidRPr="006F3662">
              <w:rPr>
                <w:rFonts w:cs="Arial"/>
                <w:sz w:val="24"/>
                <w:szCs w:val="24"/>
              </w:rPr>
              <w:t>Sicherheitsdef</w:t>
            </w:r>
            <w:proofErr w:type="spellEnd"/>
            <w:r w:rsidRPr="006F3662">
              <w:rPr>
                <w:rFonts w:cs="Arial"/>
                <w:sz w:val="24"/>
                <w:szCs w:val="24"/>
              </w:rPr>
              <w:t>. im</w:t>
            </w:r>
            <w:r w:rsidR="00814825" w:rsidRPr="006F3662">
              <w:rPr>
                <w:rFonts w:cs="Arial"/>
                <w:sz w:val="24"/>
                <w:szCs w:val="24"/>
              </w:rPr>
              <w:t xml:space="preserve"> Bestand</w:t>
            </w:r>
          </w:p>
        </w:tc>
        <w:tc>
          <w:tcPr>
            <w:tcW w:w="1493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151.000 €</w:t>
            </w:r>
          </w:p>
        </w:tc>
      </w:tr>
      <w:tr w:rsidR="00814825" w:rsidRPr="006F3662" w:rsidTr="00882C86">
        <w:tc>
          <w:tcPr>
            <w:tcW w:w="3085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2694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 xml:space="preserve">Zus. Maßnahmen wegen Rückstellung Turnhalle </w:t>
            </w:r>
          </w:p>
        </w:tc>
        <w:tc>
          <w:tcPr>
            <w:tcW w:w="1493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139.000 €</w:t>
            </w:r>
          </w:p>
        </w:tc>
      </w:tr>
      <w:tr w:rsidR="00814825" w:rsidRPr="006F3662" w:rsidTr="00882C86">
        <w:tc>
          <w:tcPr>
            <w:tcW w:w="3085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2694" w:type="dxa"/>
            <w:tcBorders>
              <w:right w:val="nil"/>
            </w:tcBorders>
          </w:tcPr>
          <w:p w:rsidR="00814825" w:rsidRPr="006F3662" w:rsidRDefault="00814825" w:rsidP="00D1695D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 xml:space="preserve">Zusätzliche </w:t>
            </w:r>
            <w:r w:rsidR="00D1695D" w:rsidRPr="006F3662">
              <w:rPr>
                <w:rFonts w:cs="Arial"/>
                <w:sz w:val="24"/>
                <w:szCs w:val="24"/>
              </w:rPr>
              <w:t>Baug</w:t>
            </w:r>
            <w:r w:rsidRPr="006F3662">
              <w:rPr>
                <w:rFonts w:cs="Arial"/>
                <w:sz w:val="24"/>
                <w:szCs w:val="24"/>
              </w:rPr>
              <w:t>enehmigungsauf</w:t>
            </w:r>
            <w:r w:rsidR="00960ADB" w:rsidRPr="006F3662">
              <w:rPr>
                <w:rFonts w:cs="Arial"/>
                <w:sz w:val="24"/>
                <w:szCs w:val="24"/>
              </w:rPr>
              <w:t>-</w:t>
            </w:r>
            <w:r w:rsidRPr="006F3662">
              <w:rPr>
                <w:rFonts w:cs="Arial"/>
                <w:sz w:val="24"/>
                <w:szCs w:val="24"/>
              </w:rPr>
              <w:t>lagen</w:t>
            </w:r>
          </w:p>
        </w:tc>
        <w:tc>
          <w:tcPr>
            <w:tcW w:w="1493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119.000 €</w:t>
            </w:r>
          </w:p>
        </w:tc>
      </w:tr>
      <w:tr w:rsidR="00814825" w:rsidRPr="006F3662" w:rsidTr="00882C86">
        <w:tc>
          <w:tcPr>
            <w:tcW w:w="3085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2694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Erschwernisse</w:t>
            </w:r>
          </w:p>
        </w:tc>
        <w:tc>
          <w:tcPr>
            <w:tcW w:w="1493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176.000 €</w:t>
            </w:r>
          </w:p>
        </w:tc>
      </w:tr>
      <w:tr w:rsidR="00814825" w:rsidRPr="006F3662" w:rsidTr="00882C86">
        <w:tc>
          <w:tcPr>
            <w:tcW w:w="3085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2694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Ökol. Ausgleich</w:t>
            </w:r>
          </w:p>
        </w:tc>
        <w:tc>
          <w:tcPr>
            <w:tcW w:w="1493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36.000 €</w:t>
            </w:r>
          </w:p>
        </w:tc>
      </w:tr>
      <w:tr w:rsidR="00814825" w:rsidRPr="006F3662" w:rsidTr="00882C86">
        <w:tc>
          <w:tcPr>
            <w:tcW w:w="3085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2694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Bestandspausenhof</w:t>
            </w:r>
          </w:p>
        </w:tc>
        <w:tc>
          <w:tcPr>
            <w:tcW w:w="1493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19.000 €</w:t>
            </w:r>
          </w:p>
        </w:tc>
      </w:tr>
      <w:tr w:rsidR="00814825" w:rsidRPr="006F3662" w:rsidTr="00882C86">
        <w:tc>
          <w:tcPr>
            <w:tcW w:w="3085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</w:p>
        </w:tc>
        <w:tc>
          <w:tcPr>
            <w:tcW w:w="2694" w:type="dxa"/>
            <w:tcBorders>
              <w:right w:val="nil"/>
            </w:tcBorders>
          </w:tcPr>
          <w:p w:rsidR="00814825" w:rsidRPr="006F3662" w:rsidRDefault="00814825" w:rsidP="00882C86">
            <w:pPr>
              <w:pStyle w:val="Listenabsatz"/>
              <w:ind w:left="0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Submissionsergebnis</w:t>
            </w:r>
          </w:p>
        </w:tc>
        <w:tc>
          <w:tcPr>
            <w:tcW w:w="1493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sz w:val="24"/>
                <w:szCs w:val="24"/>
              </w:rPr>
            </w:pPr>
            <w:r w:rsidRPr="006F3662">
              <w:rPr>
                <w:rFonts w:cs="Arial"/>
                <w:sz w:val="24"/>
                <w:szCs w:val="24"/>
              </w:rPr>
              <w:t>247.000 €</w:t>
            </w:r>
          </w:p>
        </w:tc>
      </w:tr>
      <w:tr w:rsidR="00814825" w:rsidRPr="006F3662" w:rsidTr="00882C86">
        <w:tc>
          <w:tcPr>
            <w:tcW w:w="3085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1559" w:type="dxa"/>
            <w:tcBorders>
              <w:lef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694" w:type="dxa"/>
            <w:tcBorders>
              <w:right w:val="nil"/>
            </w:tcBorders>
          </w:tcPr>
          <w:p w:rsidR="00814825" w:rsidRPr="006F3662" w:rsidRDefault="00814825" w:rsidP="00814825">
            <w:pPr>
              <w:pStyle w:val="Listenabsatz"/>
              <w:ind w:left="0"/>
              <w:rPr>
                <w:rFonts w:cs="Arial"/>
                <w:b/>
                <w:sz w:val="24"/>
                <w:szCs w:val="24"/>
              </w:rPr>
            </w:pPr>
          </w:p>
          <w:p w:rsidR="00882C86" w:rsidRPr="006F3662" w:rsidRDefault="00882C86" w:rsidP="00814825">
            <w:pPr>
              <w:pStyle w:val="Listenabsatz"/>
              <w:ind w:left="0"/>
              <w:rPr>
                <w:rFonts w:cs="Arial"/>
                <w:b/>
                <w:sz w:val="24"/>
                <w:szCs w:val="24"/>
              </w:rPr>
            </w:pPr>
            <w:r w:rsidRPr="006F3662">
              <w:rPr>
                <w:rFonts w:cs="Arial"/>
                <w:b/>
                <w:sz w:val="24"/>
                <w:szCs w:val="24"/>
              </w:rPr>
              <w:t xml:space="preserve">Gesamt: </w:t>
            </w:r>
          </w:p>
        </w:tc>
        <w:tc>
          <w:tcPr>
            <w:tcW w:w="1493" w:type="dxa"/>
            <w:tcBorders>
              <w:left w:val="nil"/>
            </w:tcBorders>
          </w:tcPr>
          <w:p w:rsidR="00882C86" w:rsidRPr="006F3662" w:rsidRDefault="00882C86" w:rsidP="00814825">
            <w:pPr>
              <w:pStyle w:val="Listenabsatz"/>
              <w:ind w:left="0"/>
              <w:jc w:val="right"/>
              <w:rPr>
                <w:rFonts w:cs="Arial"/>
                <w:b/>
                <w:sz w:val="24"/>
                <w:szCs w:val="24"/>
              </w:rPr>
            </w:pPr>
          </w:p>
          <w:p w:rsidR="00814825" w:rsidRPr="006F3662" w:rsidRDefault="00814825" w:rsidP="00814825">
            <w:pPr>
              <w:pStyle w:val="Listenabsatz"/>
              <w:ind w:left="0"/>
              <w:jc w:val="right"/>
              <w:rPr>
                <w:rFonts w:cs="Arial"/>
                <w:b/>
                <w:sz w:val="24"/>
                <w:szCs w:val="24"/>
              </w:rPr>
            </w:pPr>
            <w:r w:rsidRPr="006F3662">
              <w:rPr>
                <w:rFonts w:cs="Arial"/>
                <w:b/>
                <w:sz w:val="24"/>
                <w:szCs w:val="24"/>
              </w:rPr>
              <w:t>5.257.000 €</w:t>
            </w:r>
          </w:p>
        </w:tc>
      </w:tr>
    </w:tbl>
    <w:p w:rsidR="00960ADB" w:rsidRPr="006F3662" w:rsidRDefault="00960ADB" w:rsidP="00960ADB">
      <w:pPr>
        <w:ind w:left="567"/>
        <w:rPr>
          <w:rFonts w:cs="Arial"/>
        </w:rPr>
      </w:pPr>
    </w:p>
    <w:p w:rsidR="00960ADB" w:rsidRPr="006F3662" w:rsidRDefault="00960ADB" w:rsidP="00960ADB">
      <w:pPr>
        <w:ind w:left="567"/>
        <w:rPr>
          <w:rFonts w:cs="Arial"/>
        </w:rPr>
      </w:pPr>
      <w:r w:rsidRPr="006F3662">
        <w:rPr>
          <w:rFonts w:cs="Arial"/>
        </w:rPr>
        <w:t>Für di</w:t>
      </w:r>
      <w:r w:rsidR="00990273" w:rsidRPr="006F3662">
        <w:rPr>
          <w:rFonts w:cs="Arial"/>
        </w:rPr>
        <w:t>e Erhöhung der Baukosten um 887.</w:t>
      </w:r>
      <w:r w:rsidRPr="006F3662">
        <w:rPr>
          <w:rFonts w:cs="Arial"/>
        </w:rPr>
        <w:t>000 Euro sind versc</w:t>
      </w:r>
      <w:r w:rsidR="006F3662">
        <w:rPr>
          <w:rFonts w:cs="Arial"/>
        </w:rPr>
        <w:t>hiedene Faktoren verantwortlich</w:t>
      </w:r>
      <w:r w:rsidR="006F3662" w:rsidRPr="006F3662">
        <w:rPr>
          <w:rFonts w:cs="Arial"/>
          <w:color w:val="E36C0A" w:themeColor="accent6" w:themeShade="BF"/>
        </w:rPr>
        <w:t>, die nachfolgend beschrieben werden</w:t>
      </w:r>
      <w:r w:rsidR="006F3662">
        <w:rPr>
          <w:rFonts w:cs="Arial"/>
          <w:color w:val="E36C0A" w:themeColor="accent6" w:themeShade="BF"/>
        </w:rPr>
        <w:t>:</w:t>
      </w:r>
      <w:r w:rsidRPr="006F3662">
        <w:rPr>
          <w:rFonts w:cs="Arial"/>
        </w:rPr>
        <w:t xml:space="preserve"> </w:t>
      </w:r>
    </w:p>
    <w:p w:rsidR="007A7371" w:rsidRPr="006F3662" w:rsidRDefault="007A7371" w:rsidP="007A7371">
      <w:pPr>
        <w:pStyle w:val="Listenabsatz"/>
        <w:ind w:left="567"/>
        <w:rPr>
          <w:rFonts w:cs="Arial"/>
        </w:rPr>
      </w:pPr>
    </w:p>
    <w:p w:rsidR="007A7371" w:rsidRPr="006F3662" w:rsidRDefault="007A7371" w:rsidP="00960ADB">
      <w:pPr>
        <w:ind w:firstLine="567"/>
        <w:rPr>
          <w:rFonts w:cs="Arial"/>
          <w:b/>
        </w:rPr>
      </w:pPr>
      <w:r w:rsidRPr="006F3662">
        <w:rPr>
          <w:rFonts w:cs="Arial"/>
          <w:b/>
        </w:rPr>
        <w:t>„Planungsfortschreibung“</w:t>
      </w:r>
    </w:p>
    <w:p w:rsidR="007A7371" w:rsidRPr="006F3662" w:rsidRDefault="00960ADB" w:rsidP="00960ADB">
      <w:pPr>
        <w:ind w:left="567"/>
        <w:rPr>
          <w:rFonts w:cs="Arial"/>
        </w:rPr>
      </w:pPr>
      <w:r w:rsidRPr="006F3662">
        <w:rPr>
          <w:rFonts w:cs="Arial"/>
        </w:rPr>
        <w:t xml:space="preserve">So musste das Projekt seit dem Projektbeschluss im Frühjahr 2014 </w:t>
      </w:r>
      <w:r w:rsidR="007A7371" w:rsidRPr="006F3662">
        <w:rPr>
          <w:rFonts w:cs="Arial"/>
        </w:rPr>
        <w:t>in der Planung bis heute fortgeschrieben und dabei an neue Voraussetzungen angepasst und neue Sachstände berücksichtigt werden:</w:t>
      </w:r>
    </w:p>
    <w:p w:rsidR="007A7371" w:rsidRPr="006F3662" w:rsidRDefault="007A7371" w:rsidP="007A7371">
      <w:pPr>
        <w:pStyle w:val="Listenabsatz"/>
        <w:ind w:left="567"/>
        <w:rPr>
          <w:rFonts w:cs="Arial"/>
        </w:rPr>
      </w:pPr>
    </w:p>
    <w:p w:rsidR="007A7371" w:rsidRPr="006F3662" w:rsidRDefault="007A7371" w:rsidP="007A7371">
      <w:pPr>
        <w:ind w:firstLine="567"/>
        <w:rPr>
          <w:rFonts w:cs="Arial"/>
          <w:b/>
        </w:rPr>
      </w:pPr>
      <w:r w:rsidRPr="006F3662">
        <w:rPr>
          <w:rFonts w:cs="Arial"/>
          <w:b/>
        </w:rPr>
        <w:t xml:space="preserve">- Neue Sachstände: </w:t>
      </w:r>
      <w:r w:rsidRPr="006F3662">
        <w:rPr>
          <w:rFonts w:cs="Arial"/>
          <w:b/>
        </w:rPr>
        <w:tab/>
      </w:r>
      <w:r w:rsidRPr="006F3662">
        <w:rPr>
          <w:rFonts w:cs="Arial"/>
          <w:b/>
        </w:rPr>
        <w:tab/>
      </w:r>
      <w:r w:rsidRPr="006F3662">
        <w:rPr>
          <w:rFonts w:cs="Arial"/>
          <w:b/>
        </w:rPr>
        <w:tab/>
      </w:r>
      <w:r w:rsidRPr="006F3662">
        <w:rPr>
          <w:rFonts w:cs="Arial"/>
          <w:b/>
        </w:rPr>
        <w:tab/>
      </w:r>
      <w:r w:rsidRPr="006F3662">
        <w:rPr>
          <w:rFonts w:cs="Arial"/>
          <w:b/>
        </w:rPr>
        <w:tab/>
      </w:r>
      <w:r w:rsidRPr="006F3662">
        <w:rPr>
          <w:rFonts w:cs="Arial"/>
          <w:b/>
        </w:rPr>
        <w:tab/>
      </w:r>
    </w:p>
    <w:p w:rsidR="007A7371" w:rsidRPr="006F3662" w:rsidRDefault="007A7371" w:rsidP="007A7371">
      <w:pPr>
        <w:pStyle w:val="Listenabsatz"/>
        <w:ind w:left="1276"/>
        <w:rPr>
          <w:rFonts w:cs="Arial"/>
        </w:rPr>
      </w:pPr>
      <w:r w:rsidRPr="006F3662">
        <w:rPr>
          <w:rFonts w:cs="Arial"/>
        </w:rPr>
        <w:t xml:space="preserve">Im Bestand wurden in der Sicherheitstechnik neue Defizite vorgefunden. Diese </w:t>
      </w:r>
      <w:r w:rsidR="00AB17E5" w:rsidRPr="006F3662">
        <w:rPr>
          <w:rFonts w:cs="Arial"/>
        </w:rPr>
        <w:t xml:space="preserve">Anlagenteile </w:t>
      </w:r>
      <w:r w:rsidR="00521E09" w:rsidRPr="006F3662">
        <w:rPr>
          <w:rFonts w:cs="Arial"/>
        </w:rPr>
        <w:t>müssen</w:t>
      </w:r>
      <w:r w:rsidRPr="006F3662">
        <w:rPr>
          <w:rFonts w:cs="Arial"/>
        </w:rPr>
        <w:t xml:space="preserve"> komplett ausgetauscht werden, da sie wegen des Alters nicht erweitert werden können.</w:t>
      </w:r>
    </w:p>
    <w:p w:rsidR="00AB17E5" w:rsidRPr="006F3662" w:rsidRDefault="007A7371" w:rsidP="007A7371">
      <w:pPr>
        <w:pStyle w:val="Listenabsatz"/>
        <w:ind w:left="1275"/>
        <w:rPr>
          <w:rFonts w:cs="Arial"/>
        </w:rPr>
      </w:pPr>
      <w:r w:rsidRPr="006F3662">
        <w:rPr>
          <w:rFonts w:cs="Arial"/>
        </w:rPr>
        <w:t>(nicht mehr kompatible Brandmeldeanlage, Sprachalarmierungsanlage und damit zusammenhängende Leitungswege).</w:t>
      </w:r>
    </w:p>
    <w:p w:rsidR="007A7371" w:rsidRPr="006F3662" w:rsidRDefault="007A7371" w:rsidP="00AB17E5">
      <w:pPr>
        <w:pStyle w:val="Listenabsatz"/>
        <w:ind w:left="6231" w:firstLine="141"/>
        <w:rPr>
          <w:rFonts w:cs="Arial"/>
        </w:rPr>
      </w:pPr>
      <w:r w:rsidRPr="006F3662">
        <w:rPr>
          <w:rFonts w:cs="Arial"/>
        </w:rPr>
        <w:t>In Höhe von  151.000 €</w:t>
      </w:r>
    </w:p>
    <w:p w:rsidR="007A7371" w:rsidRPr="006F3662" w:rsidRDefault="007A7371" w:rsidP="007A7371">
      <w:pPr>
        <w:pStyle w:val="Listenabsatz"/>
        <w:ind w:left="567"/>
        <w:rPr>
          <w:rFonts w:cs="Arial"/>
          <w:b/>
        </w:rPr>
      </w:pPr>
    </w:p>
    <w:p w:rsidR="007A7371" w:rsidRPr="006F3662" w:rsidRDefault="007A7371" w:rsidP="007A7371">
      <w:pPr>
        <w:pStyle w:val="Listenabsatz"/>
        <w:ind w:left="1275"/>
        <w:rPr>
          <w:rFonts w:cs="Arial"/>
        </w:rPr>
      </w:pPr>
      <w:r w:rsidRPr="006F3662">
        <w:rPr>
          <w:rFonts w:cs="Arial"/>
        </w:rPr>
        <w:t xml:space="preserve">Die vorgesehene Turnhalle wird nicht im direkten zeitlichen Anschluss an den Ganztagesbereich realisiert. Es müssen Räume im Bestand neu vorgesehen, Funktionen anders ausgeführt sowie Interimslösungen berücksichtigt werden. </w:t>
      </w:r>
    </w:p>
    <w:p w:rsidR="00AB17E5" w:rsidRPr="006F3662" w:rsidRDefault="007A7371" w:rsidP="007A7371">
      <w:pPr>
        <w:pStyle w:val="Listenabsatz"/>
        <w:ind w:left="1275"/>
        <w:rPr>
          <w:rFonts w:cs="Arial"/>
        </w:rPr>
      </w:pPr>
      <w:r w:rsidRPr="006F3662">
        <w:rPr>
          <w:rFonts w:cs="Arial"/>
        </w:rPr>
        <w:t xml:space="preserve">(Notstrombatterieraum aus Turnhalle in das Bestandsgebäude, weitere Interimsmaßnahmen im Bereich Entwässerung und Außenanlagen) </w:t>
      </w:r>
    </w:p>
    <w:p w:rsidR="007A7371" w:rsidRPr="006F3662" w:rsidRDefault="007A7371" w:rsidP="00AB17E5">
      <w:pPr>
        <w:pStyle w:val="Listenabsatz"/>
        <w:ind w:left="6231" w:firstLine="141"/>
        <w:rPr>
          <w:rFonts w:cs="Arial"/>
        </w:rPr>
      </w:pPr>
      <w:r w:rsidRPr="006F3662">
        <w:rPr>
          <w:rFonts w:cs="Arial"/>
        </w:rPr>
        <w:t>In Höhe von 139.000 €</w:t>
      </w:r>
    </w:p>
    <w:p w:rsidR="007A7371" w:rsidRPr="006F3662" w:rsidRDefault="007A7371" w:rsidP="007A7371">
      <w:pPr>
        <w:pStyle w:val="Listenabsatz"/>
        <w:ind w:left="567"/>
        <w:rPr>
          <w:rFonts w:cs="Arial"/>
          <w:b/>
        </w:rPr>
      </w:pPr>
    </w:p>
    <w:p w:rsidR="007A7371" w:rsidRPr="006F3662" w:rsidRDefault="007A7371" w:rsidP="007A7371">
      <w:pPr>
        <w:pStyle w:val="Listenabsatz"/>
        <w:ind w:left="567"/>
        <w:rPr>
          <w:rFonts w:cs="Arial"/>
          <w:b/>
        </w:rPr>
      </w:pPr>
      <w:r w:rsidRPr="006F3662">
        <w:rPr>
          <w:rFonts w:cs="Arial"/>
          <w:b/>
        </w:rPr>
        <w:t xml:space="preserve">- Zusätzliche Genehmigungsauflagen </w:t>
      </w:r>
    </w:p>
    <w:p w:rsidR="007A7371" w:rsidRPr="006F3662" w:rsidRDefault="007A7371" w:rsidP="007A7371">
      <w:pPr>
        <w:pStyle w:val="Listenabsatz"/>
        <w:ind w:left="1416"/>
        <w:rPr>
          <w:rFonts w:cs="Arial"/>
        </w:rPr>
      </w:pPr>
      <w:r w:rsidRPr="006F3662">
        <w:rPr>
          <w:rFonts w:cs="Arial"/>
        </w:rPr>
        <w:t>Die Planung musste Nachforderungen und Anpassungen des Baurechtsamtes</w:t>
      </w:r>
      <w:r w:rsidR="00480F82" w:rsidRPr="006F3662">
        <w:rPr>
          <w:rFonts w:cs="Arial"/>
        </w:rPr>
        <w:t>,</w:t>
      </w:r>
      <w:r w:rsidRPr="006F3662">
        <w:rPr>
          <w:rFonts w:cs="Arial"/>
        </w:rPr>
        <w:t xml:space="preserve"> </w:t>
      </w:r>
      <w:r w:rsidR="00480F82" w:rsidRPr="006F3662">
        <w:rPr>
          <w:rFonts w:cs="Arial"/>
        </w:rPr>
        <w:t xml:space="preserve">die im Zuge des Baugenehmigungsverfahrens bestimmt wurden, berücksichtigen. </w:t>
      </w:r>
      <w:r w:rsidRPr="006F3662">
        <w:rPr>
          <w:rFonts w:cs="Arial"/>
        </w:rPr>
        <w:t>Dabei handelt es sich um Maßnahmen zum Brandschutz und der zu realisierenden Versammlungsstätte im Bestand.</w:t>
      </w:r>
    </w:p>
    <w:p w:rsidR="007A7371" w:rsidRPr="006F3662" w:rsidRDefault="007A7371" w:rsidP="007A7371">
      <w:pPr>
        <w:pStyle w:val="Listenabsatz"/>
        <w:ind w:left="1416"/>
        <w:rPr>
          <w:rFonts w:cs="Arial"/>
        </w:rPr>
      </w:pPr>
      <w:r w:rsidRPr="006F3662">
        <w:rPr>
          <w:rFonts w:cs="Arial"/>
        </w:rPr>
        <w:t>(Zus. Brandschutztüren, RWA-Anlage im Speiseraum, zus. Lüftungsflügel, Brandschutztüren, weitere Stellplätze, etc.)</w:t>
      </w:r>
    </w:p>
    <w:p w:rsidR="007A7371" w:rsidRPr="006F3662" w:rsidRDefault="00AB17E5" w:rsidP="008A1494">
      <w:pPr>
        <w:pStyle w:val="Listenabsatz"/>
        <w:ind w:left="6231" w:firstLine="141"/>
        <w:rPr>
          <w:rFonts w:cs="Arial"/>
        </w:rPr>
      </w:pPr>
      <w:r w:rsidRPr="006F3662">
        <w:rPr>
          <w:rFonts w:cs="Arial"/>
        </w:rPr>
        <w:t>In Höhe von 119.000 €</w:t>
      </w:r>
    </w:p>
    <w:p w:rsidR="008A1494" w:rsidRPr="006F3662" w:rsidRDefault="008A1494" w:rsidP="008A1494">
      <w:pPr>
        <w:pStyle w:val="Listenabsatz"/>
        <w:ind w:left="6231" w:firstLine="141"/>
        <w:rPr>
          <w:rFonts w:cs="Arial"/>
        </w:rPr>
      </w:pPr>
    </w:p>
    <w:p w:rsidR="007A7371" w:rsidRPr="006F3662" w:rsidRDefault="007A7371" w:rsidP="007A7371">
      <w:pPr>
        <w:pStyle w:val="Listenabsatz"/>
        <w:ind w:left="567"/>
        <w:rPr>
          <w:rFonts w:cs="Arial"/>
          <w:b/>
        </w:rPr>
      </w:pPr>
      <w:r w:rsidRPr="006F3662">
        <w:rPr>
          <w:rFonts w:cs="Arial"/>
          <w:b/>
        </w:rPr>
        <w:t xml:space="preserve">- Weitere Erschwernisse </w:t>
      </w:r>
    </w:p>
    <w:p w:rsidR="007A7371" w:rsidRPr="006F3662" w:rsidRDefault="007A7371" w:rsidP="007A7371">
      <w:pPr>
        <w:pStyle w:val="Listenabsatz"/>
        <w:ind w:left="1416"/>
        <w:rPr>
          <w:rFonts w:cs="Arial"/>
        </w:rPr>
      </w:pPr>
      <w:r w:rsidRPr="006F3662">
        <w:rPr>
          <w:rFonts w:cs="Arial"/>
        </w:rPr>
        <w:t xml:space="preserve">Während der laufenden Planung musste </w:t>
      </w:r>
      <w:r w:rsidR="00480F82" w:rsidRPr="006F3662">
        <w:rPr>
          <w:rFonts w:cs="Arial"/>
        </w:rPr>
        <w:t>aufgrund der Einstellung des Geschäftsbetriebs des ursprünglich beauftragten Architekturbüros ein</w:t>
      </w:r>
      <w:r w:rsidRPr="006F3662">
        <w:rPr>
          <w:rFonts w:cs="Arial"/>
        </w:rPr>
        <w:t xml:space="preserve"> neuer Architektenplaner </w:t>
      </w:r>
      <w:r w:rsidR="00480F82" w:rsidRPr="006F3662">
        <w:rPr>
          <w:rFonts w:cs="Arial"/>
        </w:rPr>
        <w:t xml:space="preserve">gesucht, </w:t>
      </w:r>
      <w:r w:rsidRPr="006F3662">
        <w:rPr>
          <w:rFonts w:cs="Arial"/>
        </w:rPr>
        <w:t xml:space="preserve">beauftragt und in die Planungsaufgabe eingearbeitet werden. (zusätzliches Honorar, </w:t>
      </w:r>
      <w:proofErr w:type="spellStart"/>
      <w:r w:rsidRPr="006F3662">
        <w:rPr>
          <w:rFonts w:cs="Arial"/>
        </w:rPr>
        <w:t>Umplanungen</w:t>
      </w:r>
      <w:proofErr w:type="spellEnd"/>
      <w:r w:rsidRPr="006F3662">
        <w:rPr>
          <w:rFonts w:cs="Arial"/>
        </w:rPr>
        <w:t>)</w:t>
      </w:r>
    </w:p>
    <w:p w:rsidR="007A7371" w:rsidRPr="006F3662" w:rsidRDefault="007A7371" w:rsidP="007A7371">
      <w:pPr>
        <w:pStyle w:val="Listenabsatz"/>
        <w:ind w:left="1416"/>
        <w:rPr>
          <w:rFonts w:cs="Arial"/>
        </w:rPr>
      </w:pPr>
      <w:r w:rsidRPr="006F3662">
        <w:rPr>
          <w:rFonts w:cs="Arial"/>
        </w:rPr>
        <w:t xml:space="preserve">Alle vorgenannten Planungsfortschreibungen im Bestand hatten den aufwendigeren Belangen des Deckmalschutzes formal zu entsprechen. </w:t>
      </w:r>
    </w:p>
    <w:p w:rsidR="00AB17E5" w:rsidRPr="006F3662" w:rsidRDefault="00AB17E5" w:rsidP="00AB17E5">
      <w:pPr>
        <w:pStyle w:val="Listenabsatz"/>
        <w:ind w:left="6231" w:firstLine="141"/>
        <w:rPr>
          <w:rFonts w:cs="Arial"/>
        </w:rPr>
      </w:pPr>
      <w:r w:rsidRPr="006F3662">
        <w:rPr>
          <w:rFonts w:cs="Arial"/>
        </w:rPr>
        <w:t>In Höhe von 176.000 €</w:t>
      </w:r>
    </w:p>
    <w:p w:rsidR="008A1494" w:rsidRPr="006F3662" w:rsidRDefault="008A1494" w:rsidP="00AB17E5">
      <w:pPr>
        <w:pStyle w:val="Listenabsatz"/>
        <w:ind w:left="6231" w:firstLine="141"/>
        <w:rPr>
          <w:rFonts w:cs="Arial"/>
        </w:rPr>
      </w:pPr>
    </w:p>
    <w:p w:rsidR="007A7371" w:rsidRPr="006F3662" w:rsidRDefault="007A7371" w:rsidP="008A1494">
      <w:pPr>
        <w:rPr>
          <w:rFonts w:cs="Arial"/>
        </w:rPr>
      </w:pPr>
    </w:p>
    <w:p w:rsidR="007A7371" w:rsidRPr="006F3662" w:rsidRDefault="007A7371" w:rsidP="007A7371">
      <w:pPr>
        <w:pStyle w:val="Listenabsatz"/>
        <w:ind w:left="567"/>
        <w:rPr>
          <w:rFonts w:cs="Arial"/>
          <w:b/>
        </w:rPr>
      </w:pPr>
      <w:r w:rsidRPr="006F3662">
        <w:rPr>
          <w:rFonts w:cs="Arial"/>
          <w:b/>
        </w:rPr>
        <w:t xml:space="preserve">- Außenanlagen: Ökologischer Ausgleich und Ausstattung </w:t>
      </w:r>
    </w:p>
    <w:p w:rsidR="007A7371" w:rsidRPr="006F3662" w:rsidRDefault="007A7371" w:rsidP="007A7371">
      <w:pPr>
        <w:pStyle w:val="Listenabsatz"/>
        <w:ind w:left="1416"/>
        <w:rPr>
          <w:rFonts w:cs="Arial"/>
        </w:rPr>
      </w:pPr>
      <w:r w:rsidRPr="006F3662">
        <w:rPr>
          <w:rFonts w:cs="Arial"/>
        </w:rPr>
        <w:t>Auflage zur Genehmigungsfähigkeit des Bauvorhabens und Ergänzung der Ausstattung.</w:t>
      </w:r>
    </w:p>
    <w:p w:rsidR="007A7371" w:rsidRPr="006F3662" w:rsidRDefault="007A7371" w:rsidP="007A7371">
      <w:pPr>
        <w:pStyle w:val="Listenabsatz"/>
        <w:ind w:left="1416"/>
        <w:rPr>
          <w:rFonts w:cs="Arial"/>
        </w:rPr>
      </w:pPr>
      <w:r w:rsidRPr="006F3662">
        <w:rPr>
          <w:rFonts w:cs="Arial"/>
        </w:rPr>
        <w:t>(höhere und vielfältigere Dachbegrü</w:t>
      </w:r>
      <w:r w:rsidR="00990273" w:rsidRPr="006F3662">
        <w:rPr>
          <w:rFonts w:cs="Arial"/>
        </w:rPr>
        <w:t>nung, Pflanzarbeiten sowie eine</w:t>
      </w:r>
      <w:r w:rsidRPr="006F3662">
        <w:rPr>
          <w:rFonts w:cs="Arial"/>
        </w:rPr>
        <w:t xml:space="preserve"> Trockensteinmauer</w:t>
      </w:r>
      <w:r w:rsidR="00AB17E5" w:rsidRPr="006F3662">
        <w:rPr>
          <w:rFonts w:cs="Arial"/>
        </w:rPr>
        <w:t xml:space="preserve"> zum Nachbarn SV-Prag</w:t>
      </w:r>
      <w:r w:rsidRPr="006F3662">
        <w:rPr>
          <w:rFonts w:cs="Arial"/>
        </w:rPr>
        <w:t xml:space="preserve">, </w:t>
      </w:r>
      <w:proofErr w:type="spellStart"/>
      <w:r w:rsidRPr="006F3662">
        <w:rPr>
          <w:rFonts w:cs="Arial"/>
        </w:rPr>
        <w:t>Baumerhaltungen</w:t>
      </w:r>
      <w:proofErr w:type="spellEnd"/>
      <w:r w:rsidRPr="006F3662">
        <w:rPr>
          <w:rFonts w:cs="Arial"/>
        </w:rPr>
        <w:t>)</w:t>
      </w:r>
    </w:p>
    <w:p w:rsidR="00AB17E5" w:rsidRPr="006F3662" w:rsidRDefault="00AB17E5" w:rsidP="00AB17E5">
      <w:pPr>
        <w:rPr>
          <w:rFonts w:cs="Arial"/>
        </w:rPr>
      </w:pPr>
      <w:r w:rsidRPr="006F3662">
        <w:rPr>
          <w:rFonts w:cs="Arial"/>
        </w:rPr>
        <w:tab/>
      </w:r>
      <w:r w:rsidRPr="006F3662">
        <w:rPr>
          <w:rFonts w:cs="Arial"/>
        </w:rPr>
        <w:tab/>
      </w:r>
      <w:r w:rsidRPr="006F3662">
        <w:rPr>
          <w:rFonts w:cs="Arial"/>
        </w:rPr>
        <w:tab/>
      </w:r>
      <w:r w:rsidRPr="006F3662">
        <w:rPr>
          <w:rFonts w:cs="Arial"/>
        </w:rPr>
        <w:tab/>
      </w:r>
      <w:r w:rsidRPr="006F3662">
        <w:rPr>
          <w:rFonts w:cs="Arial"/>
        </w:rPr>
        <w:tab/>
      </w:r>
      <w:r w:rsidRPr="006F3662">
        <w:rPr>
          <w:rFonts w:cs="Arial"/>
        </w:rPr>
        <w:tab/>
      </w:r>
      <w:r w:rsidRPr="006F3662">
        <w:rPr>
          <w:rFonts w:cs="Arial"/>
        </w:rPr>
        <w:tab/>
      </w:r>
      <w:r w:rsidRPr="006F3662">
        <w:rPr>
          <w:rFonts w:cs="Arial"/>
        </w:rPr>
        <w:tab/>
      </w:r>
      <w:r w:rsidRPr="006F3662">
        <w:rPr>
          <w:rFonts w:cs="Arial"/>
        </w:rPr>
        <w:tab/>
        <w:t>In Höhe von 36.000 €</w:t>
      </w:r>
    </w:p>
    <w:p w:rsidR="00AB17E5" w:rsidRPr="006F3662" w:rsidRDefault="00AB17E5" w:rsidP="007A7371">
      <w:pPr>
        <w:pStyle w:val="Listenabsatz"/>
        <w:ind w:left="1416"/>
        <w:rPr>
          <w:rFonts w:cs="Arial"/>
        </w:rPr>
      </w:pPr>
    </w:p>
    <w:p w:rsidR="007A7371" w:rsidRPr="006F3662" w:rsidRDefault="007A7371" w:rsidP="007A7371">
      <w:pPr>
        <w:pStyle w:val="Listenabsatz"/>
        <w:ind w:left="1416"/>
        <w:rPr>
          <w:rFonts w:cs="Arial"/>
        </w:rPr>
      </w:pPr>
      <w:r w:rsidRPr="006F3662">
        <w:rPr>
          <w:rFonts w:cs="Arial"/>
        </w:rPr>
        <w:t>Die beiden Pausenhöfe im Bestand werden mit wenigen Ausstattungsgenständen als Anreiz zu Spiel und Bewegung gemäß Leitbild ergänzt.</w:t>
      </w:r>
    </w:p>
    <w:p w:rsidR="00AB17E5" w:rsidRPr="006F3662" w:rsidRDefault="00AB17E5" w:rsidP="00AB17E5">
      <w:pPr>
        <w:ind w:left="5664" w:firstLine="708"/>
        <w:rPr>
          <w:rFonts w:cs="Arial"/>
        </w:rPr>
      </w:pPr>
      <w:r w:rsidRPr="006F3662">
        <w:rPr>
          <w:rFonts w:cs="Arial"/>
        </w:rPr>
        <w:t>In Höhe von 19.000 €</w:t>
      </w:r>
    </w:p>
    <w:p w:rsidR="007A7371" w:rsidRPr="006F3662" w:rsidRDefault="007A7371" w:rsidP="00AB17E5">
      <w:pPr>
        <w:rPr>
          <w:rFonts w:cs="Arial"/>
        </w:rPr>
      </w:pPr>
    </w:p>
    <w:p w:rsidR="007A7371" w:rsidRPr="006F3662" w:rsidRDefault="007A7371" w:rsidP="007A7371">
      <w:pPr>
        <w:rPr>
          <w:rFonts w:cs="Arial"/>
        </w:rPr>
      </w:pPr>
    </w:p>
    <w:p w:rsidR="007A7371" w:rsidRPr="006F3662" w:rsidRDefault="007A7371" w:rsidP="007A7371">
      <w:pPr>
        <w:pStyle w:val="Listenabsatz"/>
        <w:ind w:left="567"/>
        <w:rPr>
          <w:rFonts w:cs="Arial"/>
          <w:b/>
        </w:rPr>
      </w:pPr>
      <w:r w:rsidRPr="006F3662">
        <w:rPr>
          <w:rFonts w:cs="Arial"/>
          <w:b/>
        </w:rPr>
        <w:lastRenderedPageBreak/>
        <w:t>„Prognose und Submissionsergebnisse“</w:t>
      </w:r>
    </w:p>
    <w:p w:rsidR="007A7371" w:rsidRPr="006F3662" w:rsidRDefault="007A7371" w:rsidP="007A7371">
      <w:pPr>
        <w:pStyle w:val="Listenabsatz"/>
        <w:ind w:left="567"/>
        <w:rPr>
          <w:rFonts w:cs="Arial"/>
        </w:rPr>
      </w:pPr>
      <w:r w:rsidRPr="006F3662">
        <w:rPr>
          <w:rFonts w:cs="Arial"/>
        </w:rPr>
        <w:t>Es liegen ca. 70% der Baukosten als Firmenangebote vor. Alle Angebote sind fachtechnisch, rechnerisch und vergaberechtlich geprüft und können an leistungsfähige Firmen vergeben werden. Die geprüften Submissionsangebote übersteigen die b</w:t>
      </w:r>
      <w:r w:rsidR="004863D8" w:rsidRPr="006F3662">
        <w:rPr>
          <w:rFonts w:cs="Arial"/>
        </w:rPr>
        <w:t>isher erwarteten Angebotssummen teilweise bis ca. 15%</w:t>
      </w:r>
      <w:r w:rsidR="00990273" w:rsidRPr="006F3662">
        <w:rPr>
          <w:rFonts w:cs="Arial"/>
        </w:rPr>
        <w:t>.</w:t>
      </w:r>
    </w:p>
    <w:p w:rsidR="007A7371" w:rsidRPr="006F3662" w:rsidRDefault="007A7371" w:rsidP="007A7371">
      <w:pPr>
        <w:pStyle w:val="Listenabsatz"/>
        <w:ind w:left="567"/>
        <w:rPr>
          <w:rFonts w:cs="Arial"/>
        </w:rPr>
      </w:pPr>
    </w:p>
    <w:p w:rsidR="007A7371" w:rsidRPr="006F3662" w:rsidRDefault="007A7371" w:rsidP="007A7371">
      <w:pPr>
        <w:pStyle w:val="Listenabsatz"/>
        <w:ind w:left="567"/>
        <w:rPr>
          <w:rFonts w:cs="Arial"/>
          <w:b/>
        </w:rPr>
      </w:pPr>
      <w:r w:rsidRPr="006F3662">
        <w:rPr>
          <w:rFonts w:cs="Arial"/>
          <w:b/>
        </w:rPr>
        <w:t>- Submissionsstand</w:t>
      </w:r>
    </w:p>
    <w:p w:rsidR="007A7371" w:rsidRPr="006F3662" w:rsidRDefault="007A7371" w:rsidP="007A7371">
      <w:pPr>
        <w:pStyle w:val="Listenabsatz"/>
        <w:ind w:left="1416"/>
        <w:rPr>
          <w:rFonts w:cs="Arial"/>
        </w:rPr>
      </w:pPr>
      <w:r w:rsidRPr="006F3662">
        <w:rPr>
          <w:rFonts w:cs="Arial"/>
        </w:rPr>
        <w:t xml:space="preserve">Die Submissionsergebnisse spiegeln die momentane baukonjunkturelle Hochphase im Raum Stuttgart wieder. </w:t>
      </w:r>
    </w:p>
    <w:p w:rsidR="004863D8" w:rsidRPr="006F3662" w:rsidRDefault="004863D8" w:rsidP="007A7371">
      <w:pPr>
        <w:pStyle w:val="Listenabsatz"/>
        <w:ind w:left="1416"/>
        <w:rPr>
          <w:rFonts w:cs="Arial"/>
        </w:rPr>
      </w:pPr>
      <w:r w:rsidRPr="006F3662">
        <w:rPr>
          <w:rFonts w:cs="Arial"/>
        </w:rPr>
        <w:t xml:space="preserve">In den Kostenangaben zum Projektbeschluss war eine </w:t>
      </w:r>
      <w:r w:rsidR="00990273" w:rsidRPr="006F3662">
        <w:rPr>
          <w:rFonts w:cs="Arial"/>
        </w:rPr>
        <w:t xml:space="preserve">prognostizierte Baupreisprognose von 1% pro Jahr </w:t>
      </w:r>
      <w:r w:rsidRPr="006F3662">
        <w:rPr>
          <w:rFonts w:cs="Arial"/>
        </w:rPr>
        <w:t>bis 1. Quartal 2015 (Geplante Vergabe) enthalten. Die Verzögerungen im Planungs- und Genehmigungsprozess führten zu weiteren Kostensteigerungen.</w:t>
      </w:r>
    </w:p>
    <w:p w:rsidR="00AB17E5" w:rsidRPr="006F3662" w:rsidRDefault="004863D8" w:rsidP="004863D8">
      <w:pPr>
        <w:pStyle w:val="Listenabsatz"/>
        <w:ind w:left="1416"/>
        <w:rPr>
          <w:rFonts w:cs="Arial"/>
        </w:rPr>
      </w:pPr>
      <w:r w:rsidRPr="006F3662">
        <w:rPr>
          <w:rFonts w:cs="Arial"/>
        </w:rPr>
        <w:t xml:space="preserve"> </w:t>
      </w:r>
      <w:r w:rsidRPr="006F3662">
        <w:rPr>
          <w:rFonts w:cs="Arial"/>
        </w:rPr>
        <w:tab/>
      </w:r>
      <w:r w:rsidRPr="006F3662">
        <w:rPr>
          <w:rFonts w:cs="Arial"/>
        </w:rPr>
        <w:tab/>
      </w:r>
      <w:r w:rsidRPr="006F3662">
        <w:rPr>
          <w:rFonts w:cs="Arial"/>
        </w:rPr>
        <w:tab/>
      </w:r>
      <w:r w:rsidRPr="006F3662">
        <w:rPr>
          <w:rFonts w:cs="Arial"/>
        </w:rPr>
        <w:tab/>
      </w:r>
      <w:r w:rsidRPr="006F3662">
        <w:rPr>
          <w:rFonts w:cs="Arial"/>
        </w:rPr>
        <w:tab/>
      </w:r>
      <w:r w:rsidRPr="006F3662">
        <w:rPr>
          <w:rFonts w:cs="Arial"/>
        </w:rPr>
        <w:tab/>
      </w:r>
      <w:r w:rsidRPr="006F3662">
        <w:rPr>
          <w:rFonts w:cs="Arial"/>
        </w:rPr>
        <w:tab/>
      </w:r>
      <w:r w:rsidR="00AB17E5" w:rsidRPr="006F3662">
        <w:rPr>
          <w:rFonts w:cs="Arial"/>
        </w:rPr>
        <w:t>In Höhe von 247.000 €</w:t>
      </w:r>
    </w:p>
    <w:p w:rsidR="007A7371" w:rsidRPr="006F3662" w:rsidRDefault="007A7371" w:rsidP="007A7371">
      <w:pPr>
        <w:rPr>
          <w:rFonts w:cs="Arial"/>
        </w:rPr>
      </w:pPr>
    </w:p>
    <w:p w:rsidR="007A7371" w:rsidRPr="006F3662" w:rsidRDefault="007A7371" w:rsidP="007A7371">
      <w:pPr>
        <w:pStyle w:val="Listenabsatz"/>
        <w:ind w:left="567"/>
        <w:rPr>
          <w:rFonts w:cs="Arial"/>
        </w:rPr>
      </w:pPr>
    </w:p>
    <w:p w:rsidR="007A7371" w:rsidRPr="006F3662" w:rsidRDefault="007A7371" w:rsidP="007A7371">
      <w:pPr>
        <w:rPr>
          <w:rFonts w:cs="Arial"/>
        </w:rPr>
      </w:pPr>
    </w:p>
    <w:sectPr w:rsidR="007A7371" w:rsidRPr="006F3662" w:rsidSect="007019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B3A42" w:rsidRDefault="00FB3A42" w:rsidP="007A7371">
      <w:r>
        <w:separator/>
      </w:r>
    </w:p>
  </w:endnote>
  <w:endnote w:type="continuationSeparator" w:id="0">
    <w:p w:rsidR="00FB3A42" w:rsidRDefault="00FB3A42" w:rsidP="007A73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BB" w:rsidRDefault="000214BB">
    <w:pPr>
      <w:pStyle w:val="Fuzeil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BB" w:rsidRDefault="000214BB">
    <w:pPr>
      <w:pStyle w:val="Fuzeil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BB" w:rsidRDefault="000214BB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B3A42" w:rsidRDefault="00FB3A42" w:rsidP="007A7371">
      <w:r>
        <w:separator/>
      </w:r>
    </w:p>
  </w:footnote>
  <w:footnote w:type="continuationSeparator" w:id="0">
    <w:p w:rsidR="00FB3A42" w:rsidRDefault="00FB3A42" w:rsidP="007A737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BB" w:rsidRDefault="000214BB">
    <w:pPr>
      <w:pStyle w:val="Kopfzeil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BB" w:rsidRPr="001B2F15" w:rsidRDefault="000214BB" w:rsidP="007A7371">
    <w:pPr>
      <w:spacing w:before="20"/>
      <w:rPr>
        <w:szCs w:val="24"/>
      </w:rPr>
    </w:pPr>
    <w:r>
      <w:rPr>
        <w:rFonts w:cs="Arial"/>
        <w:szCs w:val="24"/>
      </w:rPr>
      <w:tab/>
    </w:r>
    <w:r>
      <w:rPr>
        <w:rFonts w:cs="Arial"/>
        <w:szCs w:val="24"/>
      </w:rPr>
      <w:tab/>
    </w:r>
    <w:r>
      <w:rPr>
        <w:rFonts w:cs="Arial"/>
        <w:szCs w:val="24"/>
      </w:rPr>
      <w:tab/>
    </w:r>
    <w:r>
      <w:rPr>
        <w:rFonts w:cs="Arial"/>
        <w:szCs w:val="24"/>
      </w:rPr>
      <w:tab/>
    </w:r>
    <w:r>
      <w:rPr>
        <w:rFonts w:cs="Arial"/>
        <w:szCs w:val="24"/>
      </w:rPr>
      <w:tab/>
    </w:r>
    <w:r>
      <w:rPr>
        <w:rFonts w:cs="Arial"/>
        <w:szCs w:val="24"/>
      </w:rPr>
      <w:tab/>
    </w:r>
    <w:r>
      <w:rPr>
        <w:rFonts w:cs="Arial"/>
        <w:szCs w:val="24"/>
      </w:rPr>
      <w:tab/>
    </w:r>
    <w:r>
      <w:rPr>
        <w:rFonts w:cs="Arial"/>
        <w:szCs w:val="24"/>
      </w:rPr>
      <w:tab/>
    </w:r>
    <w:r>
      <w:rPr>
        <w:rFonts w:cs="Arial"/>
        <w:szCs w:val="24"/>
      </w:rPr>
      <w:tab/>
    </w:r>
    <w:r w:rsidRPr="001B2F15">
      <w:rPr>
        <w:szCs w:val="24"/>
      </w:rPr>
      <w:t xml:space="preserve">Anlage  </w:t>
    </w:r>
    <w:r>
      <w:rPr>
        <w:szCs w:val="24"/>
      </w:rPr>
      <w:t>2</w:t>
    </w:r>
    <w:r w:rsidR="0091054B" w:rsidRPr="001B2F15">
      <w:rPr>
        <w:szCs w:val="24"/>
      </w:rPr>
      <w:fldChar w:fldCharType="begin"/>
    </w:r>
    <w:r w:rsidRPr="001B2F15">
      <w:rPr>
        <w:szCs w:val="24"/>
      </w:rPr>
      <w:instrText xml:space="preserve">  </w:instrText>
    </w:r>
    <w:r w:rsidR="0091054B" w:rsidRPr="001B2F15">
      <w:rPr>
        <w:szCs w:val="24"/>
      </w:rPr>
      <w:fldChar w:fldCharType="end"/>
    </w:r>
    <w:r w:rsidRPr="001B2F15">
      <w:rPr>
        <w:szCs w:val="24"/>
      </w:rPr>
      <w:t xml:space="preserve"> </w:t>
    </w:r>
  </w:p>
  <w:p w:rsidR="000214BB" w:rsidRPr="001B2F15" w:rsidRDefault="000214BB" w:rsidP="007A7371">
    <w:pPr>
      <w:ind w:left="5664" w:firstLine="708"/>
      <w:rPr>
        <w:rFonts w:cs="Arial"/>
        <w:szCs w:val="24"/>
      </w:rPr>
    </w:pPr>
    <w:proofErr w:type="spellStart"/>
    <w:r w:rsidRPr="001B2F15">
      <w:rPr>
        <w:szCs w:val="24"/>
      </w:rPr>
      <w:t>GRDrs</w:t>
    </w:r>
    <w:proofErr w:type="spellEnd"/>
    <w:r w:rsidRPr="001B2F15">
      <w:rPr>
        <w:szCs w:val="24"/>
      </w:rPr>
      <w:t xml:space="preserve"> Nr. </w:t>
    </w:r>
    <w:r>
      <w:rPr>
        <w:szCs w:val="24"/>
      </w:rPr>
      <w:t>69/</w:t>
    </w:r>
    <w:r w:rsidRPr="001B2F15">
      <w:rPr>
        <w:szCs w:val="24"/>
      </w:rPr>
      <w:t>2016</w:t>
    </w:r>
  </w:p>
  <w:p w:rsidR="000214BB" w:rsidRDefault="000214BB">
    <w:pPr>
      <w:pStyle w:val="Kopfzeil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4BB" w:rsidRDefault="000214BB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933E23"/>
    <w:multiLevelType w:val="hybridMultilevel"/>
    <w:tmpl w:val="90D60A2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0A25EB"/>
    <w:multiLevelType w:val="hybridMultilevel"/>
    <w:tmpl w:val="C4A22C0C"/>
    <w:lvl w:ilvl="0" w:tplc="01E29342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CD10DA"/>
    <w:multiLevelType w:val="hybridMultilevel"/>
    <w:tmpl w:val="DEB685C4"/>
    <w:lvl w:ilvl="0" w:tplc="A8AA253C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2472E18"/>
    <w:multiLevelType w:val="hybridMultilevel"/>
    <w:tmpl w:val="DEB685C4"/>
    <w:lvl w:ilvl="0" w:tplc="A8AA253C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57355FF9"/>
    <w:multiLevelType w:val="hybridMultilevel"/>
    <w:tmpl w:val="879866A6"/>
    <w:lvl w:ilvl="0" w:tplc="B56C8C9A">
      <w:start w:val="2"/>
      <w:numFmt w:val="lowerLetter"/>
      <w:lvlText w:val="%1.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95B4233"/>
    <w:multiLevelType w:val="hybridMultilevel"/>
    <w:tmpl w:val="65C0E632"/>
    <w:lvl w:ilvl="0" w:tplc="1E7006BA">
      <w:start w:val="1"/>
      <w:numFmt w:val="lowerLetter"/>
      <w:lvlText w:val="%1.)"/>
      <w:lvlJc w:val="left"/>
      <w:pPr>
        <w:ind w:left="644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364" w:hanging="360"/>
      </w:pPr>
    </w:lvl>
    <w:lvl w:ilvl="2" w:tplc="0407001B" w:tentative="1">
      <w:start w:val="1"/>
      <w:numFmt w:val="lowerRoman"/>
      <w:lvlText w:val="%3."/>
      <w:lvlJc w:val="right"/>
      <w:pPr>
        <w:ind w:left="2084" w:hanging="180"/>
      </w:pPr>
    </w:lvl>
    <w:lvl w:ilvl="3" w:tplc="0407000F" w:tentative="1">
      <w:start w:val="1"/>
      <w:numFmt w:val="decimal"/>
      <w:lvlText w:val="%4."/>
      <w:lvlJc w:val="left"/>
      <w:pPr>
        <w:ind w:left="2804" w:hanging="360"/>
      </w:pPr>
    </w:lvl>
    <w:lvl w:ilvl="4" w:tplc="04070019" w:tentative="1">
      <w:start w:val="1"/>
      <w:numFmt w:val="lowerLetter"/>
      <w:lvlText w:val="%5."/>
      <w:lvlJc w:val="left"/>
      <w:pPr>
        <w:ind w:left="3524" w:hanging="360"/>
      </w:pPr>
    </w:lvl>
    <w:lvl w:ilvl="5" w:tplc="0407001B" w:tentative="1">
      <w:start w:val="1"/>
      <w:numFmt w:val="lowerRoman"/>
      <w:lvlText w:val="%6."/>
      <w:lvlJc w:val="right"/>
      <w:pPr>
        <w:ind w:left="4244" w:hanging="180"/>
      </w:pPr>
    </w:lvl>
    <w:lvl w:ilvl="6" w:tplc="0407000F" w:tentative="1">
      <w:start w:val="1"/>
      <w:numFmt w:val="decimal"/>
      <w:lvlText w:val="%7."/>
      <w:lvlJc w:val="left"/>
      <w:pPr>
        <w:ind w:left="4964" w:hanging="360"/>
      </w:pPr>
    </w:lvl>
    <w:lvl w:ilvl="7" w:tplc="04070019" w:tentative="1">
      <w:start w:val="1"/>
      <w:numFmt w:val="lowerLetter"/>
      <w:lvlText w:val="%8."/>
      <w:lvlJc w:val="left"/>
      <w:pPr>
        <w:ind w:left="5684" w:hanging="360"/>
      </w:pPr>
    </w:lvl>
    <w:lvl w:ilvl="8" w:tplc="040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5BCA1464"/>
    <w:multiLevelType w:val="hybridMultilevel"/>
    <w:tmpl w:val="DEB685C4"/>
    <w:lvl w:ilvl="0" w:tplc="A8AA253C">
      <w:start w:val="1"/>
      <w:numFmt w:val="lowerLetter"/>
      <w:lvlText w:val="%1.)"/>
      <w:lvlJc w:val="left"/>
      <w:pPr>
        <w:ind w:left="927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647" w:hanging="360"/>
      </w:pPr>
    </w:lvl>
    <w:lvl w:ilvl="2" w:tplc="0407001B" w:tentative="1">
      <w:start w:val="1"/>
      <w:numFmt w:val="lowerRoman"/>
      <w:lvlText w:val="%3."/>
      <w:lvlJc w:val="right"/>
      <w:pPr>
        <w:ind w:left="2367" w:hanging="180"/>
      </w:pPr>
    </w:lvl>
    <w:lvl w:ilvl="3" w:tplc="0407000F" w:tentative="1">
      <w:start w:val="1"/>
      <w:numFmt w:val="decimal"/>
      <w:lvlText w:val="%4."/>
      <w:lvlJc w:val="left"/>
      <w:pPr>
        <w:ind w:left="3087" w:hanging="360"/>
      </w:pPr>
    </w:lvl>
    <w:lvl w:ilvl="4" w:tplc="04070019" w:tentative="1">
      <w:start w:val="1"/>
      <w:numFmt w:val="lowerLetter"/>
      <w:lvlText w:val="%5."/>
      <w:lvlJc w:val="left"/>
      <w:pPr>
        <w:ind w:left="3807" w:hanging="360"/>
      </w:pPr>
    </w:lvl>
    <w:lvl w:ilvl="5" w:tplc="0407001B" w:tentative="1">
      <w:start w:val="1"/>
      <w:numFmt w:val="lowerRoman"/>
      <w:lvlText w:val="%6."/>
      <w:lvlJc w:val="right"/>
      <w:pPr>
        <w:ind w:left="4527" w:hanging="180"/>
      </w:pPr>
    </w:lvl>
    <w:lvl w:ilvl="6" w:tplc="0407000F" w:tentative="1">
      <w:start w:val="1"/>
      <w:numFmt w:val="decimal"/>
      <w:lvlText w:val="%7."/>
      <w:lvlJc w:val="left"/>
      <w:pPr>
        <w:ind w:left="5247" w:hanging="360"/>
      </w:pPr>
    </w:lvl>
    <w:lvl w:ilvl="7" w:tplc="04070019" w:tentative="1">
      <w:start w:val="1"/>
      <w:numFmt w:val="lowerLetter"/>
      <w:lvlText w:val="%8."/>
      <w:lvlJc w:val="left"/>
      <w:pPr>
        <w:ind w:left="5967" w:hanging="360"/>
      </w:pPr>
    </w:lvl>
    <w:lvl w:ilvl="8" w:tplc="040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4432107"/>
    <w:multiLevelType w:val="hybridMultilevel"/>
    <w:tmpl w:val="AB28A39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5FA6D22"/>
    <w:multiLevelType w:val="hybridMultilevel"/>
    <w:tmpl w:val="255A4D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C56A72"/>
    <w:multiLevelType w:val="hybridMultilevel"/>
    <w:tmpl w:val="DEB2CE3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9"/>
  </w:num>
  <w:num w:numId="4">
    <w:abstractNumId w:val="5"/>
  </w:num>
  <w:num w:numId="5">
    <w:abstractNumId w:val="3"/>
  </w:num>
  <w:num w:numId="6">
    <w:abstractNumId w:val="4"/>
  </w:num>
  <w:num w:numId="7">
    <w:abstractNumId w:val="6"/>
  </w:num>
  <w:num w:numId="8">
    <w:abstractNumId w:val="7"/>
  </w:num>
  <w:num w:numId="9">
    <w:abstractNumId w:val="0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A7371"/>
    <w:rsid w:val="000214BB"/>
    <w:rsid w:val="00092589"/>
    <w:rsid w:val="00246474"/>
    <w:rsid w:val="003C18D4"/>
    <w:rsid w:val="003C52A9"/>
    <w:rsid w:val="003D47CC"/>
    <w:rsid w:val="003D60ED"/>
    <w:rsid w:val="004175B7"/>
    <w:rsid w:val="00445FFB"/>
    <w:rsid w:val="00480F82"/>
    <w:rsid w:val="004863D8"/>
    <w:rsid w:val="004E3145"/>
    <w:rsid w:val="00521E09"/>
    <w:rsid w:val="00567543"/>
    <w:rsid w:val="005D50B3"/>
    <w:rsid w:val="0061619A"/>
    <w:rsid w:val="00683E35"/>
    <w:rsid w:val="00685218"/>
    <w:rsid w:val="006F3662"/>
    <w:rsid w:val="007019DD"/>
    <w:rsid w:val="007A7371"/>
    <w:rsid w:val="008067E7"/>
    <w:rsid w:val="00814825"/>
    <w:rsid w:val="008572D5"/>
    <w:rsid w:val="00875A75"/>
    <w:rsid w:val="00882C86"/>
    <w:rsid w:val="008A1494"/>
    <w:rsid w:val="008C3A5E"/>
    <w:rsid w:val="008D5BEF"/>
    <w:rsid w:val="0091054B"/>
    <w:rsid w:val="00960ADB"/>
    <w:rsid w:val="00990273"/>
    <w:rsid w:val="009A09D2"/>
    <w:rsid w:val="009E3B84"/>
    <w:rsid w:val="00AB17E5"/>
    <w:rsid w:val="00B43F64"/>
    <w:rsid w:val="00BA5DFD"/>
    <w:rsid w:val="00C50297"/>
    <w:rsid w:val="00CA2E9A"/>
    <w:rsid w:val="00D1695D"/>
    <w:rsid w:val="00D57DD7"/>
    <w:rsid w:val="00E44DD1"/>
    <w:rsid w:val="00EF71FB"/>
    <w:rsid w:val="00F02DF2"/>
    <w:rsid w:val="00FB3A42"/>
    <w:rsid w:val="00FC2CF3"/>
    <w:rsid w:val="00FE7AFA"/>
    <w:rsid w:val="00FF7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7A7371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7A7371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semiHidden/>
    <w:unhideWhenUsed/>
    <w:rsid w:val="007A737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7A7371"/>
    <w:rPr>
      <w:rFonts w:ascii="Arial" w:eastAsia="Times New Roman" w:hAnsi="Arial" w:cs="Times New Roman"/>
      <w:sz w:val="24"/>
      <w:szCs w:val="20"/>
    </w:rPr>
  </w:style>
  <w:style w:type="paragraph" w:styleId="Fuzeile">
    <w:name w:val="footer"/>
    <w:basedOn w:val="Standard"/>
    <w:link w:val="FuzeileZchn"/>
    <w:uiPriority w:val="99"/>
    <w:semiHidden/>
    <w:unhideWhenUsed/>
    <w:rsid w:val="007A737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7A7371"/>
    <w:rPr>
      <w:rFonts w:ascii="Arial" w:eastAsia="Times New Roman" w:hAnsi="Arial" w:cs="Times New Roman"/>
      <w:sz w:val="24"/>
      <w:szCs w:val="20"/>
    </w:rPr>
  </w:style>
  <w:style w:type="table" w:styleId="Tabellengitternetz">
    <w:name w:val="Table Grid"/>
    <w:basedOn w:val="NormaleTabelle"/>
    <w:uiPriority w:val="59"/>
    <w:rsid w:val="009A09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595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Landeshauptstadt Stuttgart</Company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u65x077</dc:creator>
  <cp:lastModifiedBy>u65x107</cp:lastModifiedBy>
  <cp:revision>2</cp:revision>
  <cp:lastPrinted>2016-02-04T14:19:00Z</cp:lastPrinted>
  <dcterms:created xsi:type="dcterms:W3CDTF">2016-03-02T15:04:00Z</dcterms:created>
  <dcterms:modified xsi:type="dcterms:W3CDTF">2016-03-02T15:04:00Z</dcterms:modified>
</cp:coreProperties>
</file>