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5D" w:rsidRPr="008873C6" w:rsidRDefault="00A9015D" w:rsidP="00A9015D">
      <w:pPr>
        <w:tabs>
          <w:tab w:val="num" w:pos="360"/>
        </w:tabs>
        <w:rPr>
          <w:b/>
        </w:rPr>
      </w:pPr>
      <w:r w:rsidRPr="008873C6">
        <w:rPr>
          <w:b/>
        </w:rPr>
        <w:t xml:space="preserve">Erläuterung </w:t>
      </w:r>
      <w:r w:rsidR="00001D5E" w:rsidRPr="008873C6">
        <w:rPr>
          <w:b/>
        </w:rPr>
        <w:t>Entwurf</w:t>
      </w:r>
    </w:p>
    <w:p w:rsidR="00A9015D" w:rsidRPr="008873C6" w:rsidRDefault="00A9015D" w:rsidP="00A9015D">
      <w:pPr>
        <w:tabs>
          <w:tab w:val="num" w:pos="360"/>
        </w:tabs>
        <w:rPr>
          <w:b/>
        </w:rPr>
      </w:pPr>
    </w:p>
    <w:p w:rsidR="00546F04" w:rsidRPr="008873C6" w:rsidRDefault="00546F04" w:rsidP="00A9015D">
      <w:pPr>
        <w:tabs>
          <w:tab w:val="num" w:pos="360"/>
        </w:tabs>
        <w:rPr>
          <w:b/>
        </w:rPr>
      </w:pPr>
    </w:p>
    <w:p w:rsidR="00001D5E" w:rsidRPr="008873C6" w:rsidRDefault="00546F04" w:rsidP="00A9015D">
      <w:pPr>
        <w:tabs>
          <w:tab w:val="num" w:pos="360"/>
        </w:tabs>
        <w:rPr>
          <w:b/>
        </w:rPr>
      </w:pPr>
      <w:r w:rsidRPr="008873C6">
        <w:rPr>
          <w:b/>
        </w:rPr>
        <w:t>Architektur</w:t>
      </w:r>
    </w:p>
    <w:p w:rsidR="00546F04" w:rsidRPr="008873C6" w:rsidRDefault="00546F04" w:rsidP="00A9015D">
      <w:pPr>
        <w:tabs>
          <w:tab w:val="num" w:pos="360"/>
        </w:tabs>
        <w:rPr>
          <w:b/>
        </w:rPr>
      </w:pPr>
    </w:p>
    <w:p w:rsidR="00A9015D" w:rsidRPr="008873C6" w:rsidRDefault="00A9015D" w:rsidP="00A9015D">
      <w:pPr>
        <w:tabs>
          <w:tab w:val="left" w:pos="5670"/>
        </w:tabs>
      </w:pPr>
      <w:r w:rsidRPr="008873C6">
        <w:t>Das Konzept der kindgerechten Identifikationsorte d</w:t>
      </w:r>
      <w:r w:rsidR="00017093" w:rsidRPr="008873C6">
        <w:t>urch Plätze und Häuser wird</w:t>
      </w:r>
      <w:r w:rsidRPr="008873C6">
        <w:t xml:space="preserve"> in den neuen Bauteilen aufgegriffen und fortgeführt. </w:t>
      </w:r>
    </w:p>
    <w:p w:rsidR="00A9015D" w:rsidRPr="008873C6" w:rsidRDefault="00A9015D" w:rsidP="00A9015D">
      <w:pPr>
        <w:tabs>
          <w:tab w:val="left" w:pos="5670"/>
        </w:tabs>
      </w:pPr>
    </w:p>
    <w:p w:rsidR="00A9015D" w:rsidRPr="008873C6" w:rsidRDefault="00A9015D" w:rsidP="00A9015D">
      <w:pPr>
        <w:tabs>
          <w:tab w:val="left" w:pos="5670"/>
        </w:tabs>
      </w:pPr>
      <w:r w:rsidRPr="008873C6">
        <w:t>Der Ganztagesbere</w:t>
      </w:r>
      <w:r w:rsidR="001A1FD4" w:rsidRPr="008873C6">
        <w:t xml:space="preserve">ich </w:t>
      </w:r>
      <w:r w:rsidR="00017093" w:rsidRPr="008873C6">
        <w:t>wird aufgrund</w:t>
      </w:r>
      <w:r w:rsidRPr="008873C6">
        <w:t xml:space="preserve"> der beengten Platzverhältnisse direkt an der </w:t>
      </w:r>
      <w:r w:rsidR="004A65CF" w:rsidRPr="008873C6">
        <w:t>süd</w:t>
      </w:r>
      <w:r w:rsidRPr="008873C6">
        <w:t xml:space="preserve">westlichen Grundstücksgrenze zum benachbarten Sportplatz des SV-Prag angeordnet, so dass die östliche Schulparklandschaft und </w:t>
      </w:r>
      <w:r w:rsidR="0094051D" w:rsidRPr="008873C6">
        <w:t xml:space="preserve">der </w:t>
      </w:r>
      <w:r w:rsidRPr="008873C6">
        <w:t>Freibereich der Schule unberührt</w:t>
      </w:r>
      <w:r w:rsidR="0094051D" w:rsidRPr="008873C6">
        <w:t xml:space="preserve"> </w:t>
      </w:r>
      <w:proofErr w:type="gramStart"/>
      <w:r w:rsidRPr="008873C6">
        <w:t>bleibt</w:t>
      </w:r>
      <w:proofErr w:type="gramEnd"/>
      <w:r w:rsidRPr="008873C6">
        <w:t>.</w:t>
      </w:r>
    </w:p>
    <w:p w:rsidR="000447E9" w:rsidRPr="008873C6" w:rsidRDefault="000447E9" w:rsidP="00A9015D">
      <w:pPr>
        <w:tabs>
          <w:tab w:val="left" w:pos="5670"/>
        </w:tabs>
      </w:pPr>
    </w:p>
    <w:p w:rsidR="00A9015D" w:rsidRPr="008873C6" w:rsidRDefault="00A9015D" w:rsidP="00A9015D">
      <w:pPr>
        <w:tabs>
          <w:tab w:val="left" w:pos="5670"/>
        </w:tabs>
      </w:pPr>
      <w:r w:rsidRPr="008873C6">
        <w:t>D</w:t>
      </w:r>
      <w:r w:rsidR="0094051D" w:rsidRPr="008873C6">
        <w:t>ie geplante</w:t>
      </w:r>
      <w:r w:rsidRPr="008873C6">
        <w:t xml:space="preserve"> Turnhalle</w:t>
      </w:r>
      <w:r w:rsidR="00CD537E" w:rsidRPr="008873C6">
        <w:t>, die nicht Gegenstand dieser Baubeschreibung ist, soll zu einem späteren Zeitpunkt errichtet werden. Sie ist aber für die Funktionstüchtigkeit der Gesamtanlag</w:t>
      </w:r>
      <w:r w:rsidR="004A65CF" w:rsidRPr="008873C6">
        <w:t>e notwendig, d</w:t>
      </w:r>
      <w:r w:rsidR="00CC4E70">
        <w:t xml:space="preserve">a hier Stuhllager, Batterieraum </w:t>
      </w:r>
      <w:r w:rsidR="004A65CF" w:rsidRPr="008873C6">
        <w:t xml:space="preserve">sowie die Lager für Außengeräte und Winterdienst </w:t>
      </w:r>
      <w:r w:rsidR="000B5AAC" w:rsidRPr="008873C6">
        <w:t>untergebracht werden. Weiterhin ist die Turnhalle für die vollständige Behindertengerechtigkeit erforderlich, da hier das notwendige Behinderten-WC untergebracht ist.</w:t>
      </w:r>
    </w:p>
    <w:p w:rsidR="00A9015D" w:rsidRPr="008873C6" w:rsidRDefault="00A9015D" w:rsidP="00A9015D">
      <w:pPr>
        <w:tabs>
          <w:tab w:val="left" w:pos="5670"/>
        </w:tabs>
      </w:pPr>
    </w:p>
    <w:p w:rsidR="00A9015D" w:rsidRPr="008873C6" w:rsidRDefault="00017093" w:rsidP="00A9015D">
      <w:pPr>
        <w:tabs>
          <w:tab w:val="left" w:pos="5670"/>
        </w:tabs>
      </w:pPr>
      <w:r w:rsidRPr="008873C6">
        <w:t>Der</w:t>
      </w:r>
      <w:r w:rsidR="00A9015D" w:rsidRPr="008873C6">
        <w:t xml:space="preserve"> Ganzta</w:t>
      </w:r>
      <w:r w:rsidR="001A1FD4" w:rsidRPr="008873C6">
        <w:t xml:space="preserve">gesbereich wird von der </w:t>
      </w:r>
      <w:proofErr w:type="spellStart"/>
      <w:r w:rsidR="001A1FD4" w:rsidRPr="008873C6">
        <w:t>Parlers</w:t>
      </w:r>
      <w:r w:rsidR="00A9015D" w:rsidRPr="008873C6">
        <w:t>traße</w:t>
      </w:r>
      <w:proofErr w:type="spellEnd"/>
      <w:r w:rsidR="00A9015D" w:rsidRPr="008873C6">
        <w:t xml:space="preserve"> aus erschlossen</w:t>
      </w:r>
      <w:r w:rsidRPr="008873C6">
        <w:t xml:space="preserve"> und beinhaltet neben der </w:t>
      </w:r>
      <w:r w:rsidR="00A9015D" w:rsidRPr="008873C6">
        <w:t xml:space="preserve">Küche die Ganztagesräume, wie </w:t>
      </w:r>
      <w:r w:rsidR="00CC4E70">
        <w:t>Mehrzweck/Musikraum und Räume für spielen/experimentieren und einen Medienraum.</w:t>
      </w:r>
      <w:r w:rsidR="00A9015D" w:rsidRPr="008873C6">
        <w:t xml:space="preserve"> Der Anschluss an den Bestand und Zuga</w:t>
      </w:r>
      <w:r w:rsidR="000447E9" w:rsidRPr="008873C6">
        <w:t>ng erfolgt an zentraler</w:t>
      </w:r>
      <w:r w:rsidR="001A1FD4" w:rsidRPr="008873C6">
        <w:t xml:space="preserve"> Stelle neben dem Spe</w:t>
      </w:r>
      <w:r w:rsidR="00CC4E70">
        <w:t>i</w:t>
      </w:r>
      <w:r w:rsidR="001A1FD4" w:rsidRPr="008873C6">
        <w:t>sebereich.</w:t>
      </w:r>
    </w:p>
    <w:p w:rsidR="00A9015D" w:rsidRPr="008873C6" w:rsidRDefault="00A9015D" w:rsidP="00A9015D">
      <w:pPr>
        <w:tabs>
          <w:tab w:val="left" w:pos="5670"/>
        </w:tabs>
      </w:pPr>
    </w:p>
    <w:p w:rsidR="00A9015D" w:rsidRPr="008873C6" w:rsidRDefault="00A9015D" w:rsidP="00A9015D">
      <w:pPr>
        <w:tabs>
          <w:tab w:val="left" w:pos="5670"/>
        </w:tabs>
      </w:pPr>
      <w:r w:rsidRPr="008873C6">
        <w:t>Die zurzeit provisorisch genutzte Gymnastikhalle, die alte „Singhalle“, wird den neuen Speisebereich aufnehmen. Sie wird Teil der im Bestand nachzuweisenden „Versam</w:t>
      </w:r>
      <w:r w:rsidR="000447E9" w:rsidRPr="008873C6">
        <w:t xml:space="preserve">mlungsstätte“ um den </w:t>
      </w:r>
      <w:r w:rsidRPr="008873C6">
        <w:t>zentralen „Marktplatz“ herum. Die Ertüchtigung der Versammlungsstätte im Bestand erfolgt nach Maßgabe des Brandschutzkonzeptes in enger Abstimmung mit dem Denkmalschutz und dem Baurechtsamt</w:t>
      </w:r>
      <w:r w:rsidR="00546F04" w:rsidRPr="008873C6">
        <w:t xml:space="preserve"> zusammen</w:t>
      </w:r>
      <w:r w:rsidR="000447E9" w:rsidRPr="008873C6">
        <w:t xml:space="preserve"> mit der Brand</w:t>
      </w:r>
      <w:r w:rsidRPr="008873C6">
        <w:t>direktion.</w:t>
      </w:r>
    </w:p>
    <w:p w:rsidR="00A9015D" w:rsidRDefault="00A9015D" w:rsidP="00A9015D">
      <w:pPr>
        <w:tabs>
          <w:tab w:val="num" w:pos="360"/>
        </w:tabs>
      </w:pPr>
    </w:p>
    <w:p w:rsidR="00CC4E70" w:rsidRPr="008873C6" w:rsidRDefault="00CC4E70" w:rsidP="00A9015D">
      <w:pPr>
        <w:tabs>
          <w:tab w:val="num" w:pos="360"/>
        </w:tabs>
      </w:pPr>
    </w:p>
    <w:p w:rsidR="00A9015D" w:rsidRPr="008873C6" w:rsidRDefault="00A9015D" w:rsidP="00A9015D">
      <w:pPr>
        <w:tabs>
          <w:tab w:val="left" w:pos="5670"/>
          <w:tab w:val="right" w:pos="9072"/>
        </w:tabs>
        <w:rPr>
          <w:b/>
        </w:rPr>
      </w:pPr>
      <w:r w:rsidRPr="008873C6">
        <w:rPr>
          <w:b/>
        </w:rPr>
        <w:t>Ertüchtigung des bestehenden „Markt</w:t>
      </w:r>
      <w:r w:rsidR="00546F04" w:rsidRPr="008873C6">
        <w:rPr>
          <w:b/>
        </w:rPr>
        <w:t>platzes“ als Versammlungsstätte</w:t>
      </w:r>
    </w:p>
    <w:p w:rsidR="00546F04" w:rsidRPr="008873C6" w:rsidRDefault="00546F04" w:rsidP="00A9015D">
      <w:pPr>
        <w:tabs>
          <w:tab w:val="left" w:pos="5670"/>
          <w:tab w:val="right" w:pos="9072"/>
        </w:tabs>
        <w:rPr>
          <w:b/>
        </w:rPr>
      </w:pPr>
    </w:p>
    <w:p w:rsidR="00A9015D" w:rsidRPr="008873C6" w:rsidRDefault="00A9015D" w:rsidP="00A9015D">
      <w:pPr>
        <w:tabs>
          <w:tab w:val="right" w:pos="9072"/>
        </w:tabs>
      </w:pPr>
      <w:r w:rsidRPr="008873C6">
        <w:t xml:space="preserve">Die Nutzung der </w:t>
      </w:r>
      <w:r w:rsidR="00CC4E70">
        <w:t xml:space="preserve">schulinternen </w:t>
      </w:r>
      <w:r w:rsidRPr="008873C6">
        <w:t>Versammlungsstätte im Bestand erstreckt sich sowohl auf den ehemaligen Gymnastikraum wie auch auf die angrenzenden Flurbe</w:t>
      </w:r>
      <w:r w:rsidR="00546F04" w:rsidRPr="008873C6">
        <w:t>reiche um den „Marktplatz“</w:t>
      </w:r>
      <w:r w:rsidRPr="008873C6">
        <w:t xml:space="preserve">. Aufgrund dieser räumlichen wie </w:t>
      </w:r>
      <w:proofErr w:type="gramStart"/>
      <w:r w:rsidRPr="008873C6">
        <w:t>funktionalen</w:t>
      </w:r>
      <w:proofErr w:type="gramEnd"/>
      <w:r w:rsidRPr="008873C6">
        <w:t xml:space="preserve"> Überlappung der beiden Bauaufgaben, muss der Umbau zum Speisesaal/Versammlungsstätte zusammen </w:t>
      </w:r>
      <w:r w:rsidR="001A1FD4" w:rsidRPr="008873C6">
        <w:t xml:space="preserve">in einem Zug </w:t>
      </w:r>
      <w:r w:rsidRPr="008873C6">
        <w:t xml:space="preserve">mit dem angrenzenden Markplatz/Versammlungsstätte ausgeführt werden. </w:t>
      </w:r>
    </w:p>
    <w:p w:rsidR="00A9015D" w:rsidRPr="008873C6" w:rsidRDefault="00A9015D" w:rsidP="00A9015D">
      <w:pPr>
        <w:tabs>
          <w:tab w:val="right" w:pos="9072"/>
        </w:tabs>
      </w:pPr>
    </w:p>
    <w:p w:rsidR="000B5AAC" w:rsidRPr="008873C6" w:rsidRDefault="000B5AAC" w:rsidP="00001D5E">
      <w:pPr>
        <w:tabs>
          <w:tab w:val="right" w:pos="9072"/>
        </w:tabs>
        <w:rPr>
          <w:b/>
        </w:rPr>
      </w:pPr>
    </w:p>
    <w:p w:rsidR="00001D5E" w:rsidRPr="008873C6" w:rsidRDefault="00001D5E" w:rsidP="00001D5E">
      <w:pPr>
        <w:tabs>
          <w:tab w:val="right" w:pos="9072"/>
        </w:tabs>
        <w:rPr>
          <w:b/>
        </w:rPr>
      </w:pPr>
      <w:r w:rsidRPr="008873C6">
        <w:rPr>
          <w:b/>
        </w:rPr>
        <w:t>Erneuerung und Erweiterung der Haustechnik</w:t>
      </w:r>
    </w:p>
    <w:p w:rsidR="00546F04" w:rsidRPr="008873C6" w:rsidRDefault="00546F04" w:rsidP="00001D5E">
      <w:pPr>
        <w:tabs>
          <w:tab w:val="right" w:pos="9072"/>
        </w:tabs>
        <w:rPr>
          <w:b/>
        </w:rPr>
      </w:pPr>
    </w:p>
    <w:p w:rsidR="00001D5E" w:rsidRPr="008873C6" w:rsidRDefault="00001D5E" w:rsidP="00001D5E">
      <w:r w:rsidRPr="008873C6">
        <w:t xml:space="preserve">Die Studie zur Wärmeversorgung mit Wirtschaftlichkeitsberechnung hat ergeben, den gesamten Heizbedarf der Schule von </w:t>
      </w:r>
      <w:r w:rsidR="000447E9" w:rsidRPr="008873C6">
        <w:t>bislang ca.</w:t>
      </w:r>
      <w:r w:rsidR="00427617" w:rsidRPr="008873C6">
        <w:t xml:space="preserve"> </w:t>
      </w:r>
      <w:r w:rsidR="004A65CF" w:rsidRPr="008873C6">
        <w:t>225</w:t>
      </w:r>
      <w:r w:rsidR="000447E9" w:rsidRPr="008873C6">
        <w:t xml:space="preserve"> kW nebst</w:t>
      </w:r>
      <w:r w:rsidRPr="008873C6">
        <w:t xml:space="preserve"> weitere</w:t>
      </w:r>
      <w:r w:rsidR="000447E9" w:rsidRPr="008873C6">
        <w:t>n</w:t>
      </w:r>
      <w:r w:rsidRPr="008873C6">
        <w:t xml:space="preserve"> ca.</w:t>
      </w:r>
      <w:r w:rsidR="00427617" w:rsidRPr="008873C6">
        <w:t xml:space="preserve"> </w:t>
      </w:r>
      <w:bookmarkStart w:id="0" w:name="_GoBack"/>
      <w:bookmarkEnd w:id="0"/>
      <w:r w:rsidRPr="008873C6">
        <w:t>45</w:t>
      </w:r>
      <w:r w:rsidR="000447E9" w:rsidRPr="008873C6">
        <w:t xml:space="preserve"> </w:t>
      </w:r>
      <w:r w:rsidRPr="008873C6">
        <w:t>kW für den Ganztagesbereich und ca. 50</w:t>
      </w:r>
      <w:r w:rsidR="000447E9" w:rsidRPr="008873C6">
        <w:t xml:space="preserve"> </w:t>
      </w:r>
      <w:r w:rsidRPr="008873C6">
        <w:t>kW für die Turnhalle über moderne Brennwertkessel in Kombination mit einem BHKW abzudecken.</w:t>
      </w:r>
    </w:p>
    <w:p w:rsidR="00001D5E" w:rsidRPr="008873C6" w:rsidRDefault="00001D5E" w:rsidP="00001D5E">
      <w:r w:rsidRPr="008873C6">
        <w:lastRenderedPageBreak/>
        <w:t>Es wird der Austausch einer erweiterbaren Steuerung und Elektroversorgung vorgesehen sowie die Trinkwasserversorgung an aktuelle Hygienestandards angepasst.</w:t>
      </w:r>
    </w:p>
    <w:p w:rsidR="00001D5E" w:rsidRPr="008873C6" w:rsidRDefault="00001D5E" w:rsidP="00001D5E"/>
    <w:p w:rsidR="00001D5E" w:rsidRDefault="00CC4E70" w:rsidP="00001D5E">
      <w:r>
        <w:t>Zusätzlich müssen im Bestand nicht mehr erweiterbare Sicherheitseinrichtungen wie Zentralen für Sprachalarmierungsanlage und Brandmeldeanlage ausgetauscht und an die neue Planung angepasst werden.</w:t>
      </w:r>
    </w:p>
    <w:p w:rsidR="00CC4E70" w:rsidRDefault="00CC4E70" w:rsidP="00001D5E"/>
    <w:p w:rsidR="00CC4E70" w:rsidRPr="008873C6" w:rsidRDefault="00CC4E70" w:rsidP="00001D5E"/>
    <w:p w:rsidR="00627C9F" w:rsidRPr="008873C6" w:rsidRDefault="00627C9F" w:rsidP="00001D5E">
      <w:pPr>
        <w:tabs>
          <w:tab w:val="num" w:pos="360"/>
        </w:tabs>
      </w:pPr>
      <w:r w:rsidRPr="008873C6">
        <w:rPr>
          <w:b/>
        </w:rPr>
        <w:t>Freianlagen</w:t>
      </w:r>
    </w:p>
    <w:p w:rsidR="00546F04" w:rsidRPr="008873C6" w:rsidRDefault="00546F04" w:rsidP="00001D5E">
      <w:pPr>
        <w:tabs>
          <w:tab w:val="num" w:pos="360"/>
        </w:tabs>
      </w:pPr>
    </w:p>
    <w:p w:rsidR="00627C9F" w:rsidRPr="008873C6" w:rsidRDefault="00627C9F" w:rsidP="00627C9F">
      <w:r w:rsidRPr="008873C6">
        <w:t xml:space="preserve">In einer einheitlichen formalen Gestaltung werden alt und neu miteinander verbunden. </w:t>
      </w:r>
      <w:r w:rsidR="00CC4E70">
        <w:t>A</w:t>
      </w:r>
      <w:r w:rsidR="00CC4E70" w:rsidRPr="008873C6">
        <w:t xml:space="preserve">us dem 1. BA wiederkehrende </w:t>
      </w:r>
      <w:r w:rsidR="00CC4E70">
        <w:t>f</w:t>
      </w:r>
      <w:r w:rsidRPr="008873C6">
        <w:t>reie Bankelemente</w:t>
      </w:r>
      <w:r w:rsidR="00872F0D" w:rsidRPr="008873C6">
        <w:t xml:space="preserve"> </w:t>
      </w:r>
      <w:r w:rsidR="00BC1256" w:rsidRPr="008873C6">
        <w:t>prägen als Freiraummöbel die einzelnen Teilflächen</w:t>
      </w:r>
      <w:r w:rsidRPr="008873C6">
        <w:t xml:space="preserve">. </w:t>
      </w:r>
      <w:r w:rsidR="00933C89" w:rsidRPr="008873C6">
        <w:t xml:space="preserve">Der westliche Grundstücksbereich um die neuen Gebäudeteile erhält offene Pausenflächen unterschiedlicher Qualitäten. Der damit verbundene Versiegelungsgrad des Grundstücks steigt von 40% auf 53%. </w:t>
      </w:r>
    </w:p>
    <w:p w:rsidR="00627C9F" w:rsidRPr="008873C6" w:rsidRDefault="00627C9F" w:rsidP="00627C9F"/>
    <w:p w:rsidR="00627C9F" w:rsidRPr="008873C6" w:rsidRDefault="001A1FD4" w:rsidP="00627C9F">
      <w:r w:rsidRPr="008873C6">
        <w:t>Sieben Stellplätze werden</w:t>
      </w:r>
      <w:r w:rsidR="00627C9F" w:rsidRPr="008873C6">
        <w:t xml:space="preserve"> neu </w:t>
      </w:r>
      <w:r w:rsidR="00CC4E70" w:rsidRPr="008873C6">
        <w:t xml:space="preserve">an der </w:t>
      </w:r>
      <w:proofErr w:type="spellStart"/>
      <w:r w:rsidR="00CC4E70" w:rsidRPr="008873C6">
        <w:t>Parlerstraße</w:t>
      </w:r>
      <w:proofErr w:type="spellEnd"/>
      <w:r w:rsidR="00CC4E70" w:rsidRPr="008873C6">
        <w:t xml:space="preserve"> </w:t>
      </w:r>
      <w:r w:rsidRPr="008873C6">
        <w:t xml:space="preserve">gegenüber </w:t>
      </w:r>
      <w:proofErr w:type="gramStart"/>
      <w:r w:rsidRPr="008873C6">
        <w:t>des</w:t>
      </w:r>
      <w:proofErr w:type="gramEnd"/>
      <w:r w:rsidRPr="008873C6">
        <w:t xml:space="preserve"> </w:t>
      </w:r>
      <w:r w:rsidR="00627C9F" w:rsidRPr="008873C6">
        <w:t>gestalteten Vorplatz am Haupteingang d</w:t>
      </w:r>
      <w:r w:rsidRPr="008873C6">
        <w:t xml:space="preserve">es Schulgebäudes </w:t>
      </w:r>
      <w:r w:rsidR="00627C9F" w:rsidRPr="008873C6">
        <w:t>angeordnet. Diese Stellplätze sind bereits seit der Baugenehmigung von 1958 noch nachzuweisende Auflage</w:t>
      </w:r>
      <w:r w:rsidR="00546F04" w:rsidRPr="008873C6">
        <w:t>n</w:t>
      </w:r>
      <w:r w:rsidR="00627C9F" w:rsidRPr="008873C6">
        <w:t xml:space="preserve"> und stehen in der Realisierung bisher </w:t>
      </w:r>
      <w:r w:rsidR="00546F04" w:rsidRPr="008873C6">
        <w:t xml:space="preserve">noch aus. </w:t>
      </w:r>
    </w:p>
    <w:p w:rsidR="001A1FD4" w:rsidRPr="008873C6" w:rsidRDefault="001A1FD4" w:rsidP="00627C9F"/>
    <w:p w:rsidR="001A1FD4" w:rsidRPr="008873C6" w:rsidRDefault="001A1FD4" w:rsidP="00627C9F">
      <w:r w:rsidRPr="008873C6">
        <w:t xml:space="preserve">Im Projektbeschluss </w:t>
      </w:r>
      <w:proofErr w:type="spellStart"/>
      <w:r w:rsidRPr="008873C6">
        <w:t>GRDrs</w:t>
      </w:r>
      <w:proofErr w:type="spellEnd"/>
      <w:r w:rsidRPr="008873C6">
        <w:t xml:space="preserve"> 244/2014 wurden ausführlich die Rodungen, die zu erhaltenden Bäume und Ersatzpflanzungen dargelegt. Die für die Baustelle erforderlichen Fällungen sind für Januar 2016 vorgesehen. Ein Großteil der nach neuer Baumschutzsatzung </w:t>
      </w:r>
      <w:proofErr w:type="gramStart"/>
      <w:r w:rsidRPr="008873C6">
        <w:t>erforderlichen</w:t>
      </w:r>
      <w:proofErr w:type="gramEnd"/>
      <w:r w:rsidRPr="008873C6">
        <w:t xml:space="preserve"> </w:t>
      </w:r>
      <w:r w:rsidR="008873C6" w:rsidRPr="008873C6">
        <w:t xml:space="preserve">40 </w:t>
      </w:r>
      <w:r w:rsidRPr="008873C6">
        <w:t xml:space="preserve">Ersatzbäume sind bereits </w:t>
      </w:r>
      <w:r w:rsidR="008873C6" w:rsidRPr="008873C6">
        <w:t xml:space="preserve">in Abstimmung mit dem Garten-Friedhofs- und Forstamt </w:t>
      </w:r>
      <w:r w:rsidRPr="008873C6">
        <w:t>be</w:t>
      </w:r>
      <w:r w:rsidR="00D02592">
        <w:t>i anderen Bauvorhaben gepflanzt worden.</w:t>
      </w:r>
    </w:p>
    <w:p w:rsidR="001A1FD4" w:rsidRPr="008873C6" w:rsidRDefault="001A1FD4" w:rsidP="00627C9F"/>
    <w:p w:rsidR="00C84FA5" w:rsidRPr="008873C6" w:rsidRDefault="00D727A2" w:rsidP="00627C9F">
      <w:r w:rsidRPr="008873C6">
        <w:t xml:space="preserve">Der Ganztagesbereich wird </w:t>
      </w:r>
      <w:r w:rsidR="00A4551B" w:rsidRPr="008873C6">
        <w:t>flächendeckend begrünt. Di</w:t>
      </w:r>
      <w:r w:rsidR="008873C6" w:rsidRPr="008873C6">
        <w:t>e Auswahl der Dachbegrünung wird</w:t>
      </w:r>
      <w:r w:rsidR="00A4551B" w:rsidRPr="008873C6">
        <w:t xml:space="preserve"> im Besonderen auf die Bedürfnisse von Wildbienen und and</w:t>
      </w:r>
      <w:r w:rsidR="008873C6" w:rsidRPr="008873C6">
        <w:t>eren Insektenarten ausgerichtet,</w:t>
      </w:r>
    </w:p>
    <w:p w:rsidR="00A4551B" w:rsidRPr="008873C6" w:rsidRDefault="00A4551B" w:rsidP="00627C9F"/>
    <w:p w:rsidR="00A4551B" w:rsidRPr="008873C6" w:rsidRDefault="00A4551B" w:rsidP="00627C9F"/>
    <w:p w:rsidR="00C84FA5" w:rsidRPr="008873C6" w:rsidRDefault="00D727A2" w:rsidP="00627C9F">
      <w:pPr>
        <w:rPr>
          <w:b/>
        </w:rPr>
      </w:pPr>
      <w:r w:rsidRPr="008873C6">
        <w:rPr>
          <w:b/>
        </w:rPr>
        <w:t>E</w:t>
      </w:r>
      <w:r w:rsidR="00C84FA5" w:rsidRPr="008873C6">
        <w:rPr>
          <w:b/>
        </w:rPr>
        <w:t>rschließung und Brunnenhäuschen</w:t>
      </w:r>
    </w:p>
    <w:p w:rsidR="00C84FA5" w:rsidRPr="008873C6" w:rsidRDefault="00C84FA5" w:rsidP="00627C9F">
      <w:pPr>
        <w:rPr>
          <w:b/>
        </w:rPr>
      </w:pPr>
    </w:p>
    <w:p w:rsidR="00D727A2" w:rsidRPr="008873C6" w:rsidRDefault="00D02592" w:rsidP="00627C9F">
      <w:r>
        <w:t>Der Hauptzugang an der</w:t>
      </w:r>
      <w:r w:rsidR="008873C6" w:rsidRPr="008873C6">
        <w:t xml:space="preserve"> </w:t>
      </w:r>
      <w:proofErr w:type="spellStart"/>
      <w:r w:rsidR="008873C6" w:rsidRPr="008873C6">
        <w:t>Parlers</w:t>
      </w:r>
      <w:r w:rsidR="00627C9F" w:rsidRPr="008873C6">
        <w:t>traße</w:t>
      </w:r>
      <w:proofErr w:type="spellEnd"/>
      <w:r w:rsidR="00627C9F" w:rsidRPr="008873C6">
        <w:t xml:space="preserve"> wird mit einer grünen Vorplatzsituation neu definiert. Hier entsteht unter </w:t>
      </w:r>
      <w:r w:rsidR="00EB570B" w:rsidRPr="008873C6">
        <w:t xml:space="preserve">weitestgehendem </w:t>
      </w:r>
      <w:r w:rsidR="00627C9F" w:rsidRPr="008873C6">
        <w:t xml:space="preserve">Erhalt der dortigen Bäume eine Warte- und Auftaktsituation als </w:t>
      </w:r>
      <w:r w:rsidR="00EB570B" w:rsidRPr="008873C6">
        <w:t>„</w:t>
      </w:r>
      <w:r w:rsidR="00627C9F" w:rsidRPr="008873C6">
        <w:t>Entree</w:t>
      </w:r>
      <w:r w:rsidR="00EB570B" w:rsidRPr="008873C6">
        <w:t>“</w:t>
      </w:r>
      <w:r w:rsidR="00627C9F" w:rsidRPr="008873C6">
        <w:t xml:space="preserve"> zum Ganztagesbereich</w:t>
      </w:r>
      <w:r>
        <w:t xml:space="preserve"> und späteren Turnhalle.</w:t>
      </w:r>
    </w:p>
    <w:p w:rsidR="008873C6" w:rsidRPr="008873C6" w:rsidRDefault="008873C6" w:rsidP="00627C9F"/>
    <w:p w:rsidR="00627C9F" w:rsidRPr="008873C6" w:rsidRDefault="00627C9F" w:rsidP="00627C9F">
      <w:r w:rsidRPr="008873C6">
        <w:t xml:space="preserve">Besonderes Element ist das bestehende alte Brunnenhäuschen, welches im Zuge der Baumaßnahme freigestellt und hergerichtet wird. </w:t>
      </w:r>
      <w:r w:rsidR="008873C6" w:rsidRPr="008873C6">
        <w:t>H</w:t>
      </w:r>
      <w:r w:rsidR="00D02592">
        <w:t>ierzu wurde</w:t>
      </w:r>
      <w:r w:rsidR="008873C6" w:rsidRPr="008873C6">
        <w:t xml:space="preserve"> der Bürgerverein </w:t>
      </w:r>
      <w:proofErr w:type="spellStart"/>
      <w:r w:rsidR="008873C6" w:rsidRPr="008873C6">
        <w:t>Killesberg</w:t>
      </w:r>
      <w:proofErr w:type="spellEnd"/>
      <w:r w:rsidR="008873C6" w:rsidRPr="008873C6">
        <w:t xml:space="preserve"> mit eingebunden. </w:t>
      </w:r>
    </w:p>
    <w:p w:rsidR="00627C9F" w:rsidRPr="008873C6" w:rsidRDefault="008873C6" w:rsidP="00627C9F">
      <w:r w:rsidRPr="008873C6">
        <w:t>Dieser</w:t>
      </w:r>
      <w:r w:rsidR="00EB570B" w:rsidRPr="008873C6">
        <w:t xml:space="preserve"> Zugangsbereich</w:t>
      </w:r>
      <w:r w:rsidR="00D02592">
        <w:t xml:space="preserve"> war im 1.BA zurückgestellt und wird</w:t>
      </w:r>
      <w:r w:rsidR="00627C9F" w:rsidRPr="008873C6">
        <w:t xml:space="preserve"> nun in das Gesamtkonzept </w:t>
      </w:r>
      <w:r w:rsidR="00EB570B" w:rsidRPr="008873C6">
        <w:t xml:space="preserve">neu </w:t>
      </w:r>
      <w:r w:rsidR="00627C9F" w:rsidRPr="008873C6">
        <w:t>integriert. Von hier aus w</w:t>
      </w:r>
      <w:r w:rsidR="00D727A2" w:rsidRPr="008873C6">
        <w:t xml:space="preserve">ird der Ganztagesbereich </w:t>
      </w:r>
      <w:proofErr w:type="spellStart"/>
      <w:r w:rsidR="00627C9F" w:rsidRPr="008873C6">
        <w:t>barrierefrei</w:t>
      </w:r>
      <w:proofErr w:type="spellEnd"/>
      <w:r w:rsidR="00627C9F" w:rsidRPr="008873C6">
        <w:t xml:space="preserve"> erschlossen. </w:t>
      </w:r>
    </w:p>
    <w:p w:rsidR="00627C9F" w:rsidRPr="008873C6" w:rsidRDefault="00627C9F" w:rsidP="00627C9F"/>
    <w:p w:rsidR="00627C9F" w:rsidRPr="008873C6" w:rsidRDefault="00627C9F" w:rsidP="00627C9F">
      <w:r w:rsidRPr="008873C6">
        <w:t>Der Weg in den Ganztagesbereich wird als „Erlebnisweg“ gestaltet. Wesentliche Gestaltungselemente sind Farben, Materialien und Oberflächen als Fortführung der</w:t>
      </w:r>
      <w:r w:rsidR="00EB570B" w:rsidRPr="008873C6">
        <w:t xml:space="preserve"> </w:t>
      </w:r>
      <w:r w:rsidR="00EB570B" w:rsidRPr="008873C6">
        <w:lastRenderedPageBreak/>
        <w:t xml:space="preserve">Leitidee </w:t>
      </w:r>
      <w:r w:rsidRPr="008873C6">
        <w:t xml:space="preserve">aus dem </w:t>
      </w:r>
      <w:r w:rsidR="00D02592">
        <w:t xml:space="preserve">denkmalgeschützten </w:t>
      </w:r>
      <w:r w:rsidRPr="008873C6">
        <w:t>Bestand.</w:t>
      </w:r>
      <w:r w:rsidR="008873C6" w:rsidRPr="008873C6">
        <w:t xml:space="preserve"> Besonderer Bestandteil ist fü</w:t>
      </w:r>
      <w:r w:rsidR="00D02592">
        <w:t xml:space="preserve">r den ökologischen Ausgleich eine </w:t>
      </w:r>
      <w:r w:rsidR="008873C6" w:rsidRPr="008873C6">
        <w:t xml:space="preserve"> Trockensteinmauer entlang des Erlebnisweges.</w:t>
      </w:r>
    </w:p>
    <w:p w:rsidR="008873C6" w:rsidRPr="008873C6" w:rsidRDefault="008873C6" w:rsidP="00627C9F"/>
    <w:p w:rsidR="00627C9F" w:rsidRPr="008873C6" w:rsidRDefault="000447E9" w:rsidP="00627C9F">
      <w:r w:rsidRPr="008873C6">
        <w:t>Lediglich d</w:t>
      </w:r>
      <w:r w:rsidR="00627C9F" w:rsidRPr="008873C6">
        <w:t>ie Zufahrt und Anlieferung für die Speis</w:t>
      </w:r>
      <w:r w:rsidR="00EB570B" w:rsidRPr="008873C6">
        <w:t xml:space="preserve">en erfolgt </w:t>
      </w:r>
      <w:r w:rsidRPr="008873C6">
        <w:t>ausschließlich</w:t>
      </w:r>
      <w:r w:rsidR="00EB570B" w:rsidRPr="008873C6">
        <w:t xml:space="preserve"> über den</w:t>
      </w:r>
      <w:r w:rsidR="00627C9F" w:rsidRPr="008873C6">
        <w:t xml:space="preserve"> südlichen </w:t>
      </w:r>
      <w:r w:rsidR="00EB570B" w:rsidRPr="008873C6">
        <w:t xml:space="preserve">Zugang vom </w:t>
      </w:r>
      <w:r w:rsidR="00627C9F" w:rsidRPr="008873C6">
        <w:t>Albrecht-Dürer-Weg.</w:t>
      </w:r>
    </w:p>
    <w:p w:rsidR="00627C9F" w:rsidRPr="008873C6" w:rsidRDefault="00627C9F" w:rsidP="00627C9F">
      <w:pPr>
        <w:rPr>
          <w:szCs w:val="24"/>
        </w:rPr>
      </w:pPr>
    </w:p>
    <w:p w:rsidR="00C84FA5" w:rsidRPr="008873C6" w:rsidRDefault="00C84FA5" w:rsidP="00627C9F">
      <w:pPr>
        <w:rPr>
          <w:szCs w:val="24"/>
        </w:rPr>
      </w:pPr>
    </w:p>
    <w:p w:rsidR="00C84FA5" w:rsidRPr="008873C6" w:rsidRDefault="00C84FA5" w:rsidP="00627C9F">
      <w:pPr>
        <w:rPr>
          <w:b/>
          <w:szCs w:val="24"/>
        </w:rPr>
      </w:pPr>
      <w:r w:rsidRPr="008873C6">
        <w:rPr>
          <w:b/>
          <w:szCs w:val="24"/>
        </w:rPr>
        <w:t>Bewegungsangebote</w:t>
      </w:r>
    </w:p>
    <w:p w:rsidR="00C84FA5" w:rsidRPr="008873C6" w:rsidRDefault="00C84FA5" w:rsidP="00627C9F">
      <w:pPr>
        <w:rPr>
          <w:b/>
          <w:szCs w:val="24"/>
        </w:rPr>
      </w:pPr>
    </w:p>
    <w:p w:rsidR="00627C9F" w:rsidRPr="008873C6" w:rsidRDefault="00627C9F" w:rsidP="00627C9F">
      <w:pPr>
        <w:rPr>
          <w:szCs w:val="24"/>
        </w:rPr>
      </w:pPr>
      <w:r w:rsidRPr="008873C6">
        <w:rPr>
          <w:szCs w:val="24"/>
        </w:rPr>
        <w:t>Bewegungsangebote für den Ganztagesbereich in den Außenanlagen werden über einfache Mittel, wie Markierungen, Felder, bodeneing</w:t>
      </w:r>
      <w:r w:rsidR="000447E9" w:rsidRPr="008873C6">
        <w:rPr>
          <w:szCs w:val="24"/>
        </w:rPr>
        <w:t xml:space="preserve">elassene Spieleanreize realisiert. Ausgesuchte </w:t>
      </w:r>
      <w:r w:rsidRPr="008873C6">
        <w:rPr>
          <w:szCs w:val="24"/>
        </w:rPr>
        <w:t xml:space="preserve">Spielgeräte </w:t>
      </w:r>
      <w:r w:rsidR="008873C6" w:rsidRPr="008873C6">
        <w:rPr>
          <w:szCs w:val="24"/>
        </w:rPr>
        <w:t xml:space="preserve">für Klang und Balance </w:t>
      </w:r>
      <w:r w:rsidR="000447E9" w:rsidRPr="008873C6">
        <w:rPr>
          <w:szCs w:val="24"/>
        </w:rPr>
        <w:t xml:space="preserve">vervollständigen das </w:t>
      </w:r>
      <w:r w:rsidR="008873C6" w:rsidRPr="008873C6">
        <w:rPr>
          <w:szCs w:val="24"/>
        </w:rPr>
        <w:t>Angebot.</w:t>
      </w:r>
    </w:p>
    <w:p w:rsidR="00627C9F" w:rsidRPr="008873C6" w:rsidRDefault="00627C9F" w:rsidP="00627C9F">
      <w:pPr>
        <w:tabs>
          <w:tab w:val="num" w:pos="360"/>
        </w:tabs>
      </w:pPr>
    </w:p>
    <w:p w:rsidR="006308FB" w:rsidRPr="008873C6" w:rsidRDefault="006308FB"/>
    <w:sectPr w:rsidR="006308FB" w:rsidRPr="008873C6" w:rsidSect="006308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E70" w:rsidRDefault="00CC4E70" w:rsidP="00A9015D">
      <w:r>
        <w:separator/>
      </w:r>
    </w:p>
  </w:endnote>
  <w:endnote w:type="continuationSeparator" w:id="0">
    <w:p w:rsidR="00CC4E70" w:rsidRDefault="00CC4E70" w:rsidP="00A90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70" w:rsidRDefault="00CC4E70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Arial"/>
        <w:bCs/>
      </w:rPr>
      <w:id w:val="30035987"/>
      <w:docPartObj>
        <w:docPartGallery w:val="Page Numbers (Bottom of Page)"/>
        <w:docPartUnique/>
      </w:docPartObj>
    </w:sdtPr>
    <w:sdtContent>
      <w:p w:rsidR="00CC4E70" w:rsidRDefault="00CC4E70" w:rsidP="00EB570B">
        <w:pPr>
          <w:pStyle w:val="Fuzeile"/>
          <w:jc w:val="center"/>
        </w:pPr>
        <w:r w:rsidRPr="00EB570B">
          <w:rPr>
            <w:rFonts w:cs="Arial"/>
            <w:bCs/>
            <w:sz w:val="16"/>
            <w:szCs w:val="16"/>
          </w:rPr>
          <w:t xml:space="preserve">Seite </w:t>
        </w:r>
        <w:r w:rsidR="007F336F" w:rsidRPr="00EB570B">
          <w:rPr>
            <w:rFonts w:cs="Arial"/>
            <w:bCs/>
            <w:sz w:val="16"/>
            <w:szCs w:val="16"/>
          </w:rPr>
          <w:fldChar w:fldCharType="begin"/>
        </w:r>
        <w:r w:rsidRPr="00EB570B">
          <w:rPr>
            <w:rFonts w:cs="Arial"/>
            <w:bCs/>
            <w:sz w:val="16"/>
            <w:szCs w:val="16"/>
          </w:rPr>
          <w:instrText xml:space="preserve"> PAGE </w:instrText>
        </w:r>
        <w:r w:rsidR="007F336F" w:rsidRPr="00EB570B">
          <w:rPr>
            <w:rFonts w:cs="Arial"/>
            <w:bCs/>
            <w:sz w:val="16"/>
            <w:szCs w:val="16"/>
          </w:rPr>
          <w:fldChar w:fldCharType="separate"/>
        </w:r>
        <w:r w:rsidR="009431D7">
          <w:rPr>
            <w:rFonts w:cs="Arial"/>
            <w:bCs/>
            <w:noProof/>
            <w:sz w:val="16"/>
            <w:szCs w:val="16"/>
          </w:rPr>
          <w:t>1</w:t>
        </w:r>
        <w:r w:rsidR="007F336F" w:rsidRPr="00EB570B">
          <w:rPr>
            <w:rFonts w:cs="Arial"/>
            <w:bCs/>
            <w:sz w:val="16"/>
            <w:szCs w:val="16"/>
          </w:rPr>
          <w:fldChar w:fldCharType="end"/>
        </w:r>
        <w:r w:rsidRPr="00EB570B">
          <w:rPr>
            <w:rFonts w:cs="Arial"/>
            <w:bCs/>
            <w:sz w:val="16"/>
            <w:szCs w:val="16"/>
          </w:rPr>
          <w:t xml:space="preserve"> von </w:t>
        </w:r>
        <w:r w:rsidR="007F336F" w:rsidRPr="00EB570B">
          <w:rPr>
            <w:rFonts w:cs="Arial"/>
            <w:bCs/>
            <w:sz w:val="16"/>
            <w:szCs w:val="16"/>
          </w:rPr>
          <w:fldChar w:fldCharType="begin"/>
        </w:r>
        <w:r w:rsidRPr="00EB570B">
          <w:rPr>
            <w:rFonts w:cs="Arial"/>
            <w:bCs/>
            <w:sz w:val="16"/>
            <w:szCs w:val="16"/>
          </w:rPr>
          <w:instrText xml:space="preserve"> NUMPAGES </w:instrText>
        </w:r>
        <w:r w:rsidR="007F336F" w:rsidRPr="00EB570B">
          <w:rPr>
            <w:rFonts w:cs="Arial"/>
            <w:bCs/>
            <w:sz w:val="16"/>
            <w:szCs w:val="16"/>
          </w:rPr>
          <w:fldChar w:fldCharType="separate"/>
        </w:r>
        <w:r w:rsidR="009431D7">
          <w:rPr>
            <w:rFonts w:cs="Arial"/>
            <w:bCs/>
            <w:noProof/>
            <w:sz w:val="16"/>
            <w:szCs w:val="16"/>
          </w:rPr>
          <w:t>3</w:t>
        </w:r>
        <w:r w:rsidR="007F336F" w:rsidRPr="00EB570B">
          <w:rPr>
            <w:rFonts w:cs="Arial"/>
            <w:bCs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70" w:rsidRDefault="00CC4E70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E70" w:rsidRDefault="00CC4E70" w:rsidP="00A9015D">
      <w:r>
        <w:separator/>
      </w:r>
    </w:p>
  </w:footnote>
  <w:footnote w:type="continuationSeparator" w:id="0">
    <w:p w:rsidR="00CC4E70" w:rsidRDefault="00CC4E70" w:rsidP="00A90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70" w:rsidRDefault="00CC4E70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70" w:rsidRPr="001B2F15" w:rsidRDefault="00CC4E70" w:rsidP="00860178">
    <w:pPr>
      <w:spacing w:before="20"/>
      <w:rPr>
        <w:szCs w:val="24"/>
      </w:rPr>
    </w:pPr>
    <w:r>
      <w:tab/>
    </w:r>
    <w: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 w:rsidRPr="001B2F15">
      <w:rPr>
        <w:szCs w:val="24"/>
      </w:rPr>
      <w:t xml:space="preserve">Anlage  </w:t>
    </w:r>
    <w:r>
      <w:rPr>
        <w:szCs w:val="24"/>
      </w:rPr>
      <w:t>3</w:t>
    </w:r>
    <w:r w:rsidR="007F336F" w:rsidRPr="001B2F15">
      <w:rPr>
        <w:szCs w:val="24"/>
      </w:rPr>
      <w:fldChar w:fldCharType="begin"/>
    </w:r>
    <w:r w:rsidRPr="001B2F15">
      <w:rPr>
        <w:szCs w:val="24"/>
      </w:rPr>
      <w:instrText xml:space="preserve">  </w:instrText>
    </w:r>
    <w:r w:rsidR="007F336F" w:rsidRPr="001B2F15">
      <w:rPr>
        <w:szCs w:val="24"/>
      </w:rPr>
      <w:fldChar w:fldCharType="end"/>
    </w:r>
    <w:r w:rsidRPr="001B2F15">
      <w:rPr>
        <w:szCs w:val="24"/>
      </w:rPr>
      <w:t xml:space="preserve"> </w:t>
    </w:r>
  </w:p>
  <w:p w:rsidR="00CC4E70" w:rsidRPr="001B2F15" w:rsidRDefault="009431D7" w:rsidP="00860178">
    <w:pPr>
      <w:ind w:left="5664" w:firstLine="708"/>
      <w:rPr>
        <w:rFonts w:cs="Arial"/>
        <w:szCs w:val="24"/>
      </w:rPr>
    </w:pPr>
    <w:proofErr w:type="spellStart"/>
    <w:r>
      <w:rPr>
        <w:szCs w:val="24"/>
      </w:rPr>
      <w:t>GRDrs</w:t>
    </w:r>
    <w:proofErr w:type="spellEnd"/>
    <w:r>
      <w:rPr>
        <w:szCs w:val="24"/>
      </w:rPr>
      <w:t xml:space="preserve"> Nr.</w:t>
    </w:r>
    <w:r w:rsidR="00CC4E70" w:rsidRPr="001B2F15">
      <w:rPr>
        <w:szCs w:val="24"/>
      </w:rPr>
      <w:t xml:space="preserve"> </w:t>
    </w:r>
    <w:r w:rsidR="007F336F" w:rsidRPr="001B2F15">
      <w:rPr>
        <w:szCs w:val="24"/>
      </w:rPr>
      <w:fldChar w:fldCharType="begin"/>
    </w:r>
    <w:r w:rsidR="00CC4E70" w:rsidRPr="001B2F15">
      <w:rPr>
        <w:szCs w:val="24"/>
      </w:rPr>
      <w:instrText xml:space="preserve">  </w:instrText>
    </w:r>
    <w:r w:rsidR="007F336F" w:rsidRPr="001B2F15">
      <w:rPr>
        <w:szCs w:val="24"/>
      </w:rPr>
      <w:fldChar w:fldCharType="end"/>
    </w:r>
    <w:r w:rsidR="003C19AE">
      <w:rPr>
        <w:szCs w:val="24"/>
      </w:rPr>
      <w:t>69</w:t>
    </w:r>
    <w:r>
      <w:rPr>
        <w:szCs w:val="24"/>
      </w:rPr>
      <w:t>/</w:t>
    </w:r>
    <w:r w:rsidR="00CC4E70" w:rsidRPr="001B2F15">
      <w:rPr>
        <w:szCs w:val="24"/>
      </w:rPr>
      <w:t>2016</w:t>
    </w:r>
  </w:p>
  <w:p w:rsidR="00CC4E70" w:rsidRDefault="00CC4E70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E70" w:rsidRDefault="00CC4E70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9015D"/>
    <w:rsid w:val="00001D5E"/>
    <w:rsid w:val="00017093"/>
    <w:rsid w:val="000447E9"/>
    <w:rsid w:val="000604DE"/>
    <w:rsid w:val="000B5AAC"/>
    <w:rsid w:val="00181D56"/>
    <w:rsid w:val="001A1FD4"/>
    <w:rsid w:val="00247902"/>
    <w:rsid w:val="002546DC"/>
    <w:rsid w:val="0031250C"/>
    <w:rsid w:val="00340EDE"/>
    <w:rsid w:val="00362FC6"/>
    <w:rsid w:val="003910CA"/>
    <w:rsid w:val="003C19AE"/>
    <w:rsid w:val="004008AF"/>
    <w:rsid w:val="00427617"/>
    <w:rsid w:val="004A212C"/>
    <w:rsid w:val="004A65CF"/>
    <w:rsid w:val="004E6D93"/>
    <w:rsid w:val="00546F04"/>
    <w:rsid w:val="00627C9F"/>
    <w:rsid w:val="006308FB"/>
    <w:rsid w:val="006A5A6B"/>
    <w:rsid w:val="006B282C"/>
    <w:rsid w:val="00777E03"/>
    <w:rsid w:val="007D29AF"/>
    <w:rsid w:val="007F0CDF"/>
    <w:rsid w:val="007F336F"/>
    <w:rsid w:val="00860178"/>
    <w:rsid w:val="00872F0D"/>
    <w:rsid w:val="008873C6"/>
    <w:rsid w:val="008B7097"/>
    <w:rsid w:val="00933C89"/>
    <w:rsid w:val="0094051D"/>
    <w:rsid w:val="009431D7"/>
    <w:rsid w:val="00945229"/>
    <w:rsid w:val="009A6593"/>
    <w:rsid w:val="00A13FEC"/>
    <w:rsid w:val="00A2563A"/>
    <w:rsid w:val="00A4551B"/>
    <w:rsid w:val="00A462AC"/>
    <w:rsid w:val="00A52FB1"/>
    <w:rsid w:val="00A9015D"/>
    <w:rsid w:val="00B20642"/>
    <w:rsid w:val="00BC1256"/>
    <w:rsid w:val="00BF18C8"/>
    <w:rsid w:val="00C563CA"/>
    <w:rsid w:val="00C81989"/>
    <w:rsid w:val="00C84FA5"/>
    <w:rsid w:val="00CA75B0"/>
    <w:rsid w:val="00CC4E70"/>
    <w:rsid w:val="00CD537E"/>
    <w:rsid w:val="00D02592"/>
    <w:rsid w:val="00D45EE2"/>
    <w:rsid w:val="00D70CC7"/>
    <w:rsid w:val="00D727A2"/>
    <w:rsid w:val="00D85D0C"/>
    <w:rsid w:val="00E37CB5"/>
    <w:rsid w:val="00E86742"/>
    <w:rsid w:val="00EB0ED3"/>
    <w:rsid w:val="00EB570B"/>
    <w:rsid w:val="00EE23DD"/>
    <w:rsid w:val="00EE3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9015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9015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9015D"/>
    <w:rPr>
      <w:rFonts w:ascii="Arial" w:eastAsia="Times New Roman" w:hAnsi="Arial" w:cs="Times New Roman"/>
      <w:sz w:val="24"/>
      <w:szCs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A9015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9015D"/>
    <w:rPr>
      <w:rFonts w:ascii="Arial" w:eastAsia="Times New Roman" w:hAnsi="Arial" w:cs="Times New Roman"/>
      <w:sz w:val="24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76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761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u65x077</dc:creator>
  <cp:lastModifiedBy>u65x077</cp:lastModifiedBy>
  <cp:revision>7</cp:revision>
  <cp:lastPrinted>2015-12-21T11:01:00Z</cp:lastPrinted>
  <dcterms:created xsi:type="dcterms:W3CDTF">2015-12-21T13:25:00Z</dcterms:created>
  <dcterms:modified xsi:type="dcterms:W3CDTF">2016-02-01T13:25:00Z</dcterms:modified>
</cp:coreProperties>
</file>