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465C46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5238DF">
        <w:rPr>
          <w:szCs w:val="24"/>
        </w:rPr>
        <w:t>22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C72166">
        <w:rPr>
          <w:szCs w:val="24"/>
        </w:rPr>
        <w:t>821</w:t>
      </w:r>
      <w:r w:rsidRPr="006E0575">
        <w:rPr>
          <w:szCs w:val="24"/>
        </w:rPr>
        <w:t>/20</w:t>
      </w:r>
      <w:r w:rsidR="002E442C">
        <w:rPr>
          <w:szCs w:val="24"/>
        </w:rPr>
        <w:t>1</w:t>
      </w:r>
      <w:r w:rsidR="001011D9">
        <w:rPr>
          <w:szCs w:val="24"/>
        </w:rPr>
        <w:t>6</w:t>
      </w:r>
    </w:p>
    <w:p w:rsidR="003D7B0B" w:rsidRPr="006E0575" w:rsidRDefault="003D7B0B" w:rsidP="006E0575"/>
    <w:p w:rsidR="003D7B0B" w:rsidRPr="006E0575" w:rsidRDefault="003D7B0B" w:rsidP="006E0575"/>
    <w:p w:rsidR="001011D9" w:rsidRPr="005251A6" w:rsidRDefault="00A34898" w:rsidP="001011D9">
      <w:pPr>
        <w:tabs>
          <w:tab w:val="left" w:pos="6521"/>
        </w:tabs>
        <w:jc w:val="center"/>
        <w:rPr>
          <w:b/>
          <w:sz w:val="36"/>
          <w:u w:val="single"/>
        </w:rPr>
      </w:pPr>
      <w:r w:rsidRPr="001011D9">
        <w:rPr>
          <w:b/>
          <w:sz w:val="36"/>
          <w:u w:val="single"/>
        </w:rPr>
        <w:t>Verlängerung eines Stellenvermerks</w:t>
      </w:r>
      <w:r w:rsidR="003D7B0B" w:rsidRPr="00666CE4">
        <w:t xml:space="preserve"> </w:t>
      </w:r>
      <w:r w:rsidRPr="00666CE4">
        <w:br/>
      </w:r>
      <w:r w:rsidR="001011D9">
        <w:rPr>
          <w:b/>
          <w:sz w:val="36"/>
          <w:u w:val="single"/>
        </w:rPr>
        <w:t xml:space="preserve">im Vorgriff auf den </w:t>
      </w:r>
      <w:r w:rsidR="001011D9" w:rsidRPr="005251A6">
        <w:rPr>
          <w:b/>
          <w:sz w:val="36"/>
          <w:u w:val="single"/>
        </w:rPr>
        <w:t>Stellenplan 20</w:t>
      </w:r>
      <w:r w:rsidR="001011D9" w:rsidRPr="005251A6">
        <w:rPr>
          <w:b/>
          <w:sz w:val="36"/>
          <w:szCs w:val="36"/>
          <w:u w:val="single"/>
        </w:rPr>
        <w:t>1</w:t>
      </w:r>
      <w:r w:rsidR="001011D9">
        <w:rPr>
          <w:b/>
          <w:sz w:val="36"/>
          <w:szCs w:val="36"/>
          <w:u w:val="single"/>
        </w:rPr>
        <w:t>8</w:t>
      </w:r>
    </w:p>
    <w:p w:rsidR="003D7B0B" w:rsidRPr="00A4179B" w:rsidRDefault="003D7B0B" w:rsidP="00465C46">
      <w:pPr>
        <w:pStyle w:val="berschrift1"/>
        <w:tabs>
          <w:tab w:val="clear" w:pos="6521"/>
        </w:tabs>
      </w:pP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681"/>
        <w:gridCol w:w="1843"/>
        <w:gridCol w:w="850"/>
        <w:gridCol w:w="1134"/>
        <w:gridCol w:w="1502"/>
      </w:tblGrid>
      <w:tr w:rsidR="00B7390A" w:rsidRPr="006E0575" w:rsidTr="00CC5B79">
        <w:trPr>
          <w:tblHeader/>
        </w:trPr>
        <w:tc>
          <w:tcPr>
            <w:tcW w:w="1814" w:type="dxa"/>
            <w:shd w:val="pct12" w:color="auto" w:fill="FFFFFF"/>
          </w:tcPr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Stellennummer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 xml:space="preserve"> Kostenstelle</w:t>
            </w:r>
          </w:p>
        </w:tc>
        <w:tc>
          <w:tcPr>
            <w:tcW w:w="1701" w:type="dxa"/>
            <w:shd w:val="pct12" w:color="auto" w:fill="FFFFFF"/>
          </w:tcPr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681" w:type="dxa"/>
            <w:shd w:val="pct12" w:color="auto" w:fill="FFFFFF"/>
          </w:tcPr>
          <w:p w:rsidR="00B7390A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B7390A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oder</w:t>
            </w:r>
          </w:p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EG</w:t>
            </w:r>
          </w:p>
        </w:tc>
        <w:tc>
          <w:tcPr>
            <w:tcW w:w="1843" w:type="dxa"/>
            <w:shd w:val="pct12" w:color="auto" w:fill="FFFFFF"/>
          </w:tcPr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850" w:type="dxa"/>
            <w:shd w:val="pct12" w:color="auto" w:fill="FFFFFF"/>
          </w:tcPr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  <w:t xml:space="preserve"> </w:t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</w:t>
            </w:r>
          </w:p>
        </w:tc>
        <w:tc>
          <w:tcPr>
            <w:tcW w:w="1134" w:type="dxa"/>
            <w:shd w:val="pct12" w:color="auto" w:fill="FFFFFF"/>
          </w:tcPr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Stellen</w:t>
            </w:r>
            <w:r w:rsidRPr="006E0575">
              <w:rPr>
                <w:sz w:val="16"/>
                <w:szCs w:val="16"/>
              </w:rPr>
              <w:t>vermerk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 xml:space="preserve"> bisher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>
              <w:rPr>
                <w:b/>
                <w:sz w:val="16"/>
                <w:szCs w:val="16"/>
              </w:rPr>
              <w:t xml:space="preserve"> </w:t>
            </w:r>
            <w:r w:rsidRPr="000005C6">
              <w:rPr>
                <w:b/>
                <w:sz w:val="16"/>
                <w:szCs w:val="16"/>
              </w:rPr>
              <w:t>neu</w:t>
            </w:r>
          </w:p>
        </w:tc>
        <w:tc>
          <w:tcPr>
            <w:tcW w:w="1502" w:type="dxa"/>
            <w:shd w:val="pct12" w:color="auto" w:fill="FFFFFF"/>
          </w:tcPr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 xml:space="preserve"> wirksamer </w:t>
            </w:r>
            <w:r w:rsidRPr="006E0575">
              <w:rPr>
                <w:sz w:val="16"/>
                <w:szCs w:val="16"/>
              </w:rPr>
              <w:t>Au</w:t>
            </w:r>
            <w:r>
              <w:rPr>
                <w:sz w:val="16"/>
                <w:szCs w:val="16"/>
              </w:rPr>
              <w:t>fwand</w:t>
            </w:r>
            <w:r>
              <w:rPr>
                <w:sz w:val="16"/>
                <w:szCs w:val="16"/>
              </w:rPr>
              <w:br/>
              <w:t xml:space="preserve"> in Euro</w:t>
            </w:r>
          </w:p>
        </w:tc>
      </w:tr>
      <w:tr w:rsidR="002E442C" w:rsidRPr="00B7390A" w:rsidTr="00B7390A">
        <w:tc>
          <w:tcPr>
            <w:tcW w:w="1814" w:type="dxa"/>
          </w:tcPr>
          <w:p w:rsidR="002E442C" w:rsidRPr="00B7390A" w:rsidRDefault="002E442C" w:rsidP="002812E4">
            <w:pPr>
              <w:rPr>
                <w:sz w:val="20"/>
              </w:rPr>
            </w:pPr>
          </w:p>
          <w:p w:rsidR="004A72B5" w:rsidRDefault="004A72B5" w:rsidP="004A72B5">
            <w:pPr>
              <w:rPr>
                <w:sz w:val="20"/>
              </w:rPr>
            </w:pPr>
            <w:r>
              <w:rPr>
                <w:sz w:val="20"/>
              </w:rPr>
              <w:t>610</w:t>
            </w:r>
            <w:r w:rsidR="005238DF">
              <w:rPr>
                <w:sz w:val="20"/>
              </w:rPr>
              <w:t xml:space="preserve"> 0201 070</w:t>
            </w:r>
          </w:p>
          <w:p w:rsidR="004A72B5" w:rsidRDefault="004A72B5" w:rsidP="004A72B5">
            <w:pPr>
              <w:rPr>
                <w:sz w:val="20"/>
              </w:rPr>
            </w:pPr>
          </w:p>
          <w:p w:rsidR="004A72B5" w:rsidRDefault="004A72B5" w:rsidP="004A72B5">
            <w:pPr>
              <w:rPr>
                <w:sz w:val="20"/>
              </w:rPr>
            </w:pPr>
            <w:r>
              <w:rPr>
                <w:sz w:val="20"/>
              </w:rPr>
              <w:t>61215000</w:t>
            </w:r>
          </w:p>
          <w:p w:rsidR="002E442C" w:rsidRPr="00B7390A" w:rsidRDefault="002E442C" w:rsidP="002812E4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2E442C" w:rsidRPr="00B7390A" w:rsidRDefault="002E442C" w:rsidP="002812E4">
            <w:pPr>
              <w:rPr>
                <w:sz w:val="20"/>
              </w:rPr>
            </w:pPr>
          </w:p>
          <w:p w:rsidR="002E442C" w:rsidRPr="00B7390A" w:rsidRDefault="004A72B5" w:rsidP="002812E4">
            <w:pPr>
              <w:rPr>
                <w:sz w:val="20"/>
              </w:rPr>
            </w:pPr>
            <w:r>
              <w:rPr>
                <w:sz w:val="20"/>
              </w:rPr>
              <w:t>Amt für Stad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planung und Stadterneuerung</w:t>
            </w:r>
          </w:p>
        </w:tc>
        <w:tc>
          <w:tcPr>
            <w:tcW w:w="681" w:type="dxa"/>
          </w:tcPr>
          <w:p w:rsidR="002E442C" w:rsidRPr="00B7390A" w:rsidRDefault="002E442C" w:rsidP="003B4312">
            <w:pPr>
              <w:jc w:val="center"/>
              <w:rPr>
                <w:sz w:val="20"/>
              </w:rPr>
            </w:pPr>
          </w:p>
          <w:p w:rsidR="002E442C" w:rsidRPr="00B7390A" w:rsidRDefault="0006702D" w:rsidP="004A72B5">
            <w:pPr>
              <w:jc w:val="center"/>
              <w:rPr>
                <w:sz w:val="20"/>
              </w:rPr>
            </w:pPr>
            <w:r w:rsidRPr="00B7390A">
              <w:rPr>
                <w:sz w:val="20"/>
              </w:rPr>
              <w:t xml:space="preserve">EG </w:t>
            </w:r>
            <w:r w:rsidR="004A72B5">
              <w:rPr>
                <w:sz w:val="20"/>
              </w:rPr>
              <w:t>13</w:t>
            </w:r>
          </w:p>
        </w:tc>
        <w:tc>
          <w:tcPr>
            <w:tcW w:w="1843" w:type="dxa"/>
          </w:tcPr>
          <w:p w:rsidR="002E442C" w:rsidRPr="00B7390A" w:rsidRDefault="002E442C" w:rsidP="002812E4">
            <w:pPr>
              <w:rPr>
                <w:sz w:val="20"/>
              </w:rPr>
            </w:pPr>
          </w:p>
          <w:p w:rsidR="002E442C" w:rsidRPr="00B7390A" w:rsidRDefault="004A72B5" w:rsidP="002812E4">
            <w:pPr>
              <w:rPr>
                <w:sz w:val="20"/>
              </w:rPr>
            </w:pPr>
            <w:r>
              <w:rPr>
                <w:sz w:val="20"/>
              </w:rPr>
              <w:t>Sachbearbeiter/</w:t>
            </w:r>
            <w:r w:rsidR="004F1D2B" w:rsidRPr="00B7390A">
              <w:rPr>
                <w:sz w:val="20"/>
              </w:rPr>
              <w:t xml:space="preserve">-in </w:t>
            </w:r>
          </w:p>
        </w:tc>
        <w:tc>
          <w:tcPr>
            <w:tcW w:w="850" w:type="dxa"/>
            <w:shd w:val="pct12" w:color="auto" w:fill="FFFFFF"/>
          </w:tcPr>
          <w:p w:rsidR="002E442C" w:rsidRPr="00B7390A" w:rsidRDefault="002E442C" w:rsidP="003B4312">
            <w:pPr>
              <w:jc w:val="center"/>
              <w:rPr>
                <w:sz w:val="20"/>
              </w:rPr>
            </w:pPr>
          </w:p>
          <w:p w:rsidR="002E442C" w:rsidRPr="00B7390A" w:rsidRDefault="004A72B5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4" w:type="dxa"/>
          </w:tcPr>
          <w:p w:rsidR="002E442C" w:rsidRPr="00B7390A" w:rsidRDefault="002E442C" w:rsidP="003B4312">
            <w:pPr>
              <w:jc w:val="center"/>
              <w:rPr>
                <w:sz w:val="20"/>
              </w:rPr>
            </w:pPr>
          </w:p>
          <w:p w:rsidR="0006702D" w:rsidRPr="00B7390A" w:rsidRDefault="00E818FA" w:rsidP="003B4312">
            <w:pPr>
              <w:jc w:val="center"/>
              <w:rPr>
                <w:sz w:val="20"/>
              </w:rPr>
            </w:pPr>
            <w:r w:rsidRPr="00B7390A">
              <w:rPr>
                <w:sz w:val="20"/>
              </w:rPr>
              <w:t>KW</w:t>
            </w:r>
          </w:p>
          <w:p w:rsidR="002E442C" w:rsidRPr="00B7390A" w:rsidRDefault="0006702D" w:rsidP="003B4312">
            <w:pPr>
              <w:jc w:val="center"/>
              <w:rPr>
                <w:sz w:val="20"/>
              </w:rPr>
            </w:pPr>
            <w:r w:rsidRPr="00B7390A">
              <w:rPr>
                <w:sz w:val="20"/>
              </w:rPr>
              <w:t>01/201</w:t>
            </w:r>
            <w:r w:rsidR="004A72B5">
              <w:rPr>
                <w:sz w:val="20"/>
              </w:rPr>
              <w:t>7</w:t>
            </w:r>
          </w:p>
          <w:p w:rsidR="001D2FD2" w:rsidRPr="00B7390A" w:rsidRDefault="001D2FD2" w:rsidP="003B4312">
            <w:pPr>
              <w:jc w:val="center"/>
              <w:rPr>
                <w:sz w:val="20"/>
              </w:rPr>
            </w:pPr>
          </w:p>
          <w:p w:rsidR="001D2FD2" w:rsidRPr="00B7390A" w:rsidRDefault="00E818FA" w:rsidP="003E645C">
            <w:pPr>
              <w:jc w:val="center"/>
              <w:rPr>
                <w:b/>
                <w:sz w:val="20"/>
              </w:rPr>
            </w:pPr>
            <w:r w:rsidRPr="00B7390A">
              <w:rPr>
                <w:b/>
                <w:sz w:val="20"/>
              </w:rPr>
              <w:t>KW</w:t>
            </w:r>
            <w:r w:rsidR="0006702D" w:rsidRPr="00B7390A">
              <w:rPr>
                <w:b/>
                <w:sz w:val="20"/>
              </w:rPr>
              <w:t xml:space="preserve"> 01/20</w:t>
            </w:r>
            <w:r w:rsidR="003E645C" w:rsidRPr="00B7390A">
              <w:rPr>
                <w:b/>
                <w:sz w:val="20"/>
              </w:rPr>
              <w:t>20</w:t>
            </w:r>
          </w:p>
        </w:tc>
        <w:tc>
          <w:tcPr>
            <w:tcW w:w="1502" w:type="dxa"/>
          </w:tcPr>
          <w:p w:rsidR="002E442C" w:rsidRPr="00B7390A" w:rsidRDefault="002E442C" w:rsidP="003B4312">
            <w:pPr>
              <w:jc w:val="center"/>
              <w:rPr>
                <w:sz w:val="20"/>
              </w:rPr>
            </w:pPr>
          </w:p>
          <w:p w:rsidR="002E442C" w:rsidRPr="00B7390A" w:rsidRDefault="00E818FA" w:rsidP="003B4312">
            <w:pPr>
              <w:jc w:val="center"/>
              <w:rPr>
                <w:sz w:val="20"/>
              </w:rPr>
            </w:pPr>
            <w:r w:rsidRPr="00B7390A">
              <w:rPr>
                <w:sz w:val="20"/>
              </w:rPr>
              <w:t>--</w:t>
            </w:r>
          </w:p>
        </w:tc>
      </w:tr>
      <w:tr w:rsidR="004A72B5" w:rsidRPr="00B7390A" w:rsidTr="00B7390A">
        <w:tc>
          <w:tcPr>
            <w:tcW w:w="1814" w:type="dxa"/>
          </w:tcPr>
          <w:p w:rsidR="004A72B5" w:rsidRDefault="004A72B5" w:rsidP="004A72B5">
            <w:pPr>
              <w:rPr>
                <w:sz w:val="20"/>
              </w:rPr>
            </w:pPr>
          </w:p>
          <w:p w:rsidR="004A72B5" w:rsidRDefault="004A72B5" w:rsidP="004A72B5">
            <w:pPr>
              <w:rPr>
                <w:sz w:val="20"/>
              </w:rPr>
            </w:pPr>
            <w:r>
              <w:rPr>
                <w:sz w:val="20"/>
              </w:rPr>
              <w:t>610</w:t>
            </w:r>
            <w:r w:rsidR="005238DF">
              <w:rPr>
                <w:sz w:val="20"/>
              </w:rPr>
              <w:t xml:space="preserve"> 0201 075</w:t>
            </w:r>
          </w:p>
          <w:p w:rsidR="004A72B5" w:rsidRDefault="004A72B5" w:rsidP="004A72B5">
            <w:pPr>
              <w:rPr>
                <w:sz w:val="20"/>
              </w:rPr>
            </w:pPr>
          </w:p>
          <w:p w:rsidR="004A72B5" w:rsidRDefault="004A72B5" w:rsidP="004A72B5">
            <w:pPr>
              <w:rPr>
                <w:sz w:val="20"/>
              </w:rPr>
            </w:pPr>
            <w:r>
              <w:rPr>
                <w:sz w:val="20"/>
              </w:rPr>
              <w:t>61215000</w:t>
            </w:r>
          </w:p>
          <w:p w:rsidR="004A72B5" w:rsidRPr="00B7390A" w:rsidRDefault="004A72B5" w:rsidP="002812E4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4A72B5" w:rsidRDefault="004A72B5" w:rsidP="002812E4">
            <w:pPr>
              <w:rPr>
                <w:sz w:val="20"/>
              </w:rPr>
            </w:pPr>
          </w:p>
          <w:p w:rsidR="004A72B5" w:rsidRDefault="004A72B5" w:rsidP="002812E4">
            <w:pPr>
              <w:rPr>
                <w:sz w:val="20"/>
              </w:rPr>
            </w:pPr>
            <w:r>
              <w:rPr>
                <w:sz w:val="20"/>
              </w:rPr>
              <w:t>Amt für Stad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planung und Stadterneuerung</w:t>
            </w:r>
          </w:p>
          <w:p w:rsidR="004A72B5" w:rsidRPr="00B7390A" w:rsidRDefault="004A72B5" w:rsidP="002812E4">
            <w:pPr>
              <w:rPr>
                <w:sz w:val="20"/>
              </w:rPr>
            </w:pPr>
          </w:p>
        </w:tc>
        <w:tc>
          <w:tcPr>
            <w:tcW w:w="681" w:type="dxa"/>
          </w:tcPr>
          <w:p w:rsidR="004A72B5" w:rsidRPr="00B7390A" w:rsidRDefault="004A72B5" w:rsidP="00E93B25">
            <w:pPr>
              <w:jc w:val="center"/>
              <w:rPr>
                <w:sz w:val="20"/>
              </w:rPr>
            </w:pPr>
          </w:p>
          <w:p w:rsidR="004A72B5" w:rsidRPr="00B7390A" w:rsidRDefault="004A72B5" w:rsidP="00E93B25">
            <w:pPr>
              <w:jc w:val="center"/>
              <w:rPr>
                <w:sz w:val="20"/>
              </w:rPr>
            </w:pPr>
            <w:r w:rsidRPr="00B7390A">
              <w:rPr>
                <w:sz w:val="20"/>
              </w:rPr>
              <w:t xml:space="preserve">EG </w:t>
            </w:r>
            <w:r>
              <w:rPr>
                <w:sz w:val="20"/>
              </w:rPr>
              <w:t>13</w:t>
            </w:r>
          </w:p>
        </w:tc>
        <w:tc>
          <w:tcPr>
            <w:tcW w:w="1843" w:type="dxa"/>
          </w:tcPr>
          <w:p w:rsidR="004A72B5" w:rsidRPr="00B7390A" w:rsidRDefault="004A72B5" w:rsidP="00E93B25">
            <w:pPr>
              <w:rPr>
                <w:sz w:val="20"/>
              </w:rPr>
            </w:pPr>
          </w:p>
          <w:p w:rsidR="004A72B5" w:rsidRPr="00B7390A" w:rsidRDefault="004A72B5" w:rsidP="004A72B5">
            <w:pPr>
              <w:rPr>
                <w:sz w:val="20"/>
              </w:rPr>
            </w:pPr>
            <w:r>
              <w:rPr>
                <w:sz w:val="20"/>
              </w:rPr>
              <w:t>Sachbearbeiter/</w:t>
            </w:r>
            <w:r w:rsidRPr="00B7390A">
              <w:rPr>
                <w:sz w:val="20"/>
              </w:rPr>
              <w:t xml:space="preserve">-in </w:t>
            </w:r>
          </w:p>
        </w:tc>
        <w:tc>
          <w:tcPr>
            <w:tcW w:w="850" w:type="dxa"/>
            <w:shd w:val="pct12" w:color="auto" w:fill="FFFFFF"/>
          </w:tcPr>
          <w:p w:rsidR="004A72B5" w:rsidRPr="00B7390A" w:rsidRDefault="004A72B5" w:rsidP="00E93B25">
            <w:pPr>
              <w:jc w:val="center"/>
              <w:rPr>
                <w:sz w:val="20"/>
              </w:rPr>
            </w:pPr>
          </w:p>
          <w:p w:rsidR="004A72B5" w:rsidRPr="00B7390A" w:rsidRDefault="004A72B5" w:rsidP="00E93B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4" w:type="dxa"/>
          </w:tcPr>
          <w:p w:rsidR="004A72B5" w:rsidRPr="00B7390A" w:rsidRDefault="004A72B5" w:rsidP="00E93B25">
            <w:pPr>
              <w:jc w:val="center"/>
              <w:rPr>
                <w:sz w:val="20"/>
              </w:rPr>
            </w:pPr>
          </w:p>
          <w:p w:rsidR="004A72B5" w:rsidRPr="00B7390A" w:rsidRDefault="004A72B5" w:rsidP="00E93B25">
            <w:pPr>
              <w:jc w:val="center"/>
              <w:rPr>
                <w:sz w:val="20"/>
              </w:rPr>
            </w:pPr>
            <w:r w:rsidRPr="00B7390A">
              <w:rPr>
                <w:sz w:val="20"/>
              </w:rPr>
              <w:t>KW</w:t>
            </w:r>
          </w:p>
          <w:p w:rsidR="004A72B5" w:rsidRPr="00B7390A" w:rsidRDefault="004A72B5" w:rsidP="00E93B25">
            <w:pPr>
              <w:jc w:val="center"/>
              <w:rPr>
                <w:sz w:val="20"/>
              </w:rPr>
            </w:pPr>
            <w:r w:rsidRPr="00B7390A">
              <w:rPr>
                <w:sz w:val="20"/>
              </w:rPr>
              <w:t>01/201</w:t>
            </w:r>
            <w:r>
              <w:rPr>
                <w:sz w:val="20"/>
              </w:rPr>
              <w:t>7</w:t>
            </w:r>
          </w:p>
          <w:p w:rsidR="004A72B5" w:rsidRPr="00B7390A" w:rsidRDefault="004A72B5" w:rsidP="00E93B25">
            <w:pPr>
              <w:jc w:val="center"/>
              <w:rPr>
                <w:sz w:val="20"/>
              </w:rPr>
            </w:pPr>
          </w:p>
          <w:p w:rsidR="004A72B5" w:rsidRPr="00B7390A" w:rsidRDefault="004A72B5" w:rsidP="00E93B25">
            <w:pPr>
              <w:jc w:val="center"/>
              <w:rPr>
                <w:b/>
                <w:sz w:val="20"/>
              </w:rPr>
            </w:pPr>
            <w:r w:rsidRPr="00B7390A">
              <w:rPr>
                <w:b/>
                <w:sz w:val="20"/>
              </w:rPr>
              <w:t>KW 01/2020</w:t>
            </w:r>
          </w:p>
        </w:tc>
        <w:tc>
          <w:tcPr>
            <w:tcW w:w="1502" w:type="dxa"/>
          </w:tcPr>
          <w:p w:rsidR="004A72B5" w:rsidRPr="00B7390A" w:rsidRDefault="004A72B5" w:rsidP="00E93B25">
            <w:pPr>
              <w:jc w:val="center"/>
              <w:rPr>
                <w:sz w:val="20"/>
              </w:rPr>
            </w:pPr>
          </w:p>
          <w:p w:rsidR="004A72B5" w:rsidRPr="00B7390A" w:rsidRDefault="004A72B5" w:rsidP="00E93B25">
            <w:pPr>
              <w:jc w:val="center"/>
              <w:rPr>
                <w:sz w:val="20"/>
              </w:rPr>
            </w:pPr>
            <w:r w:rsidRPr="00B7390A">
              <w:rPr>
                <w:sz w:val="20"/>
              </w:rPr>
              <w:t>--</w:t>
            </w:r>
          </w:p>
        </w:tc>
      </w:tr>
    </w:tbl>
    <w:p w:rsidR="00694161" w:rsidRPr="00694161" w:rsidRDefault="00694161" w:rsidP="00694161"/>
    <w:p w:rsidR="00694161" w:rsidRPr="00694161" w:rsidRDefault="00694161" w:rsidP="00694161"/>
    <w:p w:rsidR="003D7B0B" w:rsidRDefault="00694161" w:rsidP="00666CE4">
      <w:pPr>
        <w:pStyle w:val="berschrift2"/>
      </w:pPr>
      <w:r w:rsidRPr="00666CE4">
        <w:t>Be</w:t>
      </w:r>
      <w:r w:rsidRPr="00666CE4">
        <w:rPr>
          <w:u w:val="none"/>
        </w:rPr>
        <w:t>g</w:t>
      </w:r>
      <w:r w:rsidRPr="00666CE4">
        <w:t>ründun</w:t>
      </w:r>
      <w:r w:rsidRPr="00666CE4">
        <w:rPr>
          <w:u w:val="none"/>
        </w:rPr>
        <w:t>g</w:t>
      </w:r>
      <w:r w:rsidRPr="00666CE4">
        <w:t>:</w:t>
      </w:r>
    </w:p>
    <w:p w:rsidR="004A72B5" w:rsidRDefault="004A72B5" w:rsidP="004A72B5">
      <w:r>
        <w:rPr>
          <w:color w:val="000000"/>
        </w:rPr>
        <w:t xml:space="preserve">Die erfolgreiche </w:t>
      </w:r>
      <w:r>
        <w:t>Umsetzung des Grundsatzbeschlusses „Bürger bauen mit – Baug</w:t>
      </w:r>
      <w:r>
        <w:t>e</w:t>
      </w:r>
      <w:r>
        <w:t>meinschaften in Stuttgart“ (</w:t>
      </w:r>
      <w:proofErr w:type="spellStart"/>
      <w:r>
        <w:t>GRDrs</w:t>
      </w:r>
      <w:proofErr w:type="spellEnd"/>
      <w:r>
        <w:t xml:space="preserve"> 383/2012) sowie weiterer Beschlüsse des Gemei</w:t>
      </w:r>
      <w:r>
        <w:t>n</w:t>
      </w:r>
      <w:r>
        <w:t>derats zur Entwicklung und Vermarktung städtischer Areale sollen weitergeführt we</w:t>
      </w:r>
      <w:r>
        <w:t>r</w:t>
      </w:r>
      <w:r>
        <w:t xml:space="preserve">den. In der </w:t>
      </w:r>
      <w:proofErr w:type="spellStart"/>
      <w:r>
        <w:t>GRDrs</w:t>
      </w:r>
      <w:proofErr w:type="spellEnd"/>
      <w:r>
        <w:t>. 674/2016 wurde über den aktuellen Sachstand und weiteren Au</w:t>
      </w:r>
      <w:r>
        <w:t>s</w:t>
      </w:r>
      <w:r>
        <w:t>blick berichtet.</w:t>
      </w:r>
    </w:p>
    <w:p w:rsidR="000C367F" w:rsidRDefault="000C367F" w:rsidP="000C367F"/>
    <w:p w:rsidR="004A72B5" w:rsidRDefault="004A72B5" w:rsidP="004A72B5">
      <w:pPr>
        <w:rPr>
          <w:b/>
        </w:rPr>
      </w:pPr>
      <w:r>
        <w:t>Für die Weiterführung ist die Verlängerung de</w:t>
      </w:r>
      <w:r w:rsidR="005238DF">
        <w:t>r</w:t>
      </w:r>
      <w:r>
        <w:t xml:space="preserve"> </w:t>
      </w:r>
      <w:r w:rsidR="005238DF">
        <w:t>KW</w:t>
      </w:r>
      <w:r>
        <w:t>-Vermerke</w:t>
      </w:r>
      <w:r w:rsidRPr="006D3430">
        <w:t xml:space="preserve"> </w:t>
      </w:r>
      <w:r>
        <w:t xml:space="preserve">an </w:t>
      </w:r>
      <w:r w:rsidR="005238DF">
        <w:t>den beiden 0,5</w:t>
      </w:r>
      <w:r>
        <w:t xml:space="preserve"> </w:t>
      </w:r>
      <w:r w:rsidR="005238DF">
        <w:t>S</w:t>
      </w:r>
      <w:r>
        <w:t>te</w:t>
      </w:r>
      <w:r>
        <w:t>l</w:t>
      </w:r>
      <w:r>
        <w:t>le</w:t>
      </w:r>
      <w:r w:rsidR="005238DF">
        <w:t>n</w:t>
      </w:r>
      <w:r>
        <w:t xml:space="preserve"> Baugemeinschaften um weitere drei Jahre</w:t>
      </w:r>
      <w:r w:rsidRPr="006D3430">
        <w:t xml:space="preserve"> erforderlich, </w:t>
      </w:r>
      <w:r>
        <w:t>um</w:t>
      </w:r>
      <w:r w:rsidRPr="006D3430">
        <w:t xml:space="preserve"> die Kontinuität</w:t>
      </w:r>
      <w:r>
        <w:t xml:space="preserve"> und Weite</w:t>
      </w:r>
      <w:r>
        <w:t>r</w:t>
      </w:r>
      <w:r>
        <w:t>entwicklung</w:t>
      </w:r>
      <w:r w:rsidRPr="006D3430">
        <w:t xml:space="preserve"> der Aufgabenerledigung</w:t>
      </w:r>
      <w:r>
        <w:t xml:space="preserve"> gewährleisten zu können. Dies gilt insbesond</w:t>
      </w:r>
      <w:r>
        <w:t>e</w:t>
      </w:r>
      <w:r>
        <w:t xml:space="preserve">re </w:t>
      </w:r>
      <w:r w:rsidRPr="006D3430">
        <w:t xml:space="preserve">vor dem Hintergrund </w:t>
      </w:r>
      <w:r>
        <w:t>der mit dem Grundsatzbeschluss „Bürger bauen mit – Baugemei</w:t>
      </w:r>
      <w:r>
        <w:t>n</w:t>
      </w:r>
      <w:r>
        <w:t>schaften in Stuttgart“ (</w:t>
      </w:r>
      <w:proofErr w:type="spellStart"/>
      <w:r>
        <w:t>GRDrs</w:t>
      </w:r>
      <w:proofErr w:type="spellEnd"/>
      <w:r>
        <w:t xml:space="preserve"> 383/2012) formulierten Absicht, das bürgerschaftliche Bauen als Bestandteil einer gesamtstädtischen wohnungsbaupolitischen Strategie (STEK, Handlungsstrategie „urbanwohnen“, Konzept „Wohnen in Stuttgart“, GRDRs 906/2015 Neufassung) breitenwirksam im Baugeschehen zu etablieren. </w:t>
      </w:r>
    </w:p>
    <w:p w:rsidR="004A72B5" w:rsidRDefault="004A72B5" w:rsidP="000C367F"/>
    <w:sectPr w:rsidR="004A72B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0E6" w:rsidRDefault="003800E6">
      <w:r>
        <w:separator/>
      </w:r>
    </w:p>
  </w:endnote>
  <w:endnote w:type="continuationSeparator" w:id="0">
    <w:p w:rsidR="003800E6" w:rsidRDefault="003800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0E6" w:rsidRDefault="003800E6">
      <w:r>
        <w:separator/>
      </w:r>
    </w:p>
  </w:footnote>
  <w:footnote w:type="continuationSeparator" w:id="0">
    <w:p w:rsidR="003800E6" w:rsidRDefault="003800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E6" w:rsidRDefault="003800E6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101919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101919">
      <w:rPr>
        <w:rStyle w:val="Seitenzahl"/>
      </w:rPr>
      <w:fldChar w:fldCharType="separate"/>
    </w:r>
    <w:r>
      <w:rPr>
        <w:rStyle w:val="Seitenzahl"/>
        <w:noProof/>
      </w:rPr>
      <w:t>2</w:t>
    </w:r>
    <w:r w:rsidR="00101919">
      <w:rPr>
        <w:rStyle w:val="Seitenzahl"/>
      </w:rPr>
      <w:fldChar w:fldCharType="end"/>
    </w:r>
    <w:r>
      <w:rPr>
        <w:rStyle w:val="Seitenzahl"/>
      </w:rPr>
      <w:t xml:space="preserve"> -</w:t>
    </w:r>
  </w:p>
  <w:p w:rsidR="003800E6" w:rsidRDefault="003800E6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12681"/>
    <w:rsid w:val="000308EB"/>
    <w:rsid w:val="000521EE"/>
    <w:rsid w:val="00065C8C"/>
    <w:rsid w:val="0006702D"/>
    <w:rsid w:val="0007798B"/>
    <w:rsid w:val="00087D5D"/>
    <w:rsid w:val="000A1146"/>
    <w:rsid w:val="000C367F"/>
    <w:rsid w:val="000D6946"/>
    <w:rsid w:val="000E4C4B"/>
    <w:rsid w:val="001011D9"/>
    <w:rsid w:val="00101919"/>
    <w:rsid w:val="00117A8B"/>
    <w:rsid w:val="00127258"/>
    <w:rsid w:val="00137659"/>
    <w:rsid w:val="00153F44"/>
    <w:rsid w:val="00165C0D"/>
    <w:rsid w:val="00181578"/>
    <w:rsid w:val="00181857"/>
    <w:rsid w:val="00191F06"/>
    <w:rsid w:val="00193A16"/>
    <w:rsid w:val="001A799E"/>
    <w:rsid w:val="001D2FD2"/>
    <w:rsid w:val="00213C7A"/>
    <w:rsid w:val="00215971"/>
    <w:rsid w:val="0023350C"/>
    <w:rsid w:val="002402DD"/>
    <w:rsid w:val="002666FF"/>
    <w:rsid w:val="002812E4"/>
    <w:rsid w:val="002924CB"/>
    <w:rsid w:val="002C03BA"/>
    <w:rsid w:val="002C2ECA"/>
    <w:rsid w:val="002E14E4"/>
    <w:rsid w:val="002E442C"/>
    <w:rsid w:val="00303DAD"/>
    <w:rsid w:val="00321D15"/>
    <w:rsid w:val="003256E5"/>
    <w:rsid w:val="003800E6"/>
    <w:rsid w:val="003923A1"/>
    <w:rsid w:val="00394BB8"/>
    <w:rsid w:val="00397309"/>
    <w:rsid w:val="003B4312"/>
    <w:rsid w:val="003D46C7"/>
    <w:rsid w:val="003D7B0B"/>
    <w:rsid w:val="003E645C"/>
    <w:rsid w:val="004054DF"/>
    <w:rsid w:val="00436B6D"/>
    <w:rsid w:val="00465C46"/>
    <w:rsid w:val="004A72B5"/>
    <w:rsid w:val="004B6796"/>
    <w:rsid w:val="004F1D2B"/>
    <w:rsid w:val="00503EAA"/>
    <w:rsid w:val="005238DF"/>
    <w:rsid w:val="005843E2"/>
    <w:rsid w:val="006134E1"/>
    <w:rsid w:val="00625762"/>
    <w:rsid w:val="00633327"/>
    <w:rsid w:val="00646BEF"/>
    <w:rsid w:val="00666CE4"/>
    <w:rsid w:val="0067355D"/>
    <w:rsid w:val="00694161"/>
    <w:rsid w:val="006A55CB"/>
    <w:rsid w:val="006E0575"/>
    <w:rsid w:val="007144C6"/>
    <w:rsid w:val="00723653"/>
    <w:rsid w:val="00763C95"/>
    <w:rsid w:val="00773A0A"/>
    <w:rsid w:val="007879B1"/>
    <w:rsid w:val="00792475"/>
    <w:rsid w:val="007B16EA"/>
    <w:rsid w:val="007B200C"/>
    <w:rsid w:val="007B57B1"/>
    <w:rsid w:val="008206C9"/>
    <w:rsid w:val="00861084"/>
    <w:rsid w:val="00884D6C"/>
    <w:rsid w:val="008E415C"/>
    <w:rsid w:val="008F409A"/>
    <w:rsid w:val="00A1159D"/>
    <w:rsid w:val="00A34898"/>
    <w:rsid w:val="00A4179B"/>
    <w:rsid w:val="00A45F59"/>
    <w:rsid w:val="00A509C5"/>
    <w:rsid w:val="00A7383E"/>
    <w:rsid w:val="00A77F1E"/>
    <w:rsid w:val="00A833A7"/>
    <w:rsid w:val="00AD784D"/>
    <w:rsid w:val="00AE10D7"/>
    <w:rsid w:val="00AF1532"/>
    <w:rsid w:val="00B04290"/>
    <w:rsid w:val="00B66C18"/>
    <w:rsid w:val="00B7390A"/>
    <w:rsid w:val="00B80DEF"/>
    <w:rsid w:val="00BD1A6B"/>
    <w:rsid w:val="00BF7A4A"/>
    <w:rsid w:val="00C074C7"/>
    <w:rsid w:val="00C448D3"/>
    <w:rsid w:val="00C6569F"/>
    <w:rsid w:val="00C72166"/>
    <w:rsid w:val="00C85861"/>
    <w:rsid w:val="00C91E57"/>
    <w:rsid w:val="00CF3AB6"/>
    <w:rsid w:val="00D24277"/>
    <w:rsid w:val="00D46290"/>
    <w:rsid w:val="00D85EA0"/>
    <w:rsid w:val="00E1162F"/>
    <w:rsid w:val="00E11D5F"/>
    <w:rsid w:val="00E60CED"/>
    <w:rsid w:val="00E818FA"/>
    <w:rsid w:val="00EC78CB"/>
    <w:rsid w:val="00ED4ABD"/>
    <w:rsid w:val="00EF4BCB"/>
    <w:rsid w:val="00F05F23"/>
    <w:rsid w:val="00F1629A"/>
    <w:rsid w:val="00F27657"/>
    <w:rsid w:val="00F3775A"/>
    <w:rsid w:val="00F83FA2"/>
    <w:rsid w:val="00FC24F0"/>
    <w:rsid w:val="00FD1684"/>
    <w:rsid w:val="00FE4615"/>
    <w:rsid w:val="00FF5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321D1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666CE4"/>
    <w:pPr>
      <w:tabs>
        <w:tab w:val="left" w:pos="6521"/>
      </w:tabs>
      <w:jc w:val="center"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qFormat/>
    <w:rsid w:val="00666CE4"/>
    <w:pPr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E60CED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E60CED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E60CED"/>
    <w:rPr>
      <w:sz w:val="16"/>
    </w:rPr>
  </w:style>
  <w:style w:type="paragraph" w:styleId="Kommentartext">
    <w:name w:val="annotation text"/>
    <w:basedOn w:val="Standard"/>
    <w:semiHidden/>
    <w:rsid w:val="00E60CED"/>
    <w:rPr>
      <w:sz w:val="20"/>
    </w:rPr>
  </w:style>
  <w:style w:type="paragraph" w:styleId="Fuzeile">
    <w:name w:val="footer"/>
    <w:basedOn w:val="Standard"/>
    <w:rsid w:val="00E60CED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E60CED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C91E57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customStyle="1" w:styleId="Fint">
    <w:name w:val="Fint"/>
    <w:basedOn w:val="Standard"/>
    <w:rsid w:val="000C367F"/>
  </w:style>
  <w:style w:type="paragraph" w:styleId="Textkrper-Zeileneinzug">
    <w:name w:val="Body Text Indent"/>
    <w:basedOn w:val="Standard"/>
    <w:link w:val="Textkrper-ZeileneinzugZchn"/>
    <w:rsid w:val="000C367F"/>
    <w:pPr>
      <w:tabs>
        <w:tab w:val="left" w:pos="567"/>
        <w:tab w:val="left" w:pos="1985"/>
        <w:tab w:val="left" w:pos="4536"/>
        <w:tab w:val="right" w:pos="9073"/>
      </w:tabs>
      <w:ind w:left="426" w:hanging="426"/>
      <w:jc w:val="both"/>
    </w:pPr>
    <w:rPr>
      <w:sz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0C367F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Verlängerung eines Stellenvermerks zum Stellenplan</vt:lpstr>
    </vt:vector>
  </TitlesOfParts>
  <Company>Landeshauptstadt Stuttgart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Verlängerung eines Stellenvermerks zum Stellenplan</dc:title>
  <dc:subject>Musterformular für das Stellenplanverfahren 2016/2017</dc:subject>
  <dc:creator>10-3</dc:creator>
  <cp:lastModifiedBy>U103007</cp:lastModifiedBy>
  <cp:revision>5</cp:revision>
  <cp:lastPrinted>2016-10-18T16:55:00Z</cp:lastPrinted>
  <dcterms:created xsi:type="dcterms:W3CDTF">2016-10-13T08:56:00Z</dcterms:created>
  <dcterms:modified xsi:type="dcterms:W3CDTF">2016-10-18T16:56:00Z</dcterms:modified>
</cp:coreProperties>
</file>