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08" w:rsidRDefault="00B50008" w:rsidP="00B50008">
      <w:pPr>
        <w:tabs>
          <w:tab w:val="left" w:pos="5812"/>
        </w:tabs>
        <w:jc w:val="right"/>
        <w:rPr>
          <w:szCs w:val="24"/>
        </w:rPr>
      </w:pPr>
      <w:r w:rsidRPr="006E0575">
        <w:rPr>
          <w:szCs w:val="24"/>
        </w:rPr>
        <w:t>Anlage</w:t>
      </w:r>
      <w:r>
        <w:rPr>
          <w:szCs w:val="24"/>
        </w:rPr>
        <w:t xml:space="preserve"> 3</w:t>
      </w:r>
      <w:r w:rsidRPr="006E0575">
        <w:rPr>
          <w:szCs w:val="24"/>
        </w:rPr>
        <w:t xml:space="preserve">  zur </w:t>
      </w:r>
      <w:proofErr w:type="spellStart"/>
      <w:r w:rsidRPr="006E0575">
        <w:rPr>
          <w:szCs w:val="24"/>
        </w:rPr>
        <w:t>GRDrs</w:t>
      </w:r>
      <w:proofErr w:type="spellEnd"/>
      <w:r w:rsidRPr="006E0575">
        <w:rPr>
          <w:szCs w:val="24"/>
        </w:rPr>
        <w:t xml:space="preserve"> </w:t>
      </w:r>
      <w:r>
        <w:rPr>
          <w:szCs w:val="24"/>
        </w:rPr>
        <w:t>884/2014</w:t>
      </w:r>
    </w:p>
    <w:p w:rsidR="00B50008" w:rsidRPr="006E0575" w:rsidRDefault="00B50008" w:rsidP="00B50008">
      <w:pPr>
        <w:tabs>
          <w:tab w:val="left" w:pos="5812"/>
        </w:tabs>
        <w:jc w:val="right"/>
      </w:pPr>
    </w:p>
    <w:p w:rsidR="00B50008" w:rsidRDefault="00B50008" w:rsidP="00CE34C0">
      <w:pPr>
        <w:tabs>
          <w:tab w:val="left" w:pos="6521"/>
        </w:tabs>
        <w:jc w:val="center"/>
        <w:rPr>
          <w:b/>
          <w:sz w:val="36"/>
          <w:u w:val="single"/>
        </w:rPr>
      </w:pPr>
    </w:p>
    <w:p w:rsidR="00CE34C0" w:rsidRDefault="00CE34C0" w:rsidP="00CE34C0">
      <w:pPr>
        <w:tabs>
          <w:tab w:val="left" w:pos="6521"/>
        </w:tabs>
        <w:jc w:val="center"/>
        <w:rPr>
          <w:b/>
          <w:sz w:val="36"/>
        </w:rPr>
      </w:pPr>
      <w:r>
        <w:rPr>
          <w:b/>
          <w:sz w:val="36"/>
          <w:u w:val="single"/>
        </w:rPr>
        <w:t>Stellenschaffun</w:t>
      </w:r>
      <w:r w:rsidRPr="00184EDC">
        <w:rPr>
          <w:b/>
          <w:sz w:val="36"/>
          <w:u w:val="single"/>
        </w:rPr>
        <w:t>g</w:t>
      </w:r>
    </w:p>
    <w:p w:rsidR="00CE34C0" w:rsidRDefault="00CE34C0" w:rsidP="00CE34C0">
      <w:pPr>
        <w:tabs>
          <w:tab w:val="left" w:pos="6521"/>
        </w:tabs>
        <w:jc w:val="center"/>
        <w:rPr>
          <w:b/>
          <w:sz w:val="36"/>
          <w:u w:val="single"/>
        </w:rPr>
      </w:pPr>
      <w:r>
        <w:rPr>
          <w:b/>
          <w:sz w:val="36"/>
        </w:rPr>
        <w:t xml:space="preserve">im Vorgriff auf </w:t>
      </w:r>
      <w:r w:rsidR="00717F8C">
        <w:rPr>
          <w:b/>
          <w:sz w:val="36"/>
        </w:rPr>
        <w:t xml:space="preserve">den </w:t>
      </w:r>
      <w:r>
        <w:rPr>
          <w:b/>
          <w:sz w:val="36"/>
        </w:rPr>
        <w:t>Stellenplan 2016</w:t>
      </w:r>
    </w:p>
    <w:p w:rsidR="003D7B0B" w:rsidRPr="00562418" w:rsidRDefault="003D7B0B" w:rsidP="006E0575"/>
    <w:p w:rsidR="003D7B0B" w:rsidRPr="00562418"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5F5B3D" w:rsidRPr="00562418" w:rsidTr="005F5B3D">
        <w:trPr>
          <w:tblHeader/>
        </w:trPr>
        <w:tc>
          <w:tcPr>
            <w:tcW w:w="1814" w:type="dxa"/>
            <w:shd w:val="pct12" w:color="auto" w:fill="FFFFFF"/>
            <w:vAlign w:val="center"/>
          </w:tcPr>
          <w:p w:rsidR="005F5B3D" w:rsidRPr="00562418" w:rsidRDefault="005F5B3D" w:rsidP="009C0592">
            <w:pPr>
              <w:spacing w:before="60" w:after="60" w:line="200" w:lineRule="exact"/>
              <w:ind w:left="-85" w:right="-85"/>
              <w:jc w:val="center"/>
              <w:rPr>
                <w:sz w:val="16"/>
                <w:szCs w:val="16"/>
              </w:rPr>
            </w:pPr>
            <w:r w:rsidRPr="00562418">
              <w:rPr>
                <w:sz w:val="16"/>
                <w:szCs w:val="16"/>
              </w:rPr>
              <w:t>Org.-Einheit</w:t>
            </w:r>
            <w:r w:rsidRPr="00562418">
              <w:rPr>
                <w:sz w:val="16"/>
                <w:szCs w:val="16"/>
              </w:rPr>
              <w:br/>
              <w:t xml:space="preserve">(aut. </w:t>
            </w:r>
            <w:proofErr w:type="spellStart"/>
            <w:r w:rsidRPr="00562418">
              <w:rPr>
                <w:sz w:val="16"/>
                <w:szCs w:val="16"/>
              </w:rPr>
              <w:t>Stpl</w:t>
            </w:r>
            <w:proofErr w:type="spellEnd"/>
            <w:r w:rsidRPr="00562418">
              <w:rPr>
                <w:sz w:val="16"/>
                <w:szCs w:val="16"/>
              </w:rPr>
              <w:t>.)</w:t>
            </w:r>
            <w:r w:rsidR="00380937" w:rsidRPr="00562418">
              <w:rPr>
                <w:sz w:val="16"/>
                <w:szCs w:val="16"/>
              </w:rPr>
              <w:t>,</w:t>
            </w:r>
            <w:r w:rsidRPr="00562418">
              <w:rPr>
                <w:sz w:val="16"/>
                <w:szCs w:val="16"/>
              </w:rPr>
              <w:br/>
            </w:r>
          </w:p>
        </w:tc>
        <w:tc>
          <w:tcPr>
            <w:tcW w:w="1701"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Amt</w:t>
            </w:r>
          </w:p>
        </w:tc>
        <w:tc>
          <w:tcPr>
            <w:tcW w:w="79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wert</w:t>
            </w:r>
            <w:r w:rsidRPr="00562418">
              <w:rPr>
                <w:sz w:val="16"/>
                <w:szCs w:val="16"/>
              </w:rPr>
              <w:br/>
              <w:t>Haushalt</w:t>
            </w:r>
          </w:p>
        </w:tc>
        <w:tc>
          <w:tcPr>
            <w:tcW w:w="1928"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Funktionsbezeichnung</w:t>
            </w:r>
          </w:p>
        </w:tc>
        <w:tc>
          <w:tcPr>
            <w:tcW w:w="737"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Anzahl</w:t>
            </w:r>
            <w:r w:rsidRPr="00562418">
              <w:rPr>
                <w:sz w:val="16"/>
                <w:szCs w:val="16"/>
              </w:rPr>
              <w:br/>
              <w:t>der</w:t>
            </w:r>
            <w:r w:rsidRPr="00562418">
              <w:rPr>
                <w:sz w:val="16"/>
                <w:szCs w:val="16"/>
              </w:rPr>
              <w:br/>
              <w:t>Stellen</w:t>
            </w:r>
          </w:p>
        </w:tc>
        <w:tc>
          <w:tcPr>
            <w:tcW w:w="113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vermerk</w:t>
            </w:r>
          </w:p>
        </w:tc>
        <w:tc>
          <w:tcPr>
            <w:tcW w:w="1417" w:type="dxa"/>
            <w:shd w:val="pct12" w:color="auto" w:fill="FFFFFF"/>
            <w:vAlign w:val="center"/>
          </w:tcPr>
          <w:p w:rsidR="005F5B3D" w:rsidRPr="00562418" w:rsidRDefault="005F5B3D" w:rsidP="009C0592">
            <w:pPr>
              <w:spacing w:before="60" w:after="60" w:line="200" w:lineRule="exact"/>
              <w:ind w:left="-85" w:right="-85"/>
              <w:jc w:val="center"/>
              <w:rPr>
                <w:sz w:val="16"/>
                <w:szCs w:val="16"/>
              </w:rPr>
            </w:pPr>
            <w:proofErr w:type="spellStart"/>
            <w:r w:rsidRPr="00562418">
              <w:rPr>
                <w:sz w:val="16"/>
                <w:szCs w:val="16"/>
              </w:rPr>
              <w:t>durchschnittl</w:t>
            </w:r>
            <w:proofErr w:type="spellEnd"/>
            <w:r w:rsidRPr="00562418">
              <w:rPr>
                <w:sz w:val="16"/>
                <w:szCs w:val="16"/>
              </w:rPr>
              <w:t>.</w:t>
            </w:r>
            <w:r w:rsidRPr="00562418">
              <w:rPr>
                <w:sz w:val="16"/>
                <w:szCs w:val="16"/>
              </w:rPr>
              <w:br/>
            </w:r>
            <w:proofErr w:type="spellStart"/>
            <w:r w:rsidRPr="00562418">
              <w:rPr>
                <w:sz w:val="16"/>
                <w:szCs w:val="16"/>
              </w:rPr>
              <w:t>jährl</w:t>
            </w:r>
            <w:proofErr w:type="spellEnd"/>
            <w:r w:rsidRPr="00562418">
              <w:rPr>
                <w:sz w:val="16"/>
                <w:szCs w:val="16"/>
              </w:rPr>
              <w:t>. kosten-</w:t>
            </w:r>
            <w:r w:rsidRPr="00562418">
              <w:rPr>
                <w:sz w:val="16"/>
                <w:szCs w:val="16"/>
              </w:rPr>
              <w:br/>
              <w:t>wirksamer</w:t>
            </w:r>
            <w:r w:rsidRPr="00562418">
              <w:rPr>
                <w:sz w:val="16"/>
                <w:szCs w:val="16"/>
              </w:rPr>
              <w:br/>
              <w:t>Aufwand</w:t>
            </w:r>
            <w:r w:rsidRPr="00562418">
              <w:rPr>
                <w:sz w:val="16"/>
                <w:szCs w:val="16"/>
              </w:rPr>
              <w:br/>
            </w:r>
            <w:r w:rsidR="009C0592">
              <w:rPr>
                <w:sz w:val="16"/>
                <w:szCs w:val="16"/>
              </w:rPr>
              <w:t>€</w:t>
            </w:r>
          </w:p>
        </w:tc>
      </w:tr>
      <w:tr w:rsidR="001A2EFA" w:rsidRPr="00562418" w:rsidTr="005F5B3D">
        <w:tc>
          <w:tcPr>
            <w:tcW w:w="1814" w:type="dxa"/>
          </w:tcPr>
          <w:p w:rsidR="001A2EFA" w:rsidRDefault="001A2EFA" w:rsidP="004B7409">
            <w:pPr>
              <w:rPr>
                <w:sz w:val="20"/>
              </w:rPr>
            </w:pPr>
          </w:p>
          <w:p w:rsidR="001A2EFA" w:rsidRDefault="000521D5" w:rsidP="00C25629">
            <w:pPr>
              <w:rPr>
                <w:sz w:val="20"/>
              </w:rPr>
            </w:pPr>
            <w:r>
              <w:rPr>
                <w:sz w:val="20"/>
              </w:rPr>
              <w:t>290 0300</w:t>
            </w:r>
          </w:p>
          <w:p w:rsidR="000521D5" w:rsidRDefault="000521D5" w:rsidP="00C25629">
            <w:pPr>
              <w:rPr>
                <w:sz w:val="20"/>
              </w:rPr>
            </w:pPr>
          </w:p>
          <w:p w:rsidR="000521D5" w:rsidRDefault="000521D5" w:rsidP="00C25629">
            <w:pPr>
              <w:rPr>
                <w:sz w:val="20"/>
              </w:rPr>
            </w:pPr>
            <w:r>
              <w:rPr>
                <w:sz w:val="20"/>
              </w:rPr>
              <w:t>29101030</w:t>
            </w:r>
          </w:p>
          <w:p w:rsidR="00C25629" w:rsidRDefault="00C25629" w:rsidP="00C25629">
            <w:pPr>
              <w:rPr>
                <w:sz w:val="20"/>
              </w:rPr>
            </w:pPr>
          </w:p>
          <w:p w:rsidR="00C25629" w:rsidRPr="006E0575" w:rsidRDefault="00C25629" w:rsidP="00C25629">
            <w:pPr>
              <w:rPr>
                <w:sz w:val="20"/>
              </w:rPr>
            </w:pPr>
          </w:p>
        </w:tc>
        <w:tc>
          <w:tcPr>
            <w:tcW w:w="1701" w:type="dxa"/>
          </w:tcPr>
          <w:p w:rsidR="001A2EFA" w:rsidRDefault="001A2EFA" w:rsidP="004B7409">
            <w:pPr>
              <w:rPr>
                <w:sz w:val="20"/>
              </w:rPr>
            </w:pPr>
          </w:p>
          <w:p w:rsidR="001A2EFA" w:rsidRPr="006E0575" w:rsidRDefault="001A2EFA" w:rsidP="004B7409">
            <w:pPr>
              <w:rPr>
                <w:sz w:val="20"/>
              </w:rPr>
            </w:pPr>
            <w:r>
              <w:rPr>
                <w:sz w:val="20"/>
              </w:rPr>
              <w:t>29, Jobcenter</w:t>
            </w:r>
          </w:p>
        </w:tc>
        <w:tc>
          <w:tcPr>
            <w:tcW w:w="794" w:type="dxa"/>
          </w:tcPr>
          <w:p w:rsidR="001A2EFA" w:rsidRDefault="001A2EFA" w:rsidP="004B7409">
            <w:pPr>
              <w:jc w:val="center"/>
              <w:rPr>
                <w:sz w:val="20"/>
              </w:rPr>
            </w:pPr>
          </w:p>
          <w:p w:rsidR="001A2EFA" w:rsidRPr="006E0575" w:rsidRDefault="001A2EFA" w:rsidP="00C25629">
            <w:pPr>
              <w:jc w:val="center"/>
              <w:rPr>
                <w:sz w:val="20"/>
              </w:rPr>
            </w:pPr>
            <w:r>
              <w:rPr>
                <w:sz w:val="20"/>
              </w:rPr>
              <w:t xml:space="preserve">EG </w:t>
            </w:r>
            <w:r w:rsidR="00C25629">
              <w:rPr>
                <w:sz w:val="20"/>
              </w:rPr>
              <w:t>10</w:t>
            </w:r>
          </w:p>
        </w:tc>
        <w:tc>
          <w:tcPr>
            <w:tcW w:w="1928" w:type="dxa"/>
          </w:tcPr>
          <w:p w:rsidR="001A2EFA" w:rsidRDefault="001A2EFA" w:rsidP="004B7409">
            <w:pPr>
              <w:rPr>
                <w:sz w:val="20"/>
              </w:rPr>
            </w:pPr>
          </w:p>
          <w:p w:rsidR="001A2EFA" w:rsidRPr="006E0575" w:rsidRDefault="001A2EFA" w:rsidP="009E7A18">
            <w:pPr>
              <w:rPr>
                <w:sz w:val="20"/>
              </w:rPr>
            </w:pPr>
            <w:r>
              <w:rPr>
                <w:sz w:val="20"/>
              </w:rPr>
              <w:t>Sachbearbeiter/-in</w:t>
            </w:r>
            <w:r w:rsidR="00C25629">
              <w:rPr>
                <w:sz w:val="20"/>
              </w:rPr>
              <w:t xml:space="preserve"> </w:t>
            </w:r>
            <w:r w:rsidR="009E7A18">
              <w:rPr>
                <w:sz w:val="20"/>
              </w:rPr>
              <w:t>„Umsetzung und Optimierung von Eingliederungslei</w:t>
            </w:r>
            <w:r w:rsidR="009E7A18">
              <w:rPr>
                <w:sz w:val="20"/>
              </w:rPr>
              <w:t>s</w:t>
            </w:r>
            <w:r w:rsidR="009E7A18">
              <w:rPr>
                <w:sz w:val="20"/>
              </w:rPr>
              <w:t>tungen“</w:t>
            </w:r>
          </w:p>
        </w:tc>
        <w:tc>
          <w:tcPr>
            <w:tcW w:w="737" w:type="dxa"/>
            <w:shd w:val="pct12" w:color="auto" w:fill="FFFFFF"/>
          </w:tcPr>
          <w:p w:rsidR="001A2EFA" w:rsidRDefault="001A2EFA" w:rsidP="004B7409">
            <w:pPr>
              <w:jc w:val="center"/>
              <w:rPr>
                <w:sz w:val="20"/>
              </w:rPr>
            </w:pPr>
          </w:p>
          <w:p w:rsidR="001A2EFA" w:rsidRPr="006E0575" w:rsidRDefault="001A2EFA" w:rsidP="004B7409">
            <w:pPr>
              <w:jc w:val="center"/>
              <w:rPr>
                <w:sz w:val="20"/>
              </w:rPr>
            </w:pPr>
            <w:r>
              <w:rPr>
                <w:sz w:val="20"/>
              </w:rPr>
              <w:t>1,00</w:t>
            </w:r>
          </w:p>
        </w:tc>
        <w:tc>
          <w:tcPr>
            <w:tcW w:w="1134" w:type="dxa"/>
          </w:tcPr>
          <w:p w:rsidR="001A2EFA" w:rsidRDefault="001A2EFA" w:rsidP="004B7409">
            <w:pPr>
              <w:jc w:val="center"/>
              <w:rPr>
                <w:sz w:val="20"/>
              </w:rPr>
            </w:pPr>
          </w:p>
          <w:p w:rsidR="001A2EFA" w:rsidRPr="006E0575" w:rsidRDefault="001A2EFA" w:rsidP="004B7409">
            <w:pPr>
              <w:jc w:val="center"/>
              <w:rPr>
                <w:sz w:val="20"/>
              </w:rPr>
            </w:pPr>
          </w:p>
        </w:tc>
        <w:tc>
          <w:tcPr>
            <w:tcW w:w="1417" w:type="dxa"/>
          </w:tcPr>
          <w:p w:rsidR="001A2EFA" w:rsidRDefault="001A2EFA" w:rsidP="004B7409">
            <w:pPr>
              <w:jc w:val="center"/>
              <w:rPr>
                <w:sz w:val="20"/>
              </w:rPr>
            </w:pPr>
          </w:p>
          <w:p w:rsidR="001A2EFA" w:rsidRPr="006E0575" w:rsidRDefault="00000BB0" w:rsidP="004B7409">
            <w:pPr>
              <w:jc w:val="center"/>
              <w:rPr>
                <w:sz w:val="20"/>
              </w:rPr>
            </w:pPr>
            <w:r>
              <w:rPr>
                <w:sz w:val="20"/>
              </w:rPr>
              <w:t>61.400</w:t>
            </w:r>
          </w:p>
        </w:tc>
      </w:tr>
    </w:tbl>
    <w:p w:rsidR="00CE34C0" w:rsidRPr="000D41F8" w:rsidRDefault="00CE34C0" w:rsidP="00CE34C0">
      <w:pPr>
        <w:pStyle w:val="berschrift1"/>
        <w:rPr>
          <w:rFonts w:cs="Arial"/>
          <w:szCs w:val="24"/>
        </w:rPr>
      </w:pPr>
      <w:r w:rsidRPr="000D41F8">
        <w:rPr>
          <w:rFonts w:cs="Arial"/>
          <w:szCs w:val="24"/>
        </w:rPr>
        <w:t>1</w:t>
      </w:r>
      <w:r w:rsidRPr="000D41F8">
        <w:rPr>
          <w:rFonts w:cs="Arial"/>
          <w:szCs w:val="24"/>
        </w:rPr>
        <w:tab/>
        <w:t>Antra</w:t>
      </w:r>
      <w:r w:rsidRPr="000D41F8">
        <w:rPr>
          <w:rFonts w:cs="Arial"/>
          <w:szCs w:val="24"/>
          <w:u w:val="none"/>
        </w:rPr>
        <w:t>g</w:t>
      </w:r>
      <w:r w:rsidRPr="000D41F8">
        <w:rPr>
          <w:rFonts w:cs="Arial"/>
          <w:szCs w:val="24"/>
        </w:rPr>
        <w:t>, Stellenausstattun</w:t>
      </w:r>
      <w:r w:rsidRPr="000D41F8">
        <w:rPr>
          <w:rFonts w:cs="Arial"/>
          <w:szCs w:val="24"/>
          <w:u w:val="none"/>
        </w:rPr>
        <w:t>g</w:t>
      </w:r>
    </w:p>
    <w:p w:rsidR="00CE34C0" w:rsidRPr="000D41F8" w:rsidRDefault="00CE34C0" w:rsidP="00CE34C0">
      <w:pPr>
        <w:pStyle w:val="Style1"/>
        <w:kinsoku w:val="0"/>
        <w:overflowPunct w:val="0"/>
        <w:autoSpaceDE/>
        <w:autoSpaceDN/>
        <w:adjustRightInd/>
        <w:spacing w:before="279" w:line="277" w:lineRule="exact"/>
        <w:ind w:right="288"/>
        <w:textAlignment w:val="baseline"/>
        <w:rPr>
          <w:rFonts w:ascii="Arial" w:hAnsi="Arial" w:cs="Arial"/>
          <w:szCs w:val="24"/>
        </w:rPr>
      </w:pPr>
      <w:r w:rsidRPr="000D41F8">
        <w:rPr>
          <w:rStyle w:val="CharacterStyle1"/>
          <w:rFonts w:ascii="Arial" w:hAnsi="Arial" w:cs="Arial"/>
          <w:sz w:val="24"/>
          <w:szCs w:val="24"/>
        </w:rPr>
        <w:t xml:space="preserve">Beantragt wird die Schaffung von 1,00 Planstelle, EG 10,  für </w:t>
      </w:r>
      <w:r w:rsidR="00367BF0">
        <w:rPr>
          <w:rStyle w:val="CharacterStyle1"/>
          <w:rFonts w:ascii="Arial" w:hAnsi="Arial" w:cs="Arial"/>
          <w:sz w:val="24"/>
          <w:szCs w:val="24"/>
        </w:rPr>
        <w:t xml:space="preserve">die </w:t>
      </w:r>
      <w:r w:rsidRPr="000D41F8">
        <w:rPr>
          <w:rStyle w:val="CharacterStyle1"/>
          <w:rFonts w:ascii="Arial" w:hAnsi="Arial" w:cs="Arial"/>
          <w:sz w:val="24"/>
          <w:szCs w:val="24"/>
        </w:rPr>
        <w:t>Umsetzung und Opt</w:t>
      </w:r>
      <w:r w:rsidRPr="000D41F8">
        <w:rPr>
          <w:rStyle w:val="CharacterStyle1"/>
          <w:rFonts w:ascii="Arial" w:hAnsi="Arial" w:cs="Arial"/>
          <w:sz w:val="24"/>
          <w:szCs w:val="24"/>
        </w:rPr>
        <w:t>i</w:t>
      </w:r>
      <w:r w:rsidRPr="000D41F8">
        <w:rPr>
          <w:rStyle w:val="CharacterStyle1"/>
          <w:rFonts w:ascii="Arial" w:hAnsi="Arial" w:cs="Arial"/>
          <w:sz w:val="24"/>
          <w:szCs w:val="24"/>
        </w:rPr>
        <w:t>mierung von Eingliederungsleistungen.</w:t>
      </w:r>
    </w:p>
    <w:p w:rsidR="00CE34C0" w:rsidRPr="000D41F8" w:rsidRDefault="00CE34C0" w:rsidP="00CE34C0">
      <w:pPr>
        <w:pStyle w:val="berschrift1"/>
        <w:rPr>
          <w:rFonts w:cs="Arial"/>
          <w:szCs w:val="24"/>
        </w:rPr>
      </w:pPr>
      <w:r w:rsidRPr="000D41F8">
        <w:rPr>
          <w:rFonts w:cs="Arial"/>
          <w:szCs w:val="24"/>
        </w:rPr>
        <w:t>2</w:t>
      </w:r>
      <w:r w:rsidRPr="000D41F8">
        <w:rPr>
          <w:rFonts w:cs="Arial"/>
          <w:szCs w:val="24"/>
        </w:rPr>
        <w:tab/>
        <w:t>Schaffun</w:t>
      </w:r>
      <w:r w:rsidRPr="000D41F8">
        <w:rPr>
          <w:rFonts w:cs="Arial"/>
          <w:szCs w:val="24"/>
          <w:u w:val="none"/>
        </w:rPr>
        <w:t>g</w:t>
      </w:r>
      <w:r w:rsidRPr="000D41F8">
        <w:rPr>
          <w:rFonts w:cs="Arial"/>
          <w:szCs w:val="24"/>
        </w:rPr>
        <w:t>skriterien</w:t>
      </w:r>
    </w:p>
    <w:p w:rsidR="0034485E" w:rsidRPr="000D41F8" w:rsidRDefault="0034485E" w:rsidP="0034485E">
      <w:pPr>
        <w:rPr>
          <w:rFonts w:cs="Arial"/>
          <w:szCs w:val="24"/>
        </w:rPr>
      </w:pPr>
    </w:p>
    <w:p w:rsidR="00887A08" w:rsidRPr="000D41F8" w:rsidRDefault="00C25629" w:rsidP="00EC1173">
      <w:pPr>
        <w:autoSpaceDE w:val="0"/>
        <w:autoSpaceDN w:val="0"/>
        <w:adjustRightInd w:val="0"/>
        <w:rPr>
          <w:rFonts w:cs="Arial"/>
          <w:szCs w:val="24"/>
        </w:rPr>
      </w:pPr>
      <w:r w:rsidRPr="000D41F8">
        <w:rPr>
          <w:rFonts w:cs="Arial"/>
          <w:szCs w:val="24"/>
        </w:rPr>
        <w:t>Neben den Vorbereitungsarbeiten zur Ausschreibung</w:t>
      </w:r>
      <w:r w:rsidR="00A62F4E">
        <w:rPr>
          <w:rFonts w:cs="Arial"/>
          <w:szCs w:val="24"/>
        </w:rPr>
        <w:t xml:space="preserve"> von Eingliederungsmaßnahmen</w:t>
      </w:r>
      <w:r w:rsidRPr="000D41F8">
        <w:rPr>
          <w:rFonts w:cs="Arial"/>
          <w:szCs w:val="24"/>
        </w:rPr>
        <w:t>, der konzeptionellen (Weiter-) Entwicklung</w:t>
      </w:r>
      <w:r w:rsidR="000F3484" w:rsidRPr="000D41F8">
        <w:rPr>
          <w:rFonts w:cs="Arial"/>
          <w:szCs w:val="24"/>
        </w:rPr>
        <w:t xml:space="preserve"> für Folgeausschreibungen</w:t>
      </w:r>
      <w:r w:rsidRPr="000D41F8">
        <w:rPr>
          <w:rFonts w:cs="Arial"/>
          <w:szCs w:val="24"/>
        </w:rPr>
        <w:t xml:space="preserve">, der Begleitung </w:t>
      </w:r>
      <w:r w:rsidR="000F3484" w:rsidRPr="000D41F8">
        <w:rPr>
          <w:rFonts w:cs="Arial"/>
          <w:szCs w:val="24"/>
        </w:rPr>
        <w:t>ei</w:t>
      </w:r>
      <w:r w:rsidR="000F3484" w:rsidRPr="000D41F8">
        <w:rPr>
          <w:rFonts w:cs="Arial"/>
          <w:szCs w:val="24"/>
        </w:rPr>
        <w:t>n</w:t>
      </w:r>
      <w:r w:rsidR="000F3484" w:rsidRPr="000D41F8">
        <w:rPr>
          <w:rFonts w:cs="Arial"/>
          <w:szCs w:val="24"/>
        </w:rPr>
        <w:t xml:space="preserve">schließlich des Belegungsmanagements </w:t>
      </w:r>
      <w:r w:rsidRPr="000D41F8">
        <w:rPr>
          <w:rFonts w:cs="Arial"/>
          <w:szCs w:val="24"/>
        </w:rPr>
        <w:t>und der Wirkungsanalyse kommt der Prüfung der Maßnahmen eine hohe Bedeu</w:t>
      </w:r>
      <w:r w:rsidR="00A62F4E">
        <w:rPr>
          <w:rFonts w:cs="Arial"/>
          <w:szCs w:val="24"/>
        </w:rPr>
        <w:t>tung zu. Diese Aufgaben können mit dem bestehenden Personal nicht adäquat ausgeübt werden.</w:t>
      </w:r>
    </w:p>
    <w:p w:rsidR="00887A08" w:rsidRPr="000D41F8" w:rsidRDefault="00887A08" w:rsidP="00887A08">
      <w:pPr>
        <w:pStyle w:val="berschrift1"/>
        <w:rPr>
          <w:rFonts w:cs="Arial"/>
          <w:szCs w:val="24"/>
        </w:rPr>
      </w:pPr>
      <w:r w:rsidRPr="000D41F8">
        <w:rPr>
          <w:rFonts w:cs="Arial"/>
          <w:szCs w:val="24"/>
        </w:rPr>
        <w:t>3</w:t>
      </w:r>
      <w:r w:rsidRPr="000D41F8">
        <w:rPr>
          <w:rFonts w:cs="Arial"/>
          <w:szCs w:val="24"/>
        </w:rPr>
        <w:tab/>
        <w:t>Bedarf</w:t>
      </w:r>
    </w:p>
    <w:p w:rsidR="00887A08" w:rsidRPr="000D41F8" w:rsidRDefault="00887A08" w:rsidP="00887A08">
      <w:pPr>
        <w:pStyle w:val="berschrift2"/>
        <w:rPr>
          <w:rFonts w:cs="Arial"/>
          <w:szCs w:val="24"/>
        </w:rPr>
      </w:pPr>
      <w:r w:rsidRPr="000D41F8">
        <w:rPr>
          <w:rFonts w:cs="Arial"/>
          <w:szCs w:val="24"/>
        </w:rPr>
        <w:t>3.1</w:t>
      </w:r>
      <w:r w:rsidRPr="000D41F8">
        <w:rPr>
          <w:rFonts w:cs="Arial"/>
          <w:szCs w:val="24"/>
        </w:rPr>
        <w:tab/>
        <w:t>Anlass</w:t>
      </w:r>
    </w:p>
    <w:p w:rsidR="00887A08" w:rsidRPr="000D41F8" w:rsidRDefault="00887A08" w:rsidP="00EC1173">
      <w:pPr>
        <w:autoSpaceDE w:val="0"/>
        <w:autoSpaceDN w:val="0"/>
        <w:adjustRightInd w:val="0"/>
        <w:rPr>
          <w:rFonts w:cs="Arial"/>
          <w:szCs w:val="24"/>
        </w:rPr>
      </w:pPr>
    </w:p>
    <w:p w:rsidR="00A62F4E" w:rsidRDefault="00A62F4E" w:rsidP="00A62F4E">
      <w:pPr>
        <w:rPr>
          <w:rFonts w:cs="Arial"/>
        </w:rPr>
      </w:pPr>
      <w:r>
        <w:rPr>
          <w:rFonts w:cs="Arial"/>
        </w:rPr>
        <w:t>Mit dem Übergang zum zugelassenen kommunalen Träger wurde auch die Prüfung aller Maßnahmen und Einsatzstellen und die damit verbundenen Nacharbeiten der LHS übe</w:t>
      </w:r>
      <w:r>
        <w:rPr>
          <w:rFonts w:cs="Arial"/>
        </w:rPr>
        <w:t>r</w:t>
      </w:r>
      <w:r>
        <w:rPr>
          <w:rFonts w:cs="Arial"/>
        </w:rPr>
        <w:t>tragen. Für die Prüfung der derzeit 72 unterschiedlichen Maßnahmen bei 19 Maßnahme</w:t>
      </w:r>
      <w:r>
        <w:rPr>
          <w:rFonts w:cs="Arial"/>
        </w:rPr>
        <w:t>n</w:t>
      </w:r>
      <w:r>
        <w:rPr>
          <w:rFonts w:cs="Arial"/>
        </w:rPr>
        <w:t xml:space="preserve">trägern mit insgesamt 115 Einsatzstellen und rund 3.000 </w:t>
      </w:r>
      <w:proofErr w:type="spellStart"/>
      <w:r>
        <w:rPr>
          <w:rFonts w:cs="Arial"/>
        </w:rPr>
        <w:t>Maßnahmeplätzen</w:t>
      </w:r>
      <w:proofErr w:type="spellEnd"/>
      <w:r>
        <w:rPr>
          <w:rFonts w:cs="Arial"/>
        </w:rPr>
        <w:t xml:space="preserve"> </w:t>
      </w:r>
      <w:r w:rsidR="00397B01">
        <w:rPr>
          <w:rFonts w:cs="Arial"/>
        </w:rPr>
        <w:t>werden</w:t>
      </w:r>
      <w:r>
        <w:rPr>
          <w:rFonts w:cs="Arial"/>
        </w:rPr>
        <w:t xml:space="preserve"> akt</w:t>
      </w:r>
      <w:r>
        <w:rPr>
          <w:rFonts w:cs="Arial"/>
        </w:rPr>
        <w:t>u</w:t>
      </w:r>
      <w:r>
        <w:rPr>
          <w:rFonts w:cs="Arial"/>
        </w:rPr>
        <w:t xml:space="preserve">ell </w:t>
      </w:r>
      <w:r w:rsidR="00397B01">
        <w:rPr>
          <w:rFonts w:cs="Arial"/>
        </w:rPr>
        <w:t xml:space="preserve">anteilig </w:t>
      </w:r>
      <w:r>
        <w:rPr>
          <w:rFonts w:cs="Arial"/>
        </w:rPr>
        <w:t xml:space="preserve">1,0 </w:t>
      </w:r>
      <w:r w:rsidR="00397B01">
        <w:rPr>
          <w:rFonts w:cs="Arial"/>
        </w:rPr>
        <w:t xml:space="preserve">VZÄ </w:t>
      </w:r>
      <w:r>
        <w:rPr>
          <w:rFonts w:cs="Arial"/>
        </w:rPr>
        <w:t>als Stellenanteil innerhalb der beiden Stellen „Umsetzung und Optimi</w:t>
      </w:r>
      <w:r>
        <w:rPr>
          <w:rFonts w:cs="Arial"/>
        </w:rPr>
        <w:t>e</w:t>
      </w:r>
      <w:r>
        <w:rPr>
          <w:rFonts w:cs="Arial"/>
        </w:rPr>
        <w:t xml:space="preserve">rung von Eingliederungsleistungen“ </w:t>
      </w:r>
      <w:r w:rsidR="00397B01">
        <w:rPr>
          <w:rFonts w:cs="Arial"/>
        </w:rPr>
        <w:t>eingesetzt</w:t>
      </w:r>
      <w:r>
        <w:rPr>
          <w:rFonts w:cs="Arial"/>
        </w:rPr>
        <w:t>. Der Grundsatz der Wirtschaftlichkeit und Rechtmäßigkeit bei der Verausgabung von Bundesmitteln bedingt eine regelmäßige Übe</w:t>
      </w:r>
      <w:r>
        <w:rPr>
          <w:rFonts w:cs="Arial"/>
        </w:rPr>
        <w:t>r</w:t>
      </w:r>
      <w:r>
        <w:rPr>
          <w:rFonts w:cs="Arial"/>
        </w:rPr>
        <w:t xml:space="preserve">prüfung der mit Bundesmitteln finanzierten Eingliederungsmaßnahmen. Zudem wird </w:t>
      </w:r>
      <w:r w:rsidR="00397B01">
        <w:rPr>
          <w:rFonts w:cs="Arial"/>
        </w:rPr>
        <w:t xml:space="preserve">bisher </w:t>
      </w:r>
      <w:r>
        <w:rPr>
          <w:rFonts w:cs="Arial"/>
        </w:rPr>
        <w:t xml:space="preserve">mit weiteren 1,0 </w:t>
      </w:r>
      <w:r w:rsidR="00397B01">
        <w:rPr>
          <w:rFonts w:cs="Arial"/>
        </w:rPr>
        <w:t xml:space="preserve">VZÄ </w:t>
      </w:r>
      <w:r>
        <w:rPr>
          <w:rFonts w:cs="Arial"/>
        </w:rPr>
        <w:t>die Aufgabe der Wirkungsbetrachtung der Maßnahmen sowie die inhaltliche Steuerung und Information der Leitungen und persönlichen AnsprechpartnerI</w:t>
      </w:r>
      <w:r>
        <w:rPr>
          <w:rFonts w:cs="Arial"/>
        </w:rPr>
        <w:t>n</w:t>
      </w:r>
      <w:r>
        <w:rPr>
          <w:rFonts w:cs="Arial"/>
        </w:rPr>
        <w:t xml:space="preserve">nen zu den Vergabemaßnahmen ausgeübt. Darüber hinaus wird in diesem Bereich das </w:t>
      </w:r>
      <w:r>
        <w:rPr>
          <w:rFonts w:cs="Arial"/>
        </w:rPr>
        <w:lastRenderedPageBreak/>
        <w:t xml:space="preserve">Interne Kontrollsystem für den Bereich </w:t>
      </w:r>
      <w:r w:rsidR="009345C2">
        <w:rPr>
          <w:rFonts w:cs="Arial"/>
        </w:rPr>
        <w:t xml:space="preserve">Markt und Integration </w:t>
      </w:r>
      <w:r>
        <w:rPr>
          <w:rFonts w:cs="Arial"/>
        </w:rPr>
        <w:t>entwickelt, implementiert und nachgehalten.</w:t>
      </w:r>
    </w:p>
    <w:p w:rsidR="00A62F4E" w:rsidRDefault="00A62F4E" w:rsidP="00A62F4E">
      <w:pPr>
        <w:rPr>
          <w:rFonts w:cs="Arial"/>
        </w:rPr>
      </w:pPr>
    </w:p>
    <w:p w:rsidR="00A62F4E" w:rsidRPr="003C2E7B" w:rsidRDefault="00A62F4E" w:rsidP="00A62F4E">
      <w:pPr>
        <w:rPr>
          <w:rFonts w:cs="Arial"/>
        </w:rPr>
      </w:pPr>
      <w:r>
        <w:rPr>
          <w:rFonts w:cs="Arial"/>
        </w:rPr>
        <w:t>Bei diesen Stellen handelt es sich nicht um eine Aufgabe, die dem Bereich der B</w:t>
      </w:r>
      <w:r>
        <w:rPr>
          <w:rFonts w:cs="Arial"/>
        </w:rPr>
        <w:t>e</w:t>
      </w:r>
      <w:r>
        <w:rPr>
          <w:rFonts w:cs="Arial"/>
        </w:rPr>
        <w:t>treuungsschlüssel der Persönlichen Ansprechpartner zuzurechnen ist, da diese Aufgabe bis einschließlich 2011 für das Jobcenter Stuttgart von den Prüfinstanzen bzw. den En</w:t>
      </w:r>
      <w:r>
        <w:rPr>
          <w:rFonts w:cs="Arial"/>
        </w:rPr>
        <w:t>t</w:t>
      </w:r>
      <w:r>
        <w:rPr>
          <w:rFonts w:cs="Arial"/>
        </w:rPr>
        <w:t xml:space="preserve">wicklungsbereichen der Bundesagentur für Arbeit und des Regionalen Einkaufszentrums und damit außerhalb der operativen Fallbearbeitung durchgeführt wurde. </w:t>
      </w:r>
    </w:p>
    <w:p w:rsidR="00887A08" w:rsidRPr="000D41F8" w:rsidRDefault="00887A08" w:rsidP="00EC1173">
      <w:pPr>
        <w:autoSpaceDE w:val="0"/>
        <w:autoSpaceDN w:val="0"/>
        <w:adjustRightInd w:val="0"/>
        <w:rPr>
          <w:rFonts w:cs="Arial"/>
          <w:szCs w:val="24"/>
        </w:rPr>
      </w:pPr>
    </w:p>
    <w:p w:rsidR="00887A08" w:rsidRPr="000D41F8" w:rsidRDefault="00887A08" w:rsidP="00887A08">
      <w:pPr>
        <w:pStyle w:val="berschrift2"/>
        <w:rPr>
          <w:rFonts w:cs="Arial"/>
          <w:szCs w:val="24"/>
        </w:rPr>
      </w:pPr>
      <w:r w:rsidRPr="000D41F8">
        <w:rPr>
          <w:rFonts w:cs="Arial"/>
          <w:szCs w:val="24"/>
        </w:rPr>
        <w:t>3.2</w:t>
      </w:r>
      <w:r w:rsidRPr="000D41F8">
        <w:rPr>
          <w:rFonts w:cs="Arial"/>
          <w:szCs w:val="24"/>
        </w:rPr>
        <w:tab/>
        <w:t>Bisherige Aufgabenwahrnehmung</w:t>
      </w:r>
    </w:p>
    <w:p w:rsidR="00212F4E" w:rsidRPr="000D41F8" w:rsidRDefault="00A62F4E" w:rsidP="000F3484">
      <w:pPr>
        <w:spacing w:before="240"/>
        <w:rPr>
          <w:rFonts w:cs="Arial"/>
          <w:szCs w:val="24"/>
        </w:rPr>
      </w:pPr>
      <w:r>
        <w:rPr>
          <w:rFonts w:cs="Arial"/>
          <w:szCs w:val="24"/>
        </w:rPr>
        <w:t>Bisher konnten Prüfungen nicht im vom Rechnungsprüfungsamt geforderten Umfang</w:t>
      </w:r>
      <w:r w:rsidR="00367BF0">
        <w:rPr>
          <w:rFonts w:cs="Arial"/>
          <w:szCs w:val="24"/>
        </w:rPr>
        <w:t xml:space="preserve"> von einer Prüfung pro Jahr und Maßnahme inklusive der jeweiligen Einsatzstellen</w:t>
      </w:r>
      <w:r>
        <w:rPr>
          <w:rFonts w:cs="Arial"/>
          <w:szCs w:val="24"/>
        </w:rPr>
        <w:t xml:space="preserve"> durchgeführt werden. </w:t>
      </w:r>
      <w:r w:rsidR="00C25629" w:rsidRPr="000D41F8">
        <w:rPr>
          <w:rFonts w:cs="Arial"/>
          <w:szCs w:val="24"/>
        </w:rPr>
        <w:t>Um eine jährliche Vor-Ort</w:t>
      </w:r>
      <w:r w:rsidR="00717F8C">
        <w:rPr>
          <w:rFonts w:cs="Arial"/>
          <w:szCs w:val="24"/>
        </w:rPr>
        <w:t>-</w:t>
      </w:r>
      <w:r w:rsidR="00C25629" w:rsidRPr="000D41F8">
        <w:rPr>
          <w:rFonts w:cs="Arial"/>
          <w:szCs w:val="24"/>
        </w:rPr>
        <w:t xml:space="preserve">Prüfung aller Maßnahmen und Einsatzstellen </w:t>
      </w:r>
      <w:r w:rsidR="00212F4E" w:rsidRPr="000D41F8">
        <w:rPr>
          <w:rFonts w:cs="Arial"/>
          <w:szCs w:val="24"/>
        </w:rPr>
        <w:t>sowie die damit einhergehenden Vor- und Nacharbeiten</w:t>
      </w:r>
      <w:r w:rsidR="000F3484" w:rsidRPr="000D41F8">
        <w:rPr>
          <w:rFonts w:cs="Arial"/>
          <w:szCs w:val="24"/>
        </w:rPr>
        <w:t xml:space="preserve"> </w:t>
      </w:r>
      <w:r w:rsidR="00C25629" w:rsidRPr="000D41F8">
        <w:rPr>
          <w:rFonts w:cs="Arial"/>
          <w:szCs w:val="24"/>
        </w:rPr>
        <w:t>vorneh</w:t>
      </w:r>
      <w:r w:rsidR="00212F4E" w:rsidRPr="000D41F8">
        <w:rPr>
          <w:rFonts w:cs="Arial"/>
          <w:szCs w:val="24"/>
        </w:rPr>
        <w:t>men zu können, we</w:t>
      </w:r>
      <w:r w:rsidR="00C25629" w:rsidRPr="000D41F8">
        <w:rPr>
          <w:rFonts w:cs="Arial"/>
          <w:szCs w:val="24"/>
        </w:rPr>
        <w:t>rd</w:t>
      </w:r>
      <w:r w:rsidR="00212F4E" w:rsidRPr="000D41F8">
        <w:rPr>
          <w:rFonts w:cs="Arial"/>
          <w:szCs w:val="24"/>
        </w:rPr>
        <w:t>en</w:t>
      </w:r>
      <w:r w:rsidR="00C25629" w:rsidRPr="000D41F8">
        <w:rPr>
          <w:rFonts w:cs="Arial"/>
          <w:szCs w:val="24"/>
        </w:rPr>
        <w:t xml:space="preserve"> </w:t>
      </w:r>
      <w:r w:rsidR="00CB64F7">
        <w:rPr>
          <w:rFonts w:cs="Arial"/>
          <w:szCs w:val="24"/>
        </w:rPr>
        <w:t>-</w:t>
      </w:r>
      <w:r w:rsidR="00397B01" w:rsidRPr="00CB64F7">
        <w:rPr>
          <w:rFonts w:cs="Arial"/>
          <w:szCs w:val="24"/>
        </w:rPr>
        <w:t>nur für di</w:t>
      </w:r>
      <w:r w:rsidR="00397B01" w:rsidRPr="00CB64F7">
        <w:rPr>
          <w:rFonts w:cs="Arial"/>
          <w:szCs w:val="24"/>
        </w:rPr>
        <w:t>e</w:t>
      </w:r>
      <w:r w:rsidR="00397B01" w:rsidRPr="00CB64F7">
        <w:rPr>
          <w:rFonts w:cs="Arial"/>
          <w:szCs w:val="24"/>
        </w:rPr>
        <w:t xml:space="preserve">se Aufgabe- </w:t>
      </w:r>
      <w:r w:rsidR="00212F4E" w:rsidRPr="00CB64F7">
        <w:rPr>
          <w:rFonts w:cs="Arial"/>
          <w:szCs w:val="24"/>
        </w:rPr>
        <w:t>zwei</w:t>
      </w:r>
      <w:r w:rsidR="00C25629" w:rsidRPr="00CB64F7">
        <w:rPr>
          <w:rFonts w:cs="Arial"/>
          <w:szCs w:val="24"/>
        </w:rPr>
        <w:t xml:space="preserve"> Stelle</w:t>
      </w:r>
      <w:r w:rsidR="00212F4E" w:rsidRPr="00CB64F7">
        <w:rPr>
          <w:rFonts w:cs="Arial"/>
          <w:szCs w:val="24"/>
        </w:rPr>
        <w:t>n</w:t>
      </w:r>
      <w:r w:rsidR="00C25629" w:rsidRPr="00CB64F7">
        <w:rPr>
          <w:rFonts w:cs="Arial"/>
          <w:szCs w:val="24"/>
        </w:rPr>
        <w:t xml:space="preserve"> benötigt.</w:t>
      </w:r>
      <w:r w:rsidR="00C25629" w:rsidRPr="000D41F8">
        <w:rPr>
          <w:rFonts w:cs="Arial"/>
          <w:szCs w:val="24"/>
        </w:rPr>
        <w:t xml:space="preserve"> Diese Stelle</w:t>
      </w:r>
      <w:r w:rsidR="00212F4E" w:rsidRPr="000D41F8">
        <w:rPr>
          <w:rFonts w:cs="Arial"/>
          <w:szCs w:val="24"/>
        </w:rPr>
        <w:t>n</w:t>
      </w:r>
      <w:r w:rsidR="00C25629" w:rsidRPr="000D41F8">
        <w:rPr>
          <w:rFonts w:cs="Arial"/>
          <w:szCs w:val="24"/>
        </w:rPr>
        <w:t xml:space="preserve"> soll</w:t>
      </w:r>
      <w:r w:rsidR="00212F4E" w:rsidRPr="000D41F8">
        <w:rPr>
          <w:rFonts w:cs="Arial"/>
          <w:szCs w:val="24"/>
        </w:rPr>
        <w:t>en</w:t>
      </w:r>
      <w:r w:rsidR="00C25629" w:rsidRPr="000D41F8">
        <w:rPr>
          <w:rFonts w:cs="Arial"/>
          <w:szCs w:val="24"/>
        </w:rPr>
        <w:t xml:space="preserve"> inhaltlich neben den eigentlichen Prüfungen</w:t>
      </w:r>
      <w:r w:rsidR="00212F4E" w:rsidRPr="000D41F8">
        <w:rPr>
          <w:rFonts w:cs="Arial"/>
          <w:szCs w:val="24"/>
        </w:rPr>
        <w:t xml:space="preserve"> auch die </w:t>
      </w:r>
      <w:r w:rsidR="000F3484" w:rsidRPr="000D41F8">
        <w:rPr>
          <w:rFonts w:cs="Arial"/>
          <w:szCs w:val="24"/>
        </w:rPr>
        <w:t>Erledigung der Beanstandungen nachhalten und die Bearbeitung von mehr als geringfügigen Vertragsstörungen einschließlich Mängelrügen, Schadenersatz- und Gewährleistungsansprüchen durchführen</w:t>
      </w:r>
      <w:r w:rsidR="00212F4E" w:rsidRPr="000D41F8">
        <w:rPr>
          <w:rFonts w:cs="Arial"/>
          <w:szCs w:val="24"/>
        </w:rPr>
        <w:t>. Erforderlich ist dabei eine inhaltliche Ause</w:t>
      </w:r>
      <w:r w:rsidR="00212F4E" w:rsidRPr="000D41F8">
        <w:rPr>
          <w:rFonts w:cs="Arial"/>
          <w:szCs w:val="24"/>
        </w:rPr>
        <w:t>i</w:t>
      </w:r>
      <w:r w:rsidR="00212F4E" w:rsidRPr="000D41F8">
        <w:rPr>
          <w:rFonts w:cs="Arial"/>
          <w:szCs w:val="24"/>
        </w:rPr>
        <w:t>nandersetzung mit den vertraglichen</w:t>
      </w:r>
      <w:r w:rsidR="000F3484" w:rsidRPr="000D41F8">
        <w:rPr>
          <w:rFonts w:cs="Arial"/>
          <w:szCs w:val="24"/>
        </w:rPr>
        <w:t>, konzeptionellen</w:t>
      </w:r>
      <w:r w:rsidR="00212F4E" w:rsidRPr="000D41F8">
        <w:rPr>
          <w:rFonts w:cs="Arial"/>
          <w:szCs w:val="24"/>
        </w:rPr>
        <w:t xml:space="preserve"> und gesetzlichen Vorgaben sowie mit den Stellungnahmen der </w:t>
      </w:r>
      <w:proofErr w:type="spellStart"/>
      <w:r w:rsidR="00212F4E" w:rsidRPr="000D41F8">
        <w:rPr>
          <w:rFonts w:cs="Arial"/>
          <w:szCs w:val="24"/>
        </w:rPr>
        <w:t>Maßnahmeträger</w:t>
      </w:r>
      <w:proofErr w:type="spellEnd"/>
      <w:r w:rsidR="00212F4E" w:rsidRPr="000D41F8">
        <w:rPr>
          <w:rFonts w:cs="Arial"/>
          <w:szCs w:val="24"/>
        </w:rPr>
        <w:t xml:space="preserve"> bei Beanstandungen des Jobcenters. Vo</w:t>
      </w:r>
      <w:r w:rsidR="00212F4E" w:rsidRPr="000D41F8">
        <w:rPr>
          <w:rFonts w:cs="Arial"/>
          <w:szCs w:val="24"/>
        </w:rPr>
        <w:t>r</w:t>
      </w:r>
      <w:r w:rsidR="00212F4E" w:rsidRPr="000D41F8">
        <w:rPr>
          <w:rFonts w:cs="Arial"/>
          <w:szCs w:val="24"/>
        </w:rPr>
        <w:t>gabe des Bundes beim Abruf von Bundesgeldern ist ein jobcenterinternes Verwaltungs- und Kontrollsystem, das die Prüfung von Maßnahmen beinhaltet.</w:t>
      </w:r>
    </w:p>
    <w:p w:rsidR="00232B7D" w:rsidRPr="000D41F8" w:rsidRDefault="00232B7D" w:rsidP="00EC1173">
      <w:pPr>
        <w:autoSpaceDE w:val="0"/>
        <w:autoSpaceDN w:val="0"/>
        <w:adjustRightInd w:val="0"/>
        <w:rPr>
          <w:rFonts w:cs="Arial"/>
          <w:szCs w:val="24"/>
        </w:rPr>
      </w:pPr>
      <w:r w:rsidRPr="000D41F8">
        <w:rPr>
          <w:rFonts w:cs="Arial"/>
          <w:szCs w:val="24"/>
        </w:rPr>
        <w:t>Die Anzahl der jährlich zu überprüfenden Maßnahmen und Einsatzstellen und der damit einhergehende zeitliche Aufwand übersteigt bei weitem die für diese Arbeiten bisher vo</w:t>
      </w:r>
      <w:r w:rsidRPr="000D41F8">
        <w:rPr>
          <w:rFonts w:cs="Arial"/>
          <w:szCs w:val="24"/>
        </w:rPr>
        <w:t>r</w:t>
      </w:r>
      <w:r w:rsidR="000123A7">
        <w:rPr>
          <w:rFonts w:cs="Arial"/>
          <w:szCs w:val="24"/>
        </w:rPr>
        <w:t>gehaltenen</w:t>
      </w:r>
      <w:r w:rsidRPr="000D41F8">
        <w:rPr>
          <w:rFonts w:cs="Arial"/>
          <w:szCs w:val="24"/>
        </w:rPr>
        <w:t xml:space="preserve"> Stellenanteile. Zur ordnungsgemäßen Au</w:t>
      </w:r>
      <w:r w:rsidR="00CE34C0" w:rsidRPr="000D41F8">
        <w:rPr>
          <w:rFonts w:cs="Arial"/>
          <w:szCs w:val="24"/>
        </w:rPr>
        <w:t>f</w:t>
      </w:r>
      <w:r w:rsidRPr="000D41F8">
        <w:rPr>
          <w:rFonts w:cs="Arial"/>
          <w:szCs w:val="24"/>
        </w:rPr>
        <w:t xml:space="preserve">gabenerledigung </w:t>
      </w:r>
      <w:r w:rsidR="00717F8C">
        <w:rPr>
          <w:rFonts w:cs="Arial"/>
          <w:szCs w:val="24"/>
        </w:rPr>
        <w:t>ist</w:t>
      </w:r>
      <w:r w:rsidRPr="000D41F8">
        <w:rPr>
          <w:rFonts w:cs="Arial"/>
          <w:szCs w:val="24"/>
        </w:rPr>
        <w:t xml:space="preserve"> daher </w:t>
      </w:r>
      <w:r w:rsidR="00397B01">
        <w:rPr>
          <w:rFonts w:cs="Arial"/>
          <w:szCs w:val="24"/>
        </w:rPr>
        <w:t xml:space="preserve">dauerhaft </w:t>
      </w:r>
      <w:r w:rsidRPr="000D41F8">
        <w:rPr>
          <w:rFonts w:cs="Arial"/>
          <w:szCs w:val="24"/>
        </w:rPr>
        <w:t xml:space="preserve">eine weitere Stelle </w:t>
      </w:r>
      <w:r w:rsidR="009E7A18" w:rsidRPr="000D41F8">
        <w:rPr>
          <w:rFonts w:cs="Arial"/>
          <w:szCs w:val="24"/>
        </w:rPr>
        <w:t>im Bereich „Umsetzung und Optimierung von Eingliederungsleistu</w:t>
      </w:r>
      <w:r w:rsidR="009E7A18" w:rsidRPr="000D41F8">
        <w:rPr>
          <w:rFonts w:cs="Arial"/>
          <w:szCs w:val="24"/>
        </w:rPr>
        <w:t>n</w:t>
      </w:r>
      <w:r w:rsidR="009E7A18" w:rsidRPr="000D41F8">
        <w:rPr>
          <w:rFonts w:cs="Arial"/>
          <w:szCs w:val="24"/>
        </w:rPr>
        <w:t xml:space="preserve">gen“ </w:t>
      </w:r>
      <w:r w:rsidR="00717F8C">
        <w:rPr>
          <w:rFonts w:cs="Arial"/>
          <w:szCs w:val="24"/>
        </w:rPr>
        <w:t>erforderlich.</w:t>
      </w:r>
    </w:p>
    <w:p w:rsidR="00383517" w:rsidRPr="000D41F8" w:rsidRDefault="00383517" w:rsidP="00864B86">
      <w:pPr>
        <w:rPr>
          <w:rFonts w:cs="Arial"/>
          <w:szCs w:val="24"/>
        </w:rPr>
      </w:pPr>
    </w:p>
    <w:p w:rsidR="00CE34C0" w:rsidRPr="000D41F8" w:rsidRDefault="00CE34C0" w:rsidP="00CE34C0">
      <w:pPr>
        <w:pStyle w:val="berschrift2"/>
        <w:rPr>
          <w:rFonts w:cs="Arial"/>
          <w:szCs w:val="24"/>
        </w:rPr>
      </w:pPr>
      <w:r w:rsidRPr="000D41F8">
        <w:rPr>
          <w:rFonts w:cs="Arial"/>
          <w:szCs w:val="24"/>
        </w:rPr>
        <w:t>3.3</w:t>
      </w:r>
      <w:r w:rsidRPr="000D41F8">
        <w:rPr>
          <w:rFonts w:cs="Arial"/>
          <w:szCs w:val="24"/>
        </w:rPr>
        <w:tab/>
        <w:t xml:space="preserve">Auswirkungen bei </w:t>
      </w:r>
      <w:r w:rsidR="00717F8C">
        <w:rPr>
          <w:rFonts w:cs="Arial"/>
          <w:szCs w:val="24"/>
        </w:rPr>
        <w:t>Ablehnung der Stellenschaffung</w:t>
      </w:r>
    </w:p>
    <w:p w:rsidR="00E203A3" w:rsidRPr="000D41F8" w:rsidRDefault="00E203A3" w:rsidP="00E203A3">
      <w:pPr>
        <w:pStyle w:val="Default"/>
        <w:rPr>
          <w:color w:val="auto"/>
        </w:rPr>
      </w:pPr>
    </w:p>
    <w:p w:rsidR="00383517" w:rsidRPr="000D41F8" w:rsidRDefault="007F12D8" w:rsidP="00E203A3">
      <w:pPr>
        <w:pStyle w:val="Default"/>
        <w:rPr>
          <w:color w:val="auto"/>
        </w:rPr>
      </w:pPr>
      <w:r w:rsidRPr="000D41F8">
        <w:rPr>
          <w:color w:val="auto"/>
        </w:rPr>
        <w:t xml:space="preserve">Prüfungen </w:t>
      </w:r>
      <w:r w:rsidR="00A62F4E">
        <w:rPr>
          <w:color w:val="auto"/>
        </w:rPr>
        <w:t>und Wirkun</w:t>
      </w:r>
      <w:r w:rsidR="009345C2">
        <w:rPr>
          <w:color w:val="auto"/>
        </w:rPr>
        <w:t>g</w:t>
      </w:r>
      <w:r w:rsidR="00A62F4E">
        <w:rPr>
          <w:color w:val="auto"/>
        </w:rPr>
        <w:t xml:space="preserve">sbetrachtungen </w:t>
      </w:r>
      <w:r w:rsidRPr="000D41F8">
        <w:rPr>
          <w:color w:val="auto"/>
        </w:rPr>
        <w:t>können nicht im gebotenen Au</w:t>
      </w:r>
      <w:r w:rsidR="000F3484" w:rsidRPr="000D41F8">
        <w:rPr>
          <w:color w:val="auto"/>
        </w:rPr>
        <w:t>s</w:t>
      </w:r>
      <w:r w:rsidRPr="000D41F8">
        <w:rPr>
          <w:color w:val="auto"/>
        </w:rPr>
        <w:t>maß durchgeführt werden. Dadurch erhöht sich die Wahrscheinlichkeit eines unrechtmäßigen Einsatzes von Bundesgeldern. Die Wirksamkeit von Maßnahmen und eine ordnungsgemäße und wertige Betreuung von erwerbsfähigen Leistungsberechtigten im SGB II kann nicht im erforderl</w:t>
      </w:r>
      <w:r w:rsidRPr="000D41F8">
        <w:rPr>
          <w:color w:val="auto"/>
        </w:rPr>
        <w:t>i</w:t>
      </w:r>
      <w:r w:rsidRPr="000D41F8">
        <w:rPr>
          <w:color w:val="auto"/>
        </w:rPr>
        <w:t>chen Umfang nachgehal</w:t>
      </w:r>
      <w:r w:rsidR="005F311F" w:rsidRPr="000D41F8">
        <w:rPr>
          <w:color w:val="auto"/>
        </w:rPr>
        <w:t>ten werden.</w:t>
      </w:r>
    </w:p>
    <w:p w:rsidR="00CE34C0" w:rsidRPr="000D41F8" w:rsidRDefault="00CE34C0" w:rsidP="00CE34C0">
      <w:pPr>
        <w:pStyle w:val="berschrift1"/>
        <w:rPr>
          <w:rFonts w:cs="Arial"/>
          <w:szCs w:val="24"/>
        </w:rPr>
      </w:pPr>
      <w:r w:rsidRPr="000D41F8">
        <w:rPr>
          <w:rFonts w:cs="Arial"/>
          <w:szCs w:val="24"/>
        </w:rPr>
        <w:t>4</w:t>
      </w:r>
      <w:r w:rsidRPr="000D41F8">
        <w:rPr>
          <w:rFonts w:cs="Arial"/>
          <w:szCs w:val="24"/>
        </w:rPr>
        <w:tab/>
        <w:t>Stellenvermerke</w:t>
      </w:r>
    </w:p>
    <w:p w:rsidR="00CE34C0" w:rsidRPr="000D41F8" w:rsidRDefault="00CE34C0" w:rsidP="00CE34C0">
      <w:pPr>
        <w:rPr>
          <w:rFonts w:cs="Arial"/>
          <w:szCs w:val="24"/>
        </w:rPr>
      </w:pPr>
    </w:p>
    <w:p w:rsidR="00CE34C0" w:rsidRPr="000D41F8" w:rsidRDefault="00CE34C0" w:rsidP="00CE34C0">
      <w:pPr>
        <w:rPr>
          <w:rFonts w:cs="Arial"/>
          <w:szCs w:val="24"/>
        </w:rPr>
      </w:pPr>
      <w:r w:rsidRPr="000D41F8">
        <w:rPr>
          <w:rFonts w:cs="Arial"/>
          <w:szCs w:val="24"/>
        </w:rPr>
        <w:t>Keine</w:t>
      </w:r>
    </w:p>
    <w:p w:rsidR="00CE34C0" w:rsidRPr="000D41F8" w:rsidRDefault="00CE34C0" w:rsidP="00CE34C0">
      <w:pPr>
        <w:rPr>
          <w:rFonts w:cs="Arial"/>
          <w:szCs w:val="24"/>
        </w:rPr>
      </w:pPr>
    </w:p>
    <w:p w:rsidR="00CE34C0" w:rsidRPr="000D41F8" w:rsidRDefault="00CE34C0" w:rsidP="00E203A3">
      <w:pPr>
        <w:pStyle w:val="Default"/>
        <w:rPr>
          <w:color w:val="auto"/>
        </w:rPr>
      </w:pPr>
    </w:p>
    <w:sectPr w:rsidR="00CE34C0" w:rsidRPr="000D41F8" w:rsidSect="004B13CC">
      <w:headerReference w:type="default" r:id="rId8"/>
      <w:pgSz w:w="11907" w:h="16840" w:code="9"/>
      <w:pgMar w:top="1418" w:right="992" w:bottom="1418" w:left="1276"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A73" w:rsidRDefault="00DE6A73">
      <w:r>
        <w:separator/>
      </w:r>
    </w:p>
  </w:endnote>
  <w:endnote w:type="continuationSeparator" w:id="0">
    <w:p w:rsidR="00DE6A73" w:rsidRDefault="00DE6A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A73" w:rsidRDefault="00DE6A73">
      <w:r>
        <w:separator/>
      </w:r>
    </w:p>
  </w:footnote>
  <w:footnote w:type="continuationSeparator" w:id="0">
    <w:p w:rsidR="00DE6A73" w:rsidRDefault="00DE6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42" w:rsidRDefault="00E27B42">
    <w:pPr>
      <w:framePr w:wrap="around" w:vAnchor="page" w:hAnchor="page" w:xAlign="center" w:y="710"/>
      <w:rPr>
        <w:rStyle w:val="Seitenzahl"/>
      </w:rPr>
    </w:pPr>
    <w:r>
      <w:rPr>
        <w:rStyle w:val="Seitenzahl"/>
      </w:rPr>
      <w:t xml:space="preserve">- </w:t>
    </w:r>
    <w:r w:rsidR="003B61EE">
      <w:rPr>
        <w:rStyle w:val="Seitenzahl"/>
      </w:rPr>
      <w:fldChar w:fldCharType="begin"/>
    </w:r>
    <w:r>
      <w:rPr>
        <w:rStyle w:val="Seitenzahl"/>
      </w:rPr>
      <w:instrText xml:space="preserve"> PAGE </w:instrText>
    </w:r>
    <w:r w:rsidR="003B61EE">
      <w:rPr>
        <w:rStyle w:val="Seitenzahl"/>
      </w:rPr>
      <w:fldChar w:fldCharType="separate"/>
    </w:r>
    <w:r w:rsidR="009C6158">
      <w:rPr>
        <w:rStyle w:val="Seitenzahl"/>
        <w:noProof/>
      </w:rPr>
      <w:t>2</w:t>
    </w:r>
    <w:r w:rsidR="003B61EE">
      <w:rPr>
        <w:rStyle w:val="Seitenzahl"/>
      </w:rPr>
      <w:fldChar w:fldCharType="end"/>
    </w:r>
    <w:r>
      <w:rPr>
        <w:rStyle w:val="Seitenzahl"/>
      </w:rPr>
      <w:t xml:space="preserve"> -</w:t>
    </w:r>
  </w:p>
  <w:p w:rsidR="00E27B42" w:rsidRDefault="00E27B4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807AE"/>
    <w:multiLevelType w:val="singleLevel"/>
    <w:tmpl w:val="31FA3752"/>
    <w:lvl w:ilvl="0">
      <w:start w:val="1"/>
      <w:numFmt w:val="decimal"/>
      <w:lvlText w:val="%1."/>
      <w:lvlJc w:val="left"/>
      <w:pPr>
        <w:tabs>
          <w:tab w:val="num" w:pos="1512"/>
        </w:tabs>
        <w:ind w:left="1440" w:hanging="288"/>
      </w:pPr>
      <w:rPr>
        <w:rFonts w:ascii="Arial" w:hAnsi="Arial" w:cs="Arial"/>
        <w:snapToGrid/>
        <w:spacing w:val="4"/>
        <w:sz w:val="23"/>
        <w:szCs w:val="23"/>
      </w:rPr>
    </w:lvl>
  </w:abstractNum>
  <w:abstractNum w:abstractNumId="2">
    <w:nsid w:val="024269DB"/>
    <w:multiLevelType w:val="singleLevel"/>
    <w:tmpl w:val="0E9AC303"/>
    <w:lvl w:ilvl="0">
      <w:start w:val="1"/>
      <w:numFmt w:val="decimal"/>
      <w:lvlText w:val="%1."/>
      <w:lvlJc w:val="left"/>
      <w:pPr>
        <w:tabs>
          <w:tab w:val="num" w:pos="1008"/>
        </w:tabs>
        <w:ind w:left="504"/>
      </w:pPr>
      <w:rPr>
        <w:rFonts w:ascii="Arial" w:hAnsi="Arial" w:cs="Arial"/>
        <w:snapToGrid/>
        <w:spacing w:val="2"/>
        <w:sz w:val="23"/>
        <w:szCs w:val="23"/>
      </w:rPr>
    </w:lvl>
  </w:abstractNum>
  <w:abstractNum w:abstractNumId="3">
    <w:nsid w:val="028E3A28"/>
    <w:multiLevelType w:val="hybridMultilevel"/>
    <w:tmpl w:val="AAB0D5A4"/>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E1B1F5"/>
    <w:multiLevelType w:val="singleLevel"/>
    <w:tmpl w:val="1E78C8F0"/>
    <w:lvl w:ilvl="0">
      <w:start w:val="2"/>
      <w:numFmt w:val="lowerLetter"/>
      <w:lvlText w:val="%1)"/>
      <w:lvlJc w:val="left"/>
      <w:pPr>
        <w:tabs>
          <w:tab w:val="num" w:pos="504"/>
        </w:tabs>
        <w:ind w:left="504" w:hanging="432"/>
      </w:pPr>
      <w:rPr>
        <w:rFonts w:ascii="Arial" w:hAnsi="Arial" w:cs="Arial"/>
        <w:snapToGrid/>
        <w:spacing w:val="5"/>
        <w:sz w:val="23"/>
        <w:szCs w:val="23"/>
      </w:rPr>
    </w:lvl>
  </w:abstractNum>
  <w:abstractNum w:abstractNumId="5">
    <w:nsid w:val="07727A8F"/>
    <w:multiLevelType w:val="singleLevel"/>
    <w:tmpl w:val="095B80B0"/>
    <w:lvl w:ilvl="0">
      <w:start w:val="1"/>
      <w:numFmt w:val="decimal"/>
      <w:lvlText w:val="%1."/>
      <w:lvlJc w:val="left"/>
      <w:pPr>
        <w:tabs>
          <w:tab w:val="num" w:pos="1512"/>
        </w:tabs>
        <w:ind w:left="1440" w:hanging="288"/>
      </w:pPr>
      <w:rPr>
        <w:rFonts w:ascii="Arial" w:hAnsi="Arial" w:cs="Arial"/>
        <w:snapToGrid/>
        <w:sz w:val="23"/>
        <w:szCs w:val="23"/>
      </w:rPr>
    </w:lvl>
  </w:abstractNum>
  <w:abstractNum w:abstractNumId="6">
    <w:nsid w:val="0900722D"/>
    <w:multiLevelType w:val="hybridMultilevel"/>
    <w:tmpl w:val="765E71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ADF428B"/>
    <w:multiLevelType w:val="multilevel"/>
    <w:tmpl w:val="FBCA1548"/>
    <w:lvl w:ilvl="0">
      <w:start w:val="1"/>
      <w:numFmt w:val="bullet"/>
      <w:lvlText w:val=""/>
      <w:lvlJc w:val="left"/>
      <w:pPr>
        <w:tabs>
          <w:tab w:val="num" w:pos="397"/>
        </w:tabs>
        <w:ind w:left="397" w:hanging="397"/>
      </w:pPr>
      <w:rPr>
        <w:rFonts w:ascii="Wingdings" w:hAnsi="Wingding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0507C7A"/>
    <w:multiLevelType w:val="multilevel"/>
    <w:tmpl w:val="203AAD8C"/>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4704DE"/>
    <w:multiLevelType w:val="hybridMultilevel"/>
    <w:tmpl w:val="EB8ABE4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2742686"/>
    <w:multiLevelType w:val="hybridMultilevel"/>
    <w:tmpl w:val="5BD8F8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5947A9D"/>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9254875"/>
    <w:multiLevelType w:val="singleLevel"/>
    <w:tmpl w:val="C8D2C306"/>
    <w:lvl w:ilvl="0">
      <w:start w:val="4"/>
      <w:numFmt w:val="decimal"/>
      <w:lvlText w:val="%1."/>
      <w:legacy w:legacy="1" w:legacySpace="0" w:legacyIndent="420"/>
      <w:lvlJc w:val="left"/>
      <w:pPr>
        <w:ind w:left="420" w:hanging="420"/>
      </w:pPr>
    </w:lvl>
  </w:abstractNum>
  <w:abstractNum w:abstractNumId="13">
    <w:nsid w:val="19B57CB8"/>
    <w:multiLevelType w:val="hybridMultilevel"/>
    <w:tmpl w:val="00E2198E"/>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9D359D8"/>
    <w:multiLevelType w:val="hybridMultilevel"/>
    <w:tmpl w:val="E50A2F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A3349DA"/>
    <w:multiLevelType w:val="hybridMultilevel"/>
    <w:tmpl w:val="C3E83DC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1A654AE1"/>
    <w:multiLevelType w:val="hybridMultilevel"/>
    <w:tmpl w:val="A3F0A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8">
    <w:nsid w:val="2B6159A2"/>
    <w:multiLevelType w:val="hybridMultilevel"/>
    <w:tmpl w:val="2F0A00DA"/>
    <w:lvl w:ilvl="0" w:tplc="1E78C8F0">
      <w:start w:val="2"/>
      <w:numFmt w:val="lowerLetter"/>
      <w:lvlText w:val="%1)"/>
      <w:lvlJc w:val="left"/>
      <w:pPr>
        <w:ind w:left="792" w:hanging="360"/>
      </w:pPr>
      <w:rPr>
        <w:rFonts w:ascii="Arial" w:hAnsi="Arial" w:cs="Arial"/>
        <w:snapToGrid/>
        <w:spacing w:val="5"/>
        <w:sz w:val="23"/>
        <w:szCs w:val="23"/>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9">
    <w:nsid w:val="2D2C2DE9"/>
    <w:multiLevelType w:val="multilevel"/>
    <w:tmpl w:val="B4CEFA22"/>
    <w:lvl w:ilvl="0">
      <w:start w:val="1"/>
      <w:numFmt w:val="lowerLetter"/>
      <w:lvlText w:val="%1"/>
      <w:lvlJc w:val="left"/>
      <w:pPr>
        <w:tabs>
          <w:tab w:val="num" w:pos="397"/>
        </w:tabs>
        <w:ind w:left="397" w:hanging="397"/>
      </w:pPr>
      <w:rPr>
        <w:rFonts w:hint="default"/>
      </w:rPr>
    </w:lvl>
    <w:lvl w:ilvl="1">
      <w:start w:val="1"/>
      <w:numFmt w:val="ordinal"/>
      <w:lvlText w:val="%2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E5D6816"/>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0E9149E"/>
    <w:multiLevelType w:val="hybridMultilevel"/>
    <w:tmpl w:val="42A05F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66B714A"/>
    <w:multiLevelType w:val="multilevel"/>
    <w:tmpl w:val="620AA6FE"/>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1531"/>
        </w:tabs>
        <w:ind w:left="1531" w:hanging="1134"/>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6AB75B4"/>
    <w:multiLevelType w:val="hybridMultilevel"/>
    <w:tmpl w:val="9020B4BA"/>
    <w:lvl w:ilvl="0" w:tplc="0AC22EEA">
      <w:numFmt w:val="bullet"/>
      <w:lvlText w:val=""/>
      <w:lvlJc w:val="left"/>
      <w:pPr>
        <w:tabs>
          <w:tab w:val="num" w:pos="397"/>
        </w:tabs>
        <w:ind w:left="397" w:hanging="397"/>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B631783"/>
    <w:multiLevelType w:val="hybridMultilevel"/>
    <w:tmpl w:val="56D6A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E5D2BB2"/>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031471F"/>
    <w:multiLevelType w:val="multilevel"/>
    <w:tmpl w:val="3132D93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191" w:hanging="79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1FD5305"/>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2904EAA"/>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3681C57"/>
    <w:multiLevelType w:val="hybridMultilevel"/>
    <w:tmpl w:val="EF0895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5D948C0"/>
    <w:multiLevelType w:val="hybridMultilevel"/>
    <w:tmpl w:val="750CC066"/>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2">
    <w:nsid w:val="56500656"/>
    <w:multiLevelType w:val="multilevel"/>
    <w:tmpl w:val="43BA9A6E"/>
    <w:lvl w:ilvl="0">
      <w:start w:val="1"/>
      <w:numFmt w:val="bullet"/>
      <w:lvlText w:val=""/>
      <w:lvlJc w:val="left"/>
      <w:pPr>
        <w:tabs>
          <w:tab w:val="num" w:pos="397"/>
        </w:tabs>
        <w:ind w:left="397" w:hanging="397"/>
      </w:pPr>
      <w:rPr>
        <w:rFonts w:ascii="Wingdings" w:hAnsi="Wingdings" w:hint="default"/>
        <w:b/>
        <w:i w:val="0"/>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56605B26"/>
    <w:multiLevelType w:val="hybridMultilevel"/>
    <w:tmpl w:val="FA041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EC20C28"/>
    <w:multiLevelType w:val="multilevel"/>
    <w:tmpl w:val="2452DDC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FA74388"/>
    <w:multiLevelType w:val="hybridMultilevel"/>
    <w:tmpl w:val="DA78BDFC"/>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4303E9C"/>
    <w:multiLevelType w:val="hybridMultilevel"/>
    <w:tmpl w:val="6A74855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nsid w:val="657879AF"/>
    <w:multiLevelType w:val="hybridMultilevel"/>
    <w:tmpl w:val="20D26F3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86421B9"/>
    <w:multiLevelType w:val="hybridMultilevel"/>
    <w:tmpl w:val="DC624EDE"/>
    <w:lvl w:ilvl="0" w:tplc="04070019">
      <w:start w:val="1"/>
      <w:numFmt w:val="lowerLetter"/>
      <w:lvlText w:val="%1."/>
      <w:lvlJc w:val="left"/>
      <w:pPr>
        <w:ind w:left="792" w:hanging="360"/>
      </w:p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39">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0">
    <w:nsid w:val="762670DB"/>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7E010A7"/>
    <w:multiLevelType w:val="multilevel"/>
    <w:tmpl w:val="205E2186"/>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BF53FA3"/>
    <w:multiLevelType w:val="hybridMultilevel"/>
    <w:tmpl w:val="0870127A"/>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C755DF2"/>
    <w:multiLevelType w:val="multilevel"/>
    <w:tmpl w:val="458A1968"/>
    <w:lvl w:ilvl="0">
      <w:start w:val="1"/>
      <w:numFmt w:val="lowerLetter"/>
      <w:lvlText w:val="%1"/>
      <w:lvlJc w:val="left"/>
      <w:pPr>
        <w:tabs>
          <w:tab w:val="num" w:pos="397"/>
        </w:tabs>
        <w:ind w:left="397" w:hanging="397"/>
      </w:pPr>
      <w:rPr>
        <w:rFont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2"/>
  </w:num>
  <w:num w:numId="4">
    <w:abstractNumId w:val="31"/>
  </w:num>
  <w:num w:numId="5">
    <w:abstractNumId w:val="39"/>
  </w:num>
  <w:num w:numId="6">
    <w:abstractNumId w:val="8"/>
  </w:num>
  <w:num w:numId="7">
    <w:abstractNumId w:val="23"/>
  </w:num>
  <w:num w:numId="8">
    <w:abstractNumId w:val="32"/>
  </w:num>
  <w:num w:numId="9">
    <w:abstractNumId w:val="7"/>
  </w:num>
  <w:num w:numId="10">
    <w:abstractNumId w:val="40"/>
  </w:num>
  <w:num w:numId="11">
    <w:abstractNumId w:val="28"/>
  </w:num>
  <w:num w:numId="12">
    <w:abstractNumId w:val="43"/>
  </w:num>
  <w:num w:numId="13">
    <w:abstractNumId w:val="22"/>
  </w:num>
  <w:num w:numId="14">
    <w:abstractNumId w:val="19"/>
  </w:num>
  <w:num w:numId="15">
    <w:abstractNumId w:val="41"/>
  </w:num>
  <w:num w:numId="16">
    <w:abstractNumId w:val="34"/>
  </w:num>
  <w:num w:numId="17">
    <w:abstractNumId w:val="26"/>
  </w:num>
  <w:num w:numId="18">
    <w:abstractNumId w:val="20"/>
  </w:num>
  <w:num w:numId="19">
    <w:abstractNumId w:val="27"/>
  </w:num>
  <w:num w:numId="20">
    <w:abstractNumId w:val="2"/>
  </w:num>
  <w:num w:numId="21">
    <w:abstractNumId w:val="4"/>
  </w:num>
  <w:num w:numId="22">
    <w:abstractNumId w:val="1"/>
  </w:num>
  <w:num w:numId="23">
    <w:abstractNumId w:val="5"/>
  </w:num>
  <w:num w:numId="24">
    <w:abstractNumId w:val="18"/>
  </w:num>
  <w:num w:numId="25">
    <w:abstractNumId w:val="21"/>
  </w:num>
  <w:num w:numId="26">
    <w:abstractNumId w:val="10"/>
  </w:num>
  <w:num w:numId="27">
    <w:abstractNumId w:val="38"/>
  </w:num>
  <w:num w:numId="28">
    <w:abstractNumId w:val="37"/>
  </w:num>
  <w:num w:numId="29">
    <w:abstractNumId w:val="3"/>
  </w:num>
  <w:num w:numId="30">
    <w:abstractNumId w:val="15"/>
  </w:num>
  <w:num w:numId="31">
    <w:abstractNumId w:val="36"/>
  </w:num>
  <w:num w:numId="32">
    <w:abstractNumId w:val="35"/>
  </w:num>
  <w:num w:numId="33">
    <w:abstractNumId w:val="33"/>
  </w:num>
  <w:num w:numId="34">
    <w:abstractNumId w:val="11"/>
  </w:num>
  <w:num w:numId="35">
    <w:abstractNumId w:val="25"/>
  </w:num>
  <w:num w:numId="36">
    <w:abstractNumId w:val="29"/>
  </w:num>
  <w:num w:numId="37">
    <w:abstractNumId w:val="30"/>
  </w:num>
  <w:num w:numId="38">
    <w:abstractNumId w:val="6"/>
  </w:num>
  <w:num w:numId="39">
    <w:abstractNumId w:val="42"/>
  </w:num>
  <w:num w:numId="40">
    <w:abstractNumId w:val="14"/>
  </w:num>
  <w:num w:numId="41">
    <w:abstractNumId w:val="9"/>
  </w:num>
  <w:num w:numId="42">
    <w:abstractNumId w:val="13"/>
  </w:num>
  <w:num w:numId="43">
    <w:abstractNumId w:val="16"/>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activeWritingStyle w:appName="MSWord" w:lang="de-DE" w:vendorID="64" w:dllVersion="131078" w:nlCheck="1" w:checkStyle="1"/>
  <w:proofState w:spelling="clean"/>
  <w:stylePaneFormatFilter w:val="300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00BB0"/>
    <w:rsid w:val="00002EFC"/>
    <w:rsid w:val="00003C6C"/>
    <w:rsid w:val="000110E1"/>
    <w:rsid w:val="000110ED"/>
    <w:rsid w:val="000123A7"/>
    <w:rsid w:val="0001366E"/>
    <w:rsid w:val="00016BF8"/>
    <w:rsid w:val="00037AE7"/>
    <w:rsid w:val="00040A89"/>
    <w:rsid w:val="00043651"/>
    <w:rsid w:val="000521D5"/>
    <w:rsid w:val="00056BD2"/>
    <w:rsid w:val="000573D7"/>
    <w:rsid w:val="000579BD"/>
    <w:rsid w:val="000673AA"/>
    <w:rsid w:val="00097058"/>
    <w:rsid w:val="000A1146"/>
    <w:rsid w:val="000B3AE7"/>
    <w:rsid w:val="000C4778"/>
    <w:rsid w:val="000C6CE1"/>
    <w:rsid w:val="000D41F8"/>
    <w:rsid w:val="000E06B3"/>
    <w:rsid w:val="000F3484"/>
    <w:rsid w:val="000F6E8E"/>
    <w:rsid w:val="0011112B"/>
    <w:rsid w:val="00112B79"/>
    <w:rsid w:val="001269F8"/>
    <w:rsid w:val="00131088"/>
    <w:rsid w:val="00133819"/>
    <w:rsid w:val="001401E4"/>
    <w:rsid w:val="0014415D"/>
    <w:rsid w:val="00163034"/>
    <w:rsid w:val="00164185"/>
    <w:rsid w:val="00165C0D"/>
    <w:rsid w:val="001766B9"/>
    <w:rsid w:val="00181857"/>
    <w:rsid w:val="00194770"/>
    <w:rsid w:val="00194919"/>
    <w:rsid w:val="00194A85"/>
    <w:rsid w:val="00194AC7"/>
    <w:rsid w:val="0019769D"/>
    <w:rsid w:val="001A2EFA"/>
    <w:rsid w:val="001A5F9B"/>
    <w:rsid w:val="001B0911"/>
    <w:rsid w:val="001B36FF"/>
    <w:rsid w:val="001C1422"/>
    <w:rsid w:val="001C2180"/>
    <w:rsid w:val="001C22B0"/>
    <w:rsid w:val="001C487B"/>
    <w:rsid w:val="001D3F79"/>
    <w:rsid w:val="001E17E4"/>
    <w:rsid w:val="001E437E"/>
    <w:rsid w:val="001E673C"/>
    <w:rsid w:val="001F685A"/>
    <w:rsid w:val="001F7237"/>
    <w:rsid w:val="00206A19"/>
    <w:rsid w:val="002074DF"/>
    <w:rsid w:val="00210C68"/>
    <w:rsid w:val="0021213E"/>
    <w:rsid w:val="00212F4E"/>
    <w:rsid w:val="00213D7F"/>
    <w:rsid w:val="00215388"/>
    <w:rsid w:val="00220660"/>
    <w:rsid w:val="002219D1"/>
    <w:rsid w:val="00230797"/>
    <w:rsid w:val="00232B7D"/>
    <w:rsid w:val="002447DC"/>
    <w:rsid w:val="00244CC3"/>
    <w:rsid w:val="00246F1D"/>
    <w:rsid w:val="0025090F"/>
    <w:rsid w:val="002511FB"/>
    <w:rsid w:val="0025296A"/>
    <w:rsid w:val="00277057"/>
    <w:rsid w:val="002924CB"/>
    <w:rsid w:val="002A20D1"/>
    <w:rsid w:val="002B0140"/>
    <w:rsid w:val="002B459B"/>
    <w:rsid w:val="002B5955"/>
    <w:rsid w:val="002C1F66"/>
    <w:rsid w:val="002D06EF"/>
    <w:rsid w:val="002E58FD"/>
    <w:rsid w:val="002F07C1"/>
    <w:rsid w:val="00306109"/>
    <w:rsid w:val="003169CE"/>
    <w:rsid w:val="003224DB"/>
    <w:rsid w:val="0034485E"/>
    <w:rsid w:val="00351487"/>
    <w:rsid w:val="0035608E"/>
    <w:rsid w:val="00367BF0"/>
    <w:rsid w:val="00370574"/>
    <w:rsid w:val="00370A12"/>
    <w:rsid w:val="003745D6"/>
    <w:rsid w:val="00380937"/>
    <w:rsid w:val="00383517"/>
    <w:rsid w:val="00387FD7"/>
    <w:rsid w:val="00397B01"/>
    <w:rsid w:val="003A0C11"/>
    <w:rsid w:val="003A60E2"/>
    <w:rsid w:val="003B0FCC"/>
    <w:rsid w:val="003B2514"/>
    <w:rsid w:val="003B61EE"/>
    <w:rsid w:val="003D7B0B"/>
    <w:rsid w:val="003F0396"/>
    <w:rsid w:val="003F348E"/>
    <w:rsid w:val="00400B29"/>
    <w:rsid w:val="004067D5"/>
    <w:rsid w:val="0041137C"/>
    <w:rsid w:val="00421C08"/>
    <w:rsid w:val="0042311F"/>
    <w:rsid w:val="004269F4"/>
    <w:rsid w:val="00427670"/>
    <w:rsid w:val="004447E1"/>
    <w:rsid w:val="00447AE5"/>
    <w:rsid w:val="00452FA1"/>
    <w:rsid w:val="00453ACB"/>
    <w:rsid w:val="004650E0"/>
    <w:rsid w:val="00466498"/>
    <w:rsid w:val="00470135"/>
    <w:rsid w:val="004908B5"/>
    <w:rsid w:val="0049121B"/>
    <w:rsid w:val="00492505"/>
    <w:rsid w:val="004A0044"/>
    <w:rsid w:val="004A1688"/>
    <w:rsid w:val="004B062E"/>
    <w:rsid w:val="004B13CC"/>
    <w:rsid w:val="004B6796"/>
    <w:rsid w:val="004B7409"/>
    <w:rsid w:val="004D0C4F"/>
    <w:rsid w:val="004D7332"/>
    <w:rsid w:val="004E2E2D"/>
    <w:rsid w:val="004E54D7"/>
    <w:rsid w:val="004F50B9"/>
    <w:rsid w:val="004F7D8B"/>
    <w:rsid w:val="00501967"/>
    <w:rsid w:val="00511895"/>
    <w:rsid w:val="00524620"/>
    <w:rsid w:val="00532D72"/>
    <w:rsid w:val="00537260"/>
    <w:rsid w:val="00541126"/>
    <w:rsid w:val="00551774"/>
    <w:rsid w:val="00560136"/>
    <w:rsid w:val="00562418"/>
    <w:rsid w:val="005847F7"/>
    <w:rsid w:val="00590D05"/>
    <w:rsid w:val="005A2FF7"/>
    <w:rsid w:val="005A56AA"/>
    <w:rsid w:val="005A56F7"/>
    <w:rsid w:val="005A5FC0"/>
    <w:rsid w:val="005B4AFB"/>
    <w:rsid w:val="005B5F6E"/>
    <w:rsid w:val="005C6CC1"/>
    <w:rsid w:val="005E19C6"/>
    <w:rsid w:val="005E2A4D"/>
    <w:rsid w:val="005E44C8"/>
    <w:rsid w:val="005E56EA"/>
    <w:rsid w:val="005F19E3"/>
    <w:rsid w:val="005F311F"/>
    <w:rsid w:val="005F5B3D"/>
    <w:rsid w:val="00600DB4"/>
    <w:rsid w:val="006013EE"/>
    <w:rsid w:val="00601790"/>
    <w:rsid w:val="006122AD"/>
    <w:rsid w:val="00624D6C"/>
    <w:rsid w:val="006279F4"/>
    <w:rsid w:val="006307FB"/>
    <w:rsid w:val="006334DD"/>
    <w:rsid w:val="0063415B"/>
    <w:rsid w:val="006369E4"/>
    <w:rsid w:val="00645061"/>
    <w:rsid w:val="00646287"/>
    <w:rsid w:val="00652043"/>
    <w:rsid w:val="00686C95"/>
    <w:rsid w:val="00691BE1"/>
    <w:rsid w:val="00693E58"/>
    <w:rsid w:val="0069625B"/>
    <w:rsid w:val="006A1CF9"/>
    <w:rsid w:val="006B6D50"/>
    <w:rsid w:val="006C001C"/>
    <w:rsid w:val="006C59EF"/>
    <w:rsid w:val="006D7FCB"/>
    <w:rsid w:val="006E0575"/>
    <w:rsid w:val="006F1A0A"/>
    <w:rsid w:val="00700679"/>
    <w:rsid w:val="0070468F"/>
    <w:rsid w:val="00706BF1"/>
    <w:rsid w:val="007154F8"/>
    <w:rsid w:val="00717F8C"/>
    <w:rsid w:val="00725CA2"/>
    <w:rsid w:val="007303D5"/>
    <w:rsid w:val="007308DD"/>
    <w:rsid w:val="00731B77"/>
    <w:rsid w:val="00733222"/>
    <w:rsid w:val="00747C41"/>
    <w:rsid w:val="00752134"/>
    <w:rsid w:val="00753DEB"/>
    <w:rsid w:val="007803E6"/>
    <w:rsid w:val="00783179"/>
    <w:rsid w:val="00784B15"/>
    <w:rsid w:val="00795E05"/>
    <w:rsid w:val="007A2113"/>
    <w:rsid w:val="007B6FB9"/>
    <w:rsid w:val="007D2742"/>
    <w:rsid w:val="007E3820"/>
    <w:rsid w:val="007E3B79"/>
    <w:rsid w:val="007E5C30"/>
    <w:rsid w:val="007E61C4"/>
    <w:rsid w:val="007F12D8"/>
    <w:rsid w:val="007F41F3"/>
    <w:rsid w:val="008066EE"/>
    <w:rsid w:val="00806BA6"/>
    <w:rsid w:val="0081338B"/>
    <w:rsid w:val="00827ED0"/>
    <w:rsid w:val="00834645"/>
    <w:rsid w:val="008408FF"/>
    <w:rsid w:val="00841538"/>
    <w:rsid w:val="00860385"/>
    <w:rsid w:val="00864B86"/>
    <w:rsid w:val="00875108"/>
    <w:rsid w:val="00884D6C"/>
    <w:rsid w:val="00887295"/>
    <w:rsid w:val="00887A08"/>
    <w:rsid w:val="008B5810"/>
    <w:rsid w:val="008C28E3"/>
    <w:rsid w:val="008C2D0A"/>
    <w:rsid w:val="008C3BD8"/>
    <w:rsid w:val="008D5A02"/>
    <w:rsid w:val="008D5DF1"/>
    <w:rsid w:val="008E4CA3"/>
    <w:rsid w:val="008F1D09"/>
    <w:rsid w:val="008F453C"/>
    <w:rsid w:val="008F783C"/>
    <w:rsid w:val="0090584F"/>
    <w:rsid w:val="00920346"/>
    <w:rsid w:val="00924EEC"/>
    <w:rsid w:val="00925EEC"/>
    <w:rsid w:val="009345C2"/>
    <w:rsid w:val="00937996"/>
    <w:rsid w:val="00964380"/>
    <w:rsid w:val="00974C5E"/>
    <w:rsid w:val="009800B7"/>
    <w:rsid w:val="00980F0B"/>
    <w:rsid w:val="00983446"/>
    <w:rsid w:val="009A2E87"/>
    <w:rsid w:val="009B4044"/>
    <w:rsid w:val="009C0592"/>
    <w:rsid w:val="009C2D42"/>
    <w:rsid w:val="009C6158"/>
    <w:rsid w:val="009D56CA"/>
    <w:rsid w:val="009E7A18"/>
    <w:rsid w:val="00A051CB"/>
    <w:rsid w:val="00A105B4"/>
    <w:rsid w:val="00A14010"/>
    <w:rsid w:val="00A16968"/>
    <w:rsid w:val="00A1781B"/>
    <w:rsid w:val="00A23FB3"/>
    <w:rsid w:val="00A27CA7"/>
    <w:rsid w:val="00A309F1"/>
    <w:rsid w:val="00A4021D"/>
    <w:rsid w:val="00A50362"/>
    <w:rsid w:val="00A54160"/>
    <w:rsid w:val="00A622A2"/>
    <w:rsid w:val="00A62F4E"/>
    <w:rsid w:val="00A71D0A"/>
    <w:rsid w:val="00A777D4"/>
    <w:rsid w:val="00A77F1E"/>
    <w:rsid w:val="00AD726C"/>
    <w:rsid w:val="00AE1625"/>
    <w:rsid w:val="00AE3150"/>
    <w:rsid w:val="00AE479E"/>
    <w:rsid w:val="00AF74A0"/>
    <w:rsid w:val="00B013E2"/>
    <w:rsid w:val="00B03450"/>
    <w:rsid w:val="00B04290"/>
    <w:rsid w:val="00B12D92"/>
    <w:rsid w:val="00B1529A"/>
    <w:rsid w:val="00B2311D"/>
    <w:rsid w:val="00B27AC4"/>
    <w:rsid w:val="00B34F46"/>
    <w:rsid w:val="00B42058"/>
    <w:rsid w:val="00B50008"/>
    <w:rsid w:val="00B55EE1"/>
    <w:rsid w:val="00B62D41"/>
    <w:rsid w:val="00B80DEF"/>
    <w:rsid w:val="00B80F81"/>
    <w:rsid w:val="00B95383"/>
    <w:rsid w:val="00BA4B44"/>
    <w:rsid w:val="00BC4669"/>
    <w:rsid w:val="00BD10CE"/>
    <w:rsid w:val="00BD30A8"/>
    <w:rsid w:val="00BD3DE0"/>
    <w:rsid w:val="00BD465E"/>
    <w:rsid w:val="00BE07F4"/>
    <w:rsid w:val="00C02EDF"/>
    <w:rsid w:val="00C11248"/>
    <w:rsid w:val="00C13AB8"/>
    <w:rsid w:val="00C16EF1"/>
    <w:rsid w:val="00C25629"/>
    <w:rsid w:val="00C364B2"/>
    <w:rsid w:val="00C3799E"/>
    <w:rsid w:val="00C43453"/>
    <w:rsid w:val="00C43977"/>
    <w:rsid w:val="00C448D3"/>
    <w:rsid w:val="00C44C77"/>
    <w:rsid w:val="00C456AA"/>
    <w:rsid w:val="00C4600E"/>
    <w:rsid w:val="00C47E00"/>
    <w:rsid w:val="00C54A08"/>
    <w:rsid w:val="00C564CE"/>
    <w:rsid w:val="00C604D9"/>
    <w:rsid w:val="00C82EA4"/>
    <w:rsid w:val="00C92EA0"/>
    <w:rsid w:val="00CA4898"/>
    <w:rsid w:val="00CB6419"/>
    <w:rsid w:val="00CB64F7"/>
    <w:rsid w:val="00CB6740"/>
    <w:rsid w:val="00CC0ADE"/>
    <w:rsid w:val="00CC0EF0"/>
    <w:rsid w:val="00CD52B1"/>
    <w:rsid w:val="00CE34C0"/>
    <w:rsid w:val="00CE4A39"/>
    <w:rsid w:val="00CF1ED7"/>
    <w:rsid w:val="00D003A2"/>
    <w:rsid w:val="00D021CD"/>
    <w:rsid w:val="00D043F1"/>
    <w:rsid w:val="00D20193"/>
    <w:rsid w:val="00D31E04"/>
    <w:rsid w:val="00D43E05"/>
    <w:rsid w:val="00D456A4"/>
    <w:rsid w:val="00D549E0"/>
    <w:rsid w:val="00D83D0B"/>
    <w:rsid w:val="00DA03D3"/>
    <w:rsid w:val="00DA3F8C"/>
    <w:rsid w:val="00DA5CCC"/>
    <w:rsid w:val="00DB3868"/>
    <w:rsid w:val="00DB3D6C"/>
    <w:rsid w:val="00DC3472"/>
    <w:rsid w:val="00DD196C"/>
    <w:rsid w:val="00DD2395"/>
    <w:rsid w:val="00DD58EC"/>
    <w:rsid w:val="00DE328B"/>
    <w:rsid w:val="00DE514B"/>
    <w:rsid w:val="00DE6A73"/>
    <w:rsid w:val="00DF3392"/>
    <w:rsid w:val="00E014B6"/>
    <w:rsid w:val="00E1162F"/>
    <w:rsid w:val="00E11D5F"/>
    <w:rsid w:val="00E1688A"/>
    <w:rsid w:val="00E203A3"/>
    <w:rsid w:val="00E23332"/>
    <w:rsid w:val="00E23B71"/>
    <w:rsid w:val="00E25094"/>
    <w:rsid w:val="00E25EC5"/>
    <w:rsid w:val="00E27B42"/>
    <w:rsid w:val="00E3699F"/>
    <w:rsid w:val="00E37E55"/>
    <w:rsid w:val="00E6404D"/>
    <w:rsid w:val="00E6636D"/>
    <w:rsid w:val="00E7118F"/>
    <w:rsid w:val="00E73B9A"/>
    <w:rsid w:val="00E91119"/>
    <w:rsid w:val="00E93FC8"/>
    <w:rsid w:val="00E9495B"/>
    <w:rsid w:val="00EA0FBC"/>
    <w:rsid w:val="00EA1186"/>
    <w:rsid w:val="00EA7FD5"/>
    <w:rsid w:val="00EB6367"/>
    <w:rsid w:val="00EC1173"/>
    <w:rsid w:val="00EC3A79"/>
    <w:rsid w:val="00ED46E5"/>
    <w:rsid w:val="00ED6056"/>
    <w:rsid w:val="00ED6CAD"/>
    <w:rsid w:val="00EE4288"/>
    <w:rsid w:val="00EE659A"/>
    <w:rsid w:val="00EE7A98"/>
    <w:rsid w:val="00EF23F2"/>
    <w:rsid w:val="00EF3D46"/>
    <w:rsid w:val="00EF4814"/>
    <w:rsid w:val="00F03984"/>
    <w:rsid w:val="00F135DE"/>
    <w:rsid w:val="00F2196B"/>
    <w:rsid w:val="00F26460"/>
    <w:rsid w:val="00F27657"/>
    <w:rsid w:val="00F342DC"/>
    <w:rsid w:val="00F41B84"/>
    <w:rsid w:val="00F45416"/>
    <w:rsid w:val="00F5762E"/>
    <w:rsid w:val="00F6202E"/>
    <w:rsid w:val="00F63041"/>
    <w:rsid w:val="00F775BB"/>
    <w:rsid w:val="00F814D8"/>
    <w:rsid w:val="00F84163"/>
    <w:rsid w:val="00F929D4"/>
    <w:rsid w:val="00FA7C4B"/>
    <w:rsid w:val="00FB2163"/>
    <w:rsid w:val="00FB5401"/>
    <w:rsid w:val="00FD19DF"/>
    <w:rsid w:val="00FD5145"/>
    <w:rsid w:val="00FD604F"/>
    <w:rsid w:val="00FE4C38"/>
    <w:rsid w:val="00FE6542"/>
    <w:rsid w:val="00FF07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ED6056"/>
    <w:pPr>
      <w:keepNext/>
      <w:spacing w:before="240" w:after="60"/>
      <w:outlineLvl w:val="2"/>
    </w:pPr>
    <w:rPr>
      <w:b/>
    </w:rPr>
  </w:style>
  <w:style w:type="paragraph" w:styleId="berschrift4">
    <w:name w:val="heading 4"/>
    <w:basedOn w:val="Standard"/>
    <w:next w:val="Standard"/>
    <w:qFormat/>
    <w:rsid w:val="00ED6056"/>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ED6056"/>
    <w:rPr>
      <w:sz w:val="16"/>
    </w:rPr>
  </w:style>
  <w:style w:type="paragraph" w:styleId="Kommentartext">
    <w:name w:val="annotation text"/>
    <w:basedOn w:val="Standard"/>
    <w:semiHidden/>
    <w:rsid w:val="00ED6056"/>
    <w:rPr>
      <w:sz w:val="20"/>
    </w:rPr>
  </w:style>
  <w:style w:type="paragraph" w:styleId="Fuzeile">
    <w:name w:val="footer"/>
    <w:basedOn w:val="Standard"/>
    <w:rsid w:val="00ED6056"/>
    <w:pPr>
      <w:tabs>
        <w:tab w:val="center" w:pos="4819"/>
        <w:tab w:val="right" w:pos="9071"/>
      </w:tabs>
    </w:pPr>
  </w:style>
  <w:style w:type="paragraph" w:styleId="Kopfzeile">
    <w:name w:val="header"/>
    <w:basedOn w:val="Standard"/>
    <w:rsid w:val="00ED6056"/>
    <w:pPr>
      <w:tabs>
        <w:tab w:val="center" w:pos="4819"/>
        <w:tab w:val="right" w:pos="9071"/>
      </w:tabs>
    </w:pPr>
  </w:style>
  <w:style w:type="paragraph" w:styleId="Sprechblasentext">
    <w:name w:val="Balloon Text"/>
    <w:basedOn w:val="Standard"/>
    <w:semiHidden/>
    <w:rsid w:val="00D456A4"/>
    <w:rPr>
      <w:rFonts w:ascii="Tahoma" w:hAnsi="Tahoma" w:cs="Tahoma"/>
      <w:sz w:val="16"/>
      <w:szCs w:val="16"/>
    </w:rPr>
  </w:style>
  <w:style w:type="paragraph" w:customStyle="1" w:styleId="Style1">
    <w:name w:val="Style 1"/>
    <w:basedOn w:val="Standard"/>
    <w:uiPriority w:val="99"/>
    <w:rsid w:val="004B13CC"/>
    <w:pPr>
      <w:widowControl w:val="0"/>
      <w:autoSpaceDE w:val="0"/>
      <w:autoSpaceDN w:val="0"/>
      <w:adjustRightInd w:val="0"/>
    </w:pPr>
    <w:rPr>
      <w:rFonts w:ascii="Times New Roman" w:hAnsi="Times New Roman"/>
      <w:sz w:val="20"/>
    </w:rPr>
  </w:style>
  <w:style w:type="character" w:styleId="Seitenzahl">
    <w:name w:val="page number"/>
    <w:basedOn w:val="Absatz-Standardschriftart"/>
    <w:rsid w:val="00165C0D"/>
    <w:rPr>
      <w:rFonts w:ascii="Arial" w:hAnsi="Arial"/>
      <w:sz w:val="24"/>
    </w:rPr>
  </w:style>
  <w:style w:type="character" w:customStyle="1" w:styleId="CharacterStyle1">
    <w:name w:val="Character Style 1"/>
    <w:uiPriority w:val="99"/>
    <w:rsid w:val="004B13CC"/>
    <w:rPr>
      <w:sz w:val="20"/>
    </w:rPr>
  </w:style>
  <w:style w:type="paragraph" w:customStyle="1" w:styleId="Default">
    <w:name w:val="Default"/>
    <w:rsid w:val="00E203A3"/>
    <w:pPr>
      <w:autoSpaceDE w:val="0"/>
      <w:autoSpaceDN w:val="0"/>
      <w:adjustRightInd w:val="0"/>
    </w:pPr>
    <w:rPr>
      <w:rFonts w:ascii="Arial" w:hAnsi="Arial" w:cs="Arial"/>
      <w:color w:val="000000"/>
      <w:sz w:val="24"/>
      <w:szCs w:val="24"/>
    </w:rPr>
  </w:style>
  <w:style w:type="paragraph" w:styleId="Listenabsatz">
    <w:name w:val="List Paragraph"/>
    <w:basedOn w:val="Standard"/>
    <w:qFormat/>
    <w:rsid w:val="000F3484"/>
    <w:pPr>
      <w:ind w:left="708"/>
    </w:pPr>
    <w:rPr>
      <w:sz w:val="22"/>
      <w:szCs w:val="24"/>
    </w:rPr>
  </w:style>
</w:styles>
</file>

<file path=word/webSettings.xml><?xml version="1.0" encoding="utf-8"?>
<w:webSettings xmlns:r="http://schemas.openxmlformats.org/officeDocument/2006/relationships" xmlns:w="http://schemas.openxmlformats.org/wordprocessingml/2006/main">
  <w:divs>
    <w:div w:id="886406927">
      <w:bodyDiv w:val="1"/>
      <w:marLeft w:val="0"/>
      <w:marRight w:val="0"/>
      <w:marTop w:val="0"/>
      <w:marBottom w:val="0"/>
      <w:divBdr>
        <w:top w:val="none" w:sz="0" w:space="0" w:color="auto"/>
        <w:left w:val="none" w:sz="0" w:space="0" w:color="auto"/>
        <w:bottom w:val="none" w:sz="0" w:space="0" w:color="auto"/>
        <w:right w:val="none" w:sz="0" w:space="0" w:color="auto"/>
      </w:divBdr>
    </w:div>
    <w:div w:id="13834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B23F5-9971-46B2-9DAF-586E3E11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3716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Lorke, Eleonore</cp:lastModifiedBy>
  <cp:revision>2</cp:revision>
  <cp:lastPrinted>2013-10-09T06:34:00Z</cp:lastPrinted>
  <dcterms:created xsi:type="dcterms:W3CDTF">2014-11-21T08:54:00Z</dcterms:created>
  <dcterms:modified xsi:type="dcterms:W3CDTF">2014-11-21T08:54:00Z</dcterms:modified>
</cp:coreProperties>
</file>