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D2017F">
        <w:t>18</w:t>
      </w:r>
      <w:r w:rsidRPr="006E0575">
        <w:t xml:space="preserve"> zur GRDrs </w:t>
      </w:r>
      <w:r w:rsidR="00D2017F">
        <w:t>705</w:t>
      </w:r>
      <w:r w:rsidR="00891246">
        <w:t>/20</w:t>
      </w:r>
      <w:r w:rsidR="006546BA">
        <w:t>21</w:t>
      </w:r>
    </w:p>
    <w:p w:rsidR="003D7B0B" w:rsidRPr="006E0575" w:rsidRDefault="003D7B0B" w:rsidP="006E0575"/>
    <w:p w:rsidR="003D7B0B" w:rsidRPr="006E0575" w:rsidRDefault="003D7B0B" w:rsidP="006E0575"/>
    <w:p w:rsidR="003D7B0B" w:rsidRPr="00796600" w:rsidRDefault="00F62B3A" w:rsidP="00D15184">
      <w:pPr>
        <w:pStyle w:val="berschrift1"/>
        <w:tabs>
          <w:tab w:val="clear" w:pos="6521"/>
        </w:tabs>
      </w:pPr>
      <w:r>
        <w:t>Wegfall</w:t>
      </w:r>
      <w:r w:rsidR="00B53EFC">
        <w:t xml:space="preserve"> von </w:t>
      </w:r>
      <w:r w:rsidR="00A34898" w:rsidRPr="00796600">
        <w:t>Stellen</w:t>
      </w:r>
      <w:r w:rsidR="00FF2DC9" w:rsidRPr="00796600">
        <w:t>vermerk</w:t>
      </w:r>
      <w:r w:rsidR="00B53EFC">
        <w:t>en</w:t>
      </w:r>
      <w:r w:rsidR="003D7B0B" w:rsidRPr="00796600">
        <w:t xml:space="preserve"> </w:t>
      </w:r>
      <w:r w:rsidR="00A34898" w:rsidRPr="00796600">
        <w:br/>
      </w:r>
      <w:r w:rsidR="007B5FE2" w:rsidRPr="003A7A41">
        <w:t>zum</w:t>
      </w:r>
      <w:r w:rsidR="003D7B0B" w:rsidRPr="003A7A41">
        <w:t xml:space="preserve"> Stellenplan 20</w:t>
      </w:r>
      <w:r w:rsidR="00E37194">
        <w:t>2</w:t>
      </w:r>
      <w:r w:rsidR="000166E0">
        <w:t>2</w:t>
      </w:r>
    </w:p>
    <w:p w:rsidR="003D7B0B" w:rsidRDefault="003D7B0B" w:rsidP="006E0575"/>
    <w:p w:rsidR="003D7B0B" w:rsidRDefault="003D7B0B" w:rsidP="006E0575"/>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2008"/>
        <w:gridCol w:w="657"/>
        <w:gridCol w:w="1134"/>
        <w:gridCol w:w="1417"/>
      </w:tblGrid>
      <w:tr w:rsidR="00891246" w:rsidRPr="006E0575" w:rsidTr="00F62B3A">
        <w:trPr>
          <w:tblHeader/>
        </w:trPr>
        <w:tc>
          <w:tcPr>
            <w:tcW w:w="1814" w:type="dxa"/>
            <w:shd w:val="pct12" w:color="auto" w:fill="FFFFFF"/>
          </w:tcPr>
          <w:p w:rsidR="00CE7D5B" w:rsidRDefault="00E37194" w:rsidP="00361333">
            <w:pPr>
              <w:spacing w:before="120" w:after="120" w:line="200" w:lineRule="exact"/>
              <w:ind w:right="-85"/>
              <w:rPr>
                <w:sz w:val="16"/>
                <w:szCs w:val="16"/>
              </w:rPr>
            </w:pPr>
            <w:r>
              <w:rPr>
                <w:sz w:val="16"/>
                <w:szCs w:val="16"/>
              </w:rPr>
              <w:t>Stellennummer</w:t>
            </w:r>
            <w:r w:rsidR="002C2BCF">
              <w:rPr>
                <w:sz w:val="16"/>
                <w:szCs w:val="16"/>
              </w:rPr>
              <w:t>,</w:t>
            </w:r>
          </w:p>
          <w:p w:rsidR="00891246" w:rsidRPr="006E0575" w:rsidRDefault="009B0FBE" w:rsidP="00361333">
            <w:pPr>
              <w:spacing w:before="120" w:after="120" w:line="200" w:lineRule="exact"/>
              <w:ind w:right="-85"/>
              <w:rPr>
                <w:sz w:val="16"/>
                <w:szCs w:val="16"/>
              </w:rPr>
            </w:pPr>
            <w:r>
              <w:rPr>
                <w:sz w:val="16"/>
                <w:szCs w:val="16"/>
              </w:rPr>
              <w:t>Kostenstelle</w:t>
            </w:r>
          </w:p>
        </w:tc>
        <w:tc>
          <w:tcPr>
            <w:tcW w:w="1701" w:type="dxa"/>
            <w:shd w:val="pct12" w:color="auto" w:fill="FFFFFF"/>
          </w:tcPr>
          <w:p w:rsidR="00891246" w:rsidRPr="006E0575" w:rsidRDefault="00891246" w:rsidP="00361333">
            <w:pPr>
              <w:spacing w:before="120" w:after="120" w:line="200" w:lineRule="exact"/>
              <w:ind w:right="-85"/>
              <w:rPr>
                <w:sz w:val="16"/>
                <w:szCs w:val="16"/>
              </w:rPr>
            </w:pPr>
            <w:r w:rsidRPr="006E0575">
              <w:rPr>
                <w:sz w:val="16"/>
                <w:szCs w:val="16"/>
              </w:rPr>
              <w:t>Amt</w:t>
            </w:r>
          </w:p>
        </w:tc>
        <w:tc>
          <w:tcPr>
            <w:tcW w:w="794" w:type="dxa"/>
            <w:shd w:val="pct12" w:color="auto" w:fill="FFFFFF"/>
          </w:tcPr>
          <w:p w:rsidR="00CE7D5B" w:rsidRDefault="007B5FE2" w:rsidP="00361333">
            <w:pPr>
              <w:spacing w:before="120" w:after="120" w:line="200" w:lineRule="exact"/>
              <w:ind w:right="-85"/>
              <w:rPr>
                <w:sz w:val="16"/>
                <w:szCs w:val="16"/>
              </w:rPr>
            </w:pPr>
            <w:r>
              <w:rPr>
                <w:sz w:val="16"/>
                <w:szCs w:val="16"/>
              </w:rPr>
              <w:t>BesGr.</w:t>
            </w:r>
          </w:p>
          <w:p w:rsidR="00CE7D5B" w:rsidRDefault="007B5FE2" w:rsidP="00361333">
            <w:pPr>
              <w:spacing w:before="120" w:after="120" w:line="200" w:lineRule="exact"/>
              <w:ind w:right="-85"/>
              <w:rPr>
                <w:sz w:val="16"/>
                <w:szCs w:val="16"/>
              </w:rPr>
            </w:pPr>
            <w:r>
              <w:rPr>
                <w:sz w:val="16"/>
                <w:szCs w:val="16"/>
              </w:rPr>
              <w:t>oder</w:t>
            </w:r>
          </w:p>
          <w:p w:rsidR="007B5FE2" w:rsidRPr="006E0575" w:rsidRDefault="007B5FE2" w:rsidP="00361333">
            <w:pPr>
              <w:spacing w:before="120" w:after="120" w:line="200" w:lineRule="exact"/>
              <w:ind w:right="-85"/>
              <w:rPr>
                <w:sz w:val="16"/>
                <w:szCs w:val="16"/>
              </w:rPr>
            </w:pPr>
            <w:r>
              <w:rPr>
                <w:sz w:val="16"/>
                <w:szCs w:val="16"/>
              </w:rPr>
              <w:t>EG</w:t>
            </w:r>
          </w:p>
        </w:tc>
        <w:tc>
          <w:tcPr>
            <w:tcW w:w="2008" w:type="dxa"/>
            <w:shd w:val="pct12" w:color="auto" w:fill="FFFFFF"/>
          </w:tcPr>
          <w:p w:rsidR="00891246" w:rsidRPr="006E0575" w:rsidRDefault="00891246" w:rsidP="00361333">
            <w:pPr>
              <w:spacing w:before="120" w:after="120" w:line="200" w:lineRule="exact"/>
              <w:ind w:right="-85"/>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657" w:type="dxa"/>
            <w:shd w:val="pct12" w:color="auto" w:fill="FFFFFF"/>
          </w:tcPr>
          <w:p w:rsidR="00891246" w:rsidRPr="006E0575" w:rsidRDefault="00891246" w:rsidP="00361333">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Default="00891246" w:rsidP="00361333">
            <w:pPr>
              <w:spacing w:before="120" w:after="120" w:line="200" w:lineRule="exact"/>
              <w:ind w:right="-85"/>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p w:rsidR="00B53EFC" w:rsidRPr="00B53EFC" w:rsidRDefault="00B53EFC" w:rsidP="00361333">
            <w:pPr>
              <w:spacing w:before="120" w:after="120" w:line="200" w:lineRule="exact"/>
              <w:ind w:right="-85"/>
              <w:rPr>
                <w:b/>
                <w:sz w:val="16"/>
                <w:szCs w:val="16"/>
              </w:rPr>
            </w:pPr>
          </w:p>
        </w:tc>
        <w:tc>
          <w:tcPr>
            <w:tcW w:w="1417" w:type="dxa"/>
            <w:shd w:val="pct12" w:color="auto" w:fill="FFFFFF"/>
          </w:tcPr>
          <w:p w:rsidR="00891246" w:rsidRPr="006E0575" w:rsidRDefault="00891246" w:rsidP="00361333">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0166E0" w:rsidRPr="006E0575" w:rsidTr="00F62B3A">
        <w:tc>
          <w:tcPr>
            <w:tcW w:w="1814" w:type="dxa"/>
          </w:tcPr>
          <w:p w:rsidR="000166E0" w:rsidRDefault="000166E0" w:rsidP="00AD3A46">
            <w:pPr>
              <w:rPr>
                <w:sz w:val="20"/>
              </w:rPr>
            </w:pPr>
          </w:p>
          <w:p w:rsidR="000166E0" w:rsidRDefault="000166E0" w:rsidP="00AD3A46">
            <w:pPr>
              <w:rPr>
                <w:sz w:val="20"/>
              </w:rPr>
            </w:pPr>
            <w:r>
              <w:rPr>
                <w:sz w:val="20"/>
              </w:rPr>
              <w:t>290 0403 060</w:t>
            </w:r>
          </w:p>
          <w:p w:rsidR="00D2017F" w:rsidRDefault="00D2017F" w:rsidP="00AD3A46">
            <w:pPr>
              <w:rPr>
                <w:sz w:val="20"/>
              </w:rPr>
            </w:pPr>
          </w:p>
          <w:p w:rsidR="000166E0" w:rsidRDefault="000166E0" w:rsidP="00AD3A46">
            <w:pPr>
              <w:rPr>
                <w:sz w:val="20"/>
              </w:rPr>
            </w:pPr>
            <w:r>
              <w:rPr>
                <w:sz w:val="20"/>
              </w:rPr>
              <w:t>290 0403 065</w:t>
            </w:r>
          </w:p>
          <w:p w:rsidR="00600E6B" w:rsidRDefault="00600E6B" w:rsidP="00AD3A46">
            <w:pPr>
              <w:rPr>
                <w:sz w:val="20"/>
              </w:rPr>
            </w:pPr>
          </w:p>
          <w:p w:rsidR="000166E0" w:rsidRDefault="002F3DEA" w:rsidP="00AD3A46">
            <w:pPr>
              <w:rPr>
                <w:sz w:val="20"/>
              </w:rPr>
            </w:pPr>
            <w:r>
              <w:rPr>
                <w:sz w:val="20"/>
              </w:rPr>
              <w:t>2910</w:t>
            </w:r>
            <w:r w:rsidR="005414E4">
              <w:rPr>
                <w:sz w:val="20"/>
              </w:rPr>
              <w:t xml:space="preserve"> </w:t>
            </w:r>
            <w:r>
              <w:rPr>
                <w:sz w:val="20"/>
              </w:rPr>
              <w:t>5503</w:t>
            </w:r>
          </w:p>
        </w:tc>
        <w:tc>
          <w:tcPr>
            <w:tcW w:w="1701" w:type="dxa"/>
          </w:tcPr>
          <w:p w:rsidR="000166E0" w:rsidRDefault="000166E0" w:rsidP="00AD3A46">
            <w:pPr>
              <w:rPr>
                <w:sz w:val="20"/>
              </w:rPr>
            </w:pPr>
          </w:p>
          <w:p w:rsidR="000166E0" w:rsidRDefault="000166E0" w:rsidP="00AD3A46">
            <w:pPr>
              <w:rPr>
                <w:sz w:val="20"/>
              </w:rPr>
            </w:pPr>
            <w:r>
              <w:rPr>
                <w:sz w:val="20"/>
              </w:rPr>
              <w:t>Jobcenter</w:t>
            </w:r>
          </w:p>
        </w:tc>
        <w:tc>
          <w:tcPr>
            <w:tcW w:w="794" w:type="dxa"/>
          </w:tcPr>
          <w:p w:rsidR="000166E0" w:rsidRDefault="000166E0" w:rsidP="00AD3A46">
            <w:pPr>
              <w:rPr>
                <w:sz w:val="20"/>
              </w:rPr>
            </w:pPr>
          </w:p>
          <w:p w:rsidR="000166E0" w:rsidRDefault="000166E0" w:rsidP="00AD3A46">
            <w:pPr>
              <w:rPr>
                <w:sz w:val="20"/>
              </w:rPr>
            </w:pPr>
            <w:r>
              <w:rPr>
                <w:sz w:val="20"/>
              </w:rPr>
              <w:t>EG 10</w:t>
            </w:r>
          </w:p>
          <w:p w:rsidR="00D2017F" w:rsidRDefault="00D2017F" w:rsidP="00AD3A46">
            <w:pPr>
              <w:rPr>
                <w:sz w:val="20"/>
              </w:rPr>
            </w:pPr>
          </w:p>
          <w:p w:rsidR="005414E4" w:rsidRDefault="005414E4" w:rsidP="00AD3A46">
            <w:pPr>
              <w:rPr>
                <w:sz w:val="20"/>
              </w:rPr>
            </w:pPr>
            <w:r>
              <w:rPr>
                <w:sz w:val="20"/>
              </w:rPr>
              <w:t>EG 10</w:t>
            </w:r>
          </w:p>
        </w:tc>
        <w:tc>
          <w:tcPr>
            <w:tcW w:w="2008" w:type="dxa"/>
          </w:tcPr>
          <w:p w:rsidR="000166E0" w:rsidRDefault="000166E0" w:rsidP="00AD3A46">
            <w:pPr>
              <w:rPr>
                <w:sz w:val="20"/>
              </w:rPr>
            </w:pPr>
          </w:p>
          <w:p w:rsidR="00F62B3A" w:rsidRPr="005A776C" w:rsidRDefault="00F62B3A" w:rsidP="00AD3A46">
            <w:pPr>
              <w:rPr>
                <w:sz w:val="20"/>
              </w:rPr>
            </w:pPr>
            <w:r w:rsidRPr="005A776C">
              <w:rPr>
                <w:sz w:val="20"/>
              </w:rPr>
              <w:t>Coach</w:t>
            </w:r>
          </w:p>
          <w:p w:rsidR="000166E0" w:rsidRDefault="004609DD" w:rsidP="004609DD">
            <w:pPr>
              <w:rPr>
                <w:sz w:val="20"/>
              </w:rPr>
            </w:pPr>
            <w:r w:rsidRPr="005A776C">
              <w:rPr>
                <w:sz w:val="20"/>
              </w:rPr>
              <w:t>(</w:t>
            </w:r>
            <w:proofErr w:type="spellStart"/>
            <w:r w:rsidR="00087F09" w:rsidRPr="005A776C">
              <w:rPr>
                <w:sz w:val="20"/>
              </w:rPr>
              <w:t>Acqua</w:t>
            </w:r>
            <w:proofErr w:type="spellEnd"/>
            <w:r w:rsidR="000166E0" w:rsidRPr="005A776C">
              <w:rPr>
                <w:sz w:val="20"/>
              </w:rPr>
              <w:t xml:space="preserve"> Individualcoaching für Menschen mit (Schwer-) Behinderung oder Gleichstellung</w:t>
            </w:r>
            <w:r w:rsidR="00F62B3A" w:rsidRPr="005A776C">
              <w:rPr>
                <w:sz w:val="20"/>
              </w:rPr>
              <w:t xml:space="preserve"> (bisher: </w:t>
            </w:r>
            <w:proofErr w:type="spellStart"/>
            <w:r w:rsidR="00F62B3A" w:rsidRPr="005A776C">
              <w:rPr>
                <w:sz w:val="20"/>
              </w:rPr>
              <w:t>A</w:t>
            </w:r>
            <w:r w:rsidRPr="005A776C">
              <w:rPr>
                <w:sz w:val="20"/>
              </w:rPr>
              <w:t>mig</w:t>
            </w:r>
            <w:r w:rsidR="00F62B3A" w:rsidRPr="005A776C">
              <w:rPr>
                <w:sz w:val="20"/>
              </w:rPr>
              <w:t>A</w:t>
            </w:r>
            <w:proofErr w:type="spellEnd"/>
            <w:r w:rsidR="00F62B3A" w:rsidRPr="005A776C">
              <w:rPr>
                <w:sz w:val="20"/>
              </w:rPr>
              <w:t xml:space="preserve"> Individualcoaching für Menschen mit gesundheitlichen Einschränkungen)</w:t>
            </w:r>
            <w:r w:rsidRPr="005A776C">
              <w:rPr>
                <w:sz w:val="20"/>
              </w:rPr>
              <w:t>)</w:t>
            </w:r>
          </w:p>
        </w:tc>
        <w:tc>
          <w:tcPr>
            <w:tcW w:w="657" w:type="dxa"/>
            <w:shd w:val="pct12" w:color="auto" w:fill="FFFFFF"/>
          </w:tcPr>
          <w:p w:rsidR="000166E0" w:rsidRDefault="000166E0" w:rsidP="00AD3A46">
            <w:pPr>
              <w:rPr>
                <w:sz w:val="20"/>
              </w:rPr>
            </w:pPr>
          </w:p>
          <w:p w:rsidR="000166E0" w:rsidRDefault="00600E6B" w:rsidP="00600E6B">
            <w:pPr>
              <w:rPr>
                <w:sz w:val="20"/>
              </w:rPr>
            </w:pPr>
            <w:r>
              <w:rPr>
                <w:sz w:val="20"/>
              </w:rPr>
              <w:t>1</w:t>
            </w:r>
            <w:r w:rsidR="000166E0">
              <w:rPr>
                <w:sz w:val="20"/>
              </w:rPr>
              <w:t>,</w:t>
            </w:r>
            <w:r w:rsidR="005414E4">
              <w:rPr>
                <w:sz w:val="20"/>
              </w:rPr>
              <w:t>00</w:t>
            </w:r>
          </w:p>
          <w:p w:rsidR="00D2017F" w:rsidRDefault="00D2017F" w:rsidP="00600E6B">
            <w:pPr>
              <w:rPr>
                <w:sz w:val="20"/>
              </w:rPr>
            </w:pPr>
          </w:p>
          <w:p w:rsidR="005414E4" w:rsidRDefault="005414E4" w:rsidP="00600E6B">
            <w:pPr>
              <w:rPr>
                <w:sz w:val="20"/>
              </w:rPr>
            </w:pPr>
            <w:r>
              <w:rPr>
                <w:sz w:val="20"/>
              </w:rPr>
              <w:t>0,50</w:t>
            </w:r>
          </w:p>
        </w:tc>
        <w:tc>
          <w:tcPr>
            <w:tcW w:w="1134" w:type="dxa"/>
          </w:tcPr>
          <w:p w:rsidR="000166E0" w:rsidRDefault="000166E0" w:rsidP="000166E0">
            <w:pPr>
              <w:rPr>
                <w:sz w:val="20"/>
              </w:rPr>
            </w:pPr>
          </w:p>
          <w:p w:rsidR="00587D80" w:rsidRPr="00621F79" w:rsidRDefault="005414E4" w:rsidP="00587D80">
            <w:pPr>
              <w:rPr>
                <w:rFonts w:cs="Arial"/>
                <w:sz w:val="20"/>
              </w:rPr>
            </w:pPr>
            <w:r>
              <w:rPr>
                <w:rFonts w:cs="Arial"/>
                <w:sz w:val="20"/>
              </w:rPr>
              <w:t>KW 01/2022</w:t>
            </w:r>
          </w:p>
          <w:p w:rsidR="00587D80" w:rsidRPr="00621F79" w:rsidRDefault="00587D80" w:rsidP="00587D80">
            <w:pPr>
              <w:rPr>
                <w:rFonts w:cs="Arial"/>
                <w:sz w:val="20"/>
              </w:rPr>
            </w:pPr>
          </w:p>
          <w:p w:rsidR="000166E0" w:rsidRDefault="000166E0" w:rsidP="00F62B3A">
            <w:pPr>
              <w:rPr>
                <w:sz w:val="20"/>
              </w:rPr>
            </w:pPr>
          </w:p>
        </w:tc>
        <w:tc>
          <w:tcPr>
            <w:tcW w:w="1417" w:type="dxa"/>
          </w:tcPr>
          <w:p w:rsidR="000166E0" w:rsidRDefault="00F62B3A" w:rsidP="00AD3A46">
            <w:pPr>
              <w:rPr>
                <w:sz w:val="20"/>
              </w:rPr>
            </w:pPr>
            <w:r>
              <w:rPr>
                <w:sz w:val="20"/>
              </w:rPr>
              <w:t>(haushaltsneutral)</w:t>
            </w:r>
          </w:p>
        </w:tc>
      </w:tr>
      <w:tr w:rsidR="00F62B3A" w:rsidRPr="006E0575" w:rsidTr="00F62B3A">
        <w:tc>
          <w:tcPr>
            <w:tcW w:w="1814" w:type="dxa"/>
          </w:tcPr>
          <w:p w:rsidR="005414E4" w:rsidRDefault="005414E4" w:rsidP="00F62B3A">
            <w:pPr>
              <w:rPr>
                <w:sz w:val="20"/>
              </w:rPr>
            </w:pPr>
          </w:p>
          <w:p w:rsidR="00F62B3A" w:rsidRDefault="00F62B3A" w:rsidP="00F62B3A">
            <w:pPr>
              <w:rPr>
                <w:sz w:val="20"/>
              </w:rPr>
            </w:pPr>
            <w:r>
              <w:rPr>
                <w:sz w:val="20"/>
              </w:rPr>
              <w:t>290 0403 070</w:t>
            </w:r>
          </w:p>
          <w:p w:rsidR="00D2017F" w:rsidRDefault="00D2017F" w:rsidP="00F62B3A">
            <w:pPr>
              <w:rPr>
                <w:sz w:val="20"/>
              </w:rPr>
            </w:pPr>
          </w:p>
          <w:p w:rsidR="00F62B3A" w:rsidRDefault="00F62B3A" w:rsidP="00F62B3A">
            <w:pPr>
              <w:rPr>
                <w:sz w:val="20"/>
              </w:rPr>
            </w:pPr>
            <w:r>
              <w:rPr>
                <w:sz w:val="20"/>
              </w:rPr>
              <w:t>290 0403 075</w:t>
            </w:r>
          </w:p>
          <w:p w:rsidR="00F62B3A" w:rsidRDefault="00F62B3A" w:rsidP="00F62B3A">
            <w:pPr>
              <w:rPr>
                <w:sz w:val="20"/>
              </w:rPr>
            </w:pPr>
          </w:p>
          <w:p w:rsidR="00F62B3A" w:rsidRDefault="00F62B3A" w:rsidP="00F62B3A">
            <w:pPr>
              <w:rPr>
                <w:sz w:val="20"/>
              </w:rPr>
            </w:pPr>
            <w:r>
              <w:rPr>
                <w:sz w:val="20"/>
              </w:rPr>
              <w:t>2910</w:t>
            </w:r>
            <w:r w:rsidR="005414E4">
              <w:rPr>
                <w:sz w:val="20"/>
              </w:rPr>
              <w:t xml:space="preserve"> </w:t>
            </w:r>
            <w:r>
              <w:rPr>
                <w:sz w:val="20"/>
              </w:rPr>
              <w:t>5503</w:t>
            </w:r>
          </w:p>
        </w:tc>
        <w:tc>
          <w:tcPr>
            <w:tcW w:w="1701" w:type="dxa"/>
          </w:tcPr>
          <w:p w:rsidR="005414E4" w:rsidRDefault="005414E4" w:rsidP="00AD3A46">
            <w:pPr>
              <w:rPr>
                <w:sz w:val="20"/>
              </w:rPr>
            </w:pPr>
          </w:p>
          <w:p w:rsidR="00F62B3A" w:rsidRDefault="00F62B3A" w:rsidP="00AD3A46">
            <w:pPr>
              <w:rPr>
                <w:sz w:val="20"/>
              </w:rPr>
            </w:pPr>
            <w:r>
              <w:rPr>
                <w:sz w:val="20"/>
              </w:rPr>
              <w:t>Jobcenter</w:t>
            </w:r>
          </w:p>
        </w:tc>
        <w:tc>
          <w:tcPr>
            <w:tcW w:w="794" w:type="dxa"/>
          </w:tcPr>
          <w:p w:rsidR="005414E4" w:rsidRDefault="005414E4" w:rsidP="00AD3A46">
            <w:pPr>
              <w:rPr>
                <w:sz w:val="20"/>
              </w:rPr>
            </w:pPr>
          </w:p>
          <w:p w:rsidR="00F62B3A" w:rsidRDefault="00F62B3A" w:rsidP="00AD3A46">
            <w:pPr>
              <w:rPr>
                <w:sz w:val="20"/>
              </w:rPr>
            </w:pPr>
            <w:r>
              <w:rPr>
                <w:sz w:val="20"/>
              </w:rPr>
              <w:t>EG 10</w:t>
            </w:r>
          </w:p>
          <w:p w:rsidR="00D2017F" w:rsidRDefault="00D2017F" w:rsidP="00AD3A46">
            <w:pPr>
              <w:rPr>
                <w:sz w:val="20"/>
              </w:rPr>
            </w:pPr>
          </w:p>
          <w:p w:rsidR="005414E4" w:rsidRDefault="005414E4" w:rsidP="00AD3A46">
            <w:pPr>
              <w:rPr>
                <w:sz w:val="20"/>
              </w:rPr>
            </w:pPr>
            <w:r>
              <w:rPr>
                <w:sz w:val="20"/>
              </w:rPr>
              <w:t>EG 10</w:t>
            </w:r>
          </w:p>
        </w:tc>
        <w:tc>
          <w:tcPr>
            <w:tcW w:w="2008" w:type="dxa"/>
          </w:tcPr>
          <w:p w:rsidR="005414E4" w:rsidRDefault="005414E4" w:rsidP="00AD3A46">
            <w:pPr>
              <w:rPr>
                <w:sz w:val="20"/>
              </w:rPr>
            </w:pPr>
          </w:p>
          <w:p w:rsidR="00F62B3A" w:rsidRPr="005A776C" w:rsidRDefault="00F62B3A" w:rsidP="00AD3A46">
            <w:pPr>
              <w:rPr>
                <w:sz w:val="20"/>
              </w:rPr>
            </w:pPr>
            <w:r w:rsidRPr="005A776C">
              <w:rPr>
                <w:sz w:val="20"/>
              </w:rPr>
              <w:t>Coach</w:t>
            </w:r>
          </w:p>
          <w:p w:rsidR="00F62B3A" w:rsidRDefault="00F62B3A" w:rsidP="005A776C">
            <w:pPr>
              <w:rPr>
                <w:sz w:val="20"/>
              </w:rPr>
            </w:pPr>
            <w:proofErr w:type="spellStart"/>
            <w:r w:rsidRPr="005A776C">
              <w:rPr>
                <w:sz w:val="20"/>
              </w:rPr>
              <w:t>Acqua</w:t>
            </w:r>
            <w:proofErr w:type="spellEnd"/>
            <w:r w:rsidRPr="005A776C">
              <w:rPr>
                <w:sz w:val="20"/>
              </w:rPr>
              <w:t xml:space="preserve"> (bisher: </w:t>
            </w:r>
            <w:proofErr w:type="spellStart"/>
            <w:r w:rsidR="004609DD" w:rsidRPr="005A776C">
              <w:rPr>
                <w:sz w:val="20"/>
              </w:rPr>
              <w:t>ArtiA</w:t>
            </w:r>
            <w:proofErr w:type="spellEnd"/>
            <w:r w:rsidR="004609DD" w:rsidRPr="005A776C">
              <w:rPr>
                <w:sz w:val="20"/>
              </w:rPr>
              <w:t xml:space="preserve"> </w:t>
            </w:r>
            <w:r w:rsidRPr="005A776C">
              <w:rPr>
                <w:sz w:val="20"/>
              </w:rPr>
              <w:t>– Individualcoaching für Menschen mit (Schwer-) Behinderung oder Gleichstellung</w:t>
            </w:r>
            <w:r w:rsidR="004609DD">
              <w:rPr>
                <w:sz w:val="20"/>
              </w:rPr>
              <w:t>)</w:t>
            </w:r>
          </w:p>
        </w:tc>
        <w:tc>
          <w:tcPr>
            <w:tcW w:w="657" w:type="dxa"/>
            <w:shd w:val="pct12" w:color="auto" w:fill="FFFFFF"/>
          </w:tcPr>
          <w:p w:rsidR="005414E4" w:rsidRDefault="005414E4" w:rsidP="00AD3A46">
            <w:pPr>
              <w:rPr>
                <w:sz w:val="20"/>
              </w:rPr>
            </w:pPr>
          </w:p>
          <w:p w:rsidR="00F62B3A" w:rsidRDefault="005414E4" w:rsidP="00AD3A46">
            <w:pPr>
              <w:rPr>
                <w:sz w:val="20"/>
              </w:rPr>
            </w:pPr>
            <w:r>
              <w:rPr>
                <w:sz w:val="20"/>
              </w:rPr>
              <w:t>1,00</w:t>
            </w:r>
          </w:p>
          <w:p w:rsidR="00D2017F" w:rsidRDefault="00D2017F" w:rsidP="00AD3A46">
            <w:pPr>
              <w:rPr>
                <w:sz w:val="20"/>
              </w:rPr>
            </w:pPr>
            <w:bookmarkStart w:id="0" w:name="_GoBack"/>
            <w:bookmarkEnd w:id="0"/>
          </w:p>
          <w:p w:rsidR="005414E4" w:rsidRDefault="005414E4" w:rsidP="00AD3A46">
            <w:pPr>
              <w:rPr>
                <w:sz w:val="20"/>
              </w:rPr>
            </w:pPr>
            <w:r>
              <w:rPr>
                <w:sz w:val="20"/>
              </w:rPr>
              <w:t>0,50</w:t>
            </w:r>
          </w:p>
        </w:tc>
        <w:tc>
          <w:tcPr>
            <w:tcW w:w="1134" w:type="dxa"/>
          </w:tcPr>
          <w:p w:rsidR="005414E4" w:rsidRDefault="005414E4" w:rsidP="00F62B3A">
            <w:pPr>
              <w:rPr>
                <w:rFonts w:cs="Arial"/>
                <w:sz w:val="20"/>
              </w:rPr>
            </w:pPr>
          </w:p>
          <w:p w:rsidR="00F62B3A" w:rsidRPr="00621F79" w:rsidRDefault="005414E4" w:rsidP="00F62B3A">
            <w:pPr>
              <w:rPr>
                <w:rFonts w:cs="Arial"/>
                <w:sz w:val="20"/>
              </w:rPr>
            </w:pPr>
            <w:r>
              <w:rPr>
                <w:rFonts w:cs="Arial"/>
                <w:sz w:val="20"/>
              </w:rPr>
              <w:t>KW 01/2022</w:t>
            </w:r>
          </w:p>
          <w:p w:rsidR="00F62B3A" w:rsidRPr="00621F79" w:rsidRDefault="00F62B3A" w:rsidP="00F62B3A">
            <w:pPr>
              <w:rPr>
                <w:rFonts w:cs="Arial"/>
                <w:sz w:val="20"/>
              </w:rPr>
            </w:pPr>
          </w:p>
          <w:p w:rsidR="00F62B3A" w:rsidRDefault="00F62B3A" w:rsidP="000166E0">
            <w:pPr>
              <w:rPr>
                <w:sz w:val="20"/>
              </w:rPr>
            </w:pPr>
          </w:p>
        </w:tc>
        <w:tc>
          <w:tcPr>
            <w:tcW w:w="1417" w:type="dxa"/>
          </w:tcPr>
          <w:p w:rsidR="00F62B3A" w:rsidRDefault="00F62B3A" w:rsidP="00AD3A46">
            <w:pPr>
              <w:rPr>
                <w:sz w:val="20"/>
              </w:rPr>
            </w:pPr>
            <w:r>
              <w:rPr>
                <w:sz w:val="20"/>
              </w:rPr>
              <w:t>(haushaltsneutral)</w:t>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6E7469" w:rsidRPr="005A776C" w:rsidRDefault="000166E0" w:rsidP="006E7469">
      <w:pPr>
        <w:rPr>
          <w:rFonts w:eastAsiaTheme="minorHAnsi" w:cstheme="minorBidi"/>
          <w:lang w:eastAsia="en-US"/>
        </w:rPr>
      </w:pPr>
      <w:r w:rsidRPr="00587D80">
        <w:rPr>
          <w:rFonts w:eastAsiaTheme="minorHAnsi" w:cstheme="minorBidi"/>
          <w:lang w:eastAsia="en-US"/>
        </w:rPr>
        <w:t xml:space="preserve">Mit dem Geschäftsplan 2016 (GRDrs. 1209/2015, Anlage 16) wurden </w:t>
      </w:r>
      <w:r w:rsidR="004609DD" w:rsidRPr="005A776C">
        <w:rPr>
          <w:rFonts w:eastAsiaTheme="minorHAnsi" w:cstheme="minorBidi"/>
          <w:lang w:eastAsia="en-US"/>
        </w:rPr>
        <w:t xml:space="preserve">insgesamt </w:t>
      </w:r>
      <w:r w:rsidRPr="005A776C">
        <w:rPr>
          <w:rFonts w:eastAsiaTheme="minorHAnsi" w:cstheme="minorBidi"/>
          <w:lang w:eastAsia="en-US"/>
        </w:rPr>
        <w:t>15,0</w:t>
      </w:r>
      <w:r w:rsidR="003245D6" w:rsidRPr="005A776C">
        <w:rPr>
          <w:rFonts w:eastAsiaTheme="minorHAnsi" w:cstheme="minorBidi"/>
          <w:lang w:eastAsia="en-US"/>
        </w:rPr>
        <w:t>0</w:t>
      </w:r>
      <w:r w:rsidRPr="005A776C">
        <w:rPr>
          <w:rFonts w:eastAsiaTheme="minorHAnsi" w:cstheme="minorBidi"/>
          <w:lang w:eastAsia="en-US"/>
        </w:rPr>
        <w:t xml:space="preserve"> Stellen </w:t>
      </w:r>
      <w:r w:rsidR="004609DD" w:rsidRPr="005A776C">
        <w:rPr>
          <w:rFonts w:eastAsiaTheme="minorHAnsi" w:cstheme="minorBidi"/>
          <w:lang w:eastAsia="en-US"/>
        </w:rPr>
        <w:t xml:space="preserve">(davon 1,5 für </w:t>
      </w:r>
      <w:proofErr w:type="spellStart"/>
      <w:r w:rsidR="004609DD" w:rsidRPr="005A776C">
        <w:rPr>
          <w:rFonts w:eastAsiaTheme="minorHAnsi" w:cstheme="minorBidi"/>
          <w:lang w:eastAsia="en-US"/>
        </w:rPr>
        <w:t>AmigA</w:t>
      </w:r>
      <w:proofErr w:type="spellEnd"/>
      <w:r w:rsidR="004609DD" w:rsidRPr="005A776C">
        <w:rPr>
          <w:rFonts w:eastAsiaTheme="minorHAnsi" w:cstheme="minorBidi"/>
          <w:lang w:eastAsia="en-US"/>
        </w:rPr>
        <w:t xml:space="preserve"> und 1,5 für </w:t>
      </w:r>
      <w:proofErr w:type="spellStart"/>
      <w:r w:rsidR="004609DD" w:rsidRPr="005A776C">
        <w:rPr>
          <w:rFonts w:eastAsiaTheme="minorHAnsi" w:cstheme="minorBidi"/>
          <w:lang w:eastAsia="en-US"/>
        </w:rPr>
        <w:t>ArtiA</w:t>
      </w:r>
      <w:proofErr w:type="spellEnd"/>
      <w:r w:rsidR="004609DD" w:rsidRPr="005A776C">
        <w:rPr>
          <w:rFonts w:eastAsiaTheme="minorHAnsi" w:cstheme="minorBidi"/>
          <w:lang w:eastAsia="en-US"/>
        </w:rPr>
        <w:t xml:space="preserve">) </w:t>
      </w:r>
      <w:r w:rsidRPr="005A776C">
        <w:rPr>
          <w:rFonts w:eastAsiaTheme="minorHAnsi" w:cstheme="minorBidi"/>
          <w:lang w:eastAsia="en-US"/>
        </w:rPr>
        <w:t>für das „Netzwerk</w:t>
      </w:r>
      <w:r w:rsidR="00D761E4" w:rsidRPr="005A776C">
        <w:rPr>
          <w:rFonts w:eastAsiaTheme="minorHAnsi" w:cstheme="minorBidi"/>
          <w:lang w:eastAsia="en-US"/>
        </w:rPr>
        <w:t>e</w:t>
      </w:r>
      <w:r w:rsidRPr="005A776C">
        <w:rPr>
          <w:rFonts w:eastAsiaTheme="minorHAnsi" w:cstheme="minorBidi"/>
          <w:lang w:eastAsia="en-US"/>
        </w:rPr>
        <w:t xml:space="preserve"> Aktivierung, Beratung, Chancen“ (Netzwerk</w:t>
      </w:r>
      <w:r w:rsidR="00D761E4" w:rsidRPr="005A776C">
        <w:rPr>
          <w:rFonts w:eastAsiaTheme="minorHAnsi" w:cstheme="minorBidi"/>
          <w:lang w:eastAsia="en-US"/>
        </w:rPr>
        <w:t>e</w:t>
      </w:r>
      <w:r w:rsidRPr="005A776C">
        <w:rPr>
          <w:rFonts w:eastAsiaTheme="minorHAnsi" w:cstheme="minorBidi"/>
          <w:lang w:eastAsia="en-US"/>
        </w:rPr>
        <w:t xml:space="preserve"> ABC) geschaffen. </w:t>
      </w:r>
      <w:r w:rsidR="006E7469" w:rsidRPr="005A776C">
        <w:rPr>
          <w:rFonts w:eastAsiaTheme="minorHAnsi" w:cstheme="minorBidi"/>
          <w:lang w:eastAsia="en-US"/>
        </w:rPr>
        <w:t xml:space="preserve">Die Maßnahme </w:t>
      </w:r>
      <w:proofErr w:type="spellStart"/>
      <w:r w:rsidR="006E7469" w:rsidRPr="005A776C">
        <w:rPr>
          <w:rFonts w:eastAsiaTheme="minorHAnsi" w:cstheme="minorBidi"/>
          <w:lang w:eastAsia="en-US"/>
        </w:rPr>
        <w:t>AmigA</w:t>
      </w:r>
      <w:proofErr w:type="spellEnd"/>
      <w:r w:rsidR="006E7469" w:rsidRPr="005A776C">
        <w:rPr>
          <w:rFonts w:eastAsiaTheme="minorHAnsi" w:cstheme="minorBidi"/>
          <w:lang w:eastAsia="en-US"/>
        </w:rPr>
        <w:t xml:space="preserve"> (Individualcoaching für Menschen mit gesundheitlichen Einschränkungen) wurde zum 31.12.2020 beendet und alle 3,00 Stellen werden seither für das Individualcoaching </w:t>
      </w:r>
      <w:r w:rsidR="006E7469" w:rsidRPr="005A776C">
        <w:t>für Menschen mit (Schwer-) Behinderung oder Gleichstellung eingesetzt (</w:t>
      </w:r>
      <w:proofErr w:type="spellStart"/>
      <w:r w:rsidR="006E7469" w:rsidRPr="005A776C">
        <w:t>Acqua</w:t>
      </w:r>
      <w:proofErr w:type="spellEnd"/>
      <w:r w:rsidR="006E7469" w:rsidRPr="005A776C">
        <w:t xml:space="preserve">). </w:t>
      </w:r>
    </w:p>
    <w:p w:rsidR="002F3DEA" w:rsidRDefault="002F3DEA" w:rsidP="000166E0">
      <w:pPr>
        <w:rPr>
          <w:rFonts w:eastAsiaTheme="minorHAnsi" w:cstheme="minorBidi"/>
          <w:lang w:eastAsia="en-US"/>
        </w:rPr>
      </w:pPr>
    </w:p>
    <w:p w:rsidR="002F3DEA" w:rsidRPr="00587D80" w:rsidRDefault="002F3DEA" w:rsidP="002F3DEA">
      <w:pPr>
        <w:rPr>
          <w:rFonts w:eastAsiaTheme="minorHAnsi" w:cstheme="minorBidi"/>
          <w:lang w:eastAsia="en-US"/>
        </w:rPr>
      </w:pPr>
      <w:r w:rsidRPr="00587D80">
        <w:rPr>
          <w:rFonts w:eastAsiaTheme="minorHAnsi" w:cstheme="minorBidi"/>
          <w:lang w:eastAsia="en-US"/>
        </w:rPr>
        <w:t>Die Stellen können zu 100</w:t>
      </w:r>
      <w:r w:rsidR="005414E4">
        <w:rPr>
          <w:rFonts w:eastAsiaTheme="minorHAnsi" w:cstheme="minorBidi"/>
          <w:lang w:eastAsia="en-US"/>
        </w:rPr>
        <w:t xml:space="preserve"> </w:t>
      </w:r>
      <w:r w:rsidRPr="00587D80">
        <w:rPr>
          <w:rFonts w:eastAsiaTheme="minorHAnsi" w:cstheme="minorBidi"/>
          <w:lang w:eastAsia="en-US"/>
        </w:rPr>
        <w:t>% aus dem Eingliederungstitel des Jobcenters finanziert werden. Das bedeutet, dass die Finanzierung zu 100</w:t>
      </w:r>
      <w:r w:rsidR="005414E4">
        <w:rPr>
          <w:rFonts w:eastAsiaTheme="minorHAnsi" w:cstheme="minorBidi"/>
          <w:lang w:eastAsia="en-US"/>
        </w:rPr>
        <w:t xml:space="preserve"> </w:t>
      </w:r>
      <w:r w:rsidRPr="00587D80">
        <w:rPr>
          <w:rFonts w:eastAsiaTheme="minorHAnsi" w:cstheme="minorBidi"/>
          <w:lang w:eastAsia="en-US"/>
        </w:rPr>
        <w:t>% aus Bundesgeldern erfolgt, ein kommunaler Anteil ist nicht zu entrichten.</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Default="000166E0" w:rsidP="006E7469">
      <w:pPr>
        <w:rPr>
          <w:rFonts w:eastAsiaTheme="minorHAnsi" w:cstheme="minorBidi"/>
          <w:lang w:eastAsia="en-US"/>
        </w:rPr>
      </w:pPr>
      <w:r w:rsidRPr="00587D80">
        <w:rPr>
          <w:rFonts w:eastAsiaTheme="minorHAnsi" w:cstheme="minorBidi"/>
          <w:lang w:eastAsia="en-US"/>
        </w:rPr>
        <w:t xml:space="preserve">Im Rahmen der seit 2014 laufenden Programmoffensive des Bundesministeriums für Arbeit und Soziales (BMAS) </w:t>
      </w:r>
      <w:r w:rsidR="0092715E">
        <w:rPr>
          <w:rFonts w:eastAsiaTheme="minorHAnsi" w:cstheme="minorBidi"/>
          <w:lang w:eastAsia="en-US"/>
        </w:rPr>
        <w:t>wurden</w:t>
      </w:r>
      <w:r w:rsidRPr="00587D80">
        <w:rPr>
          <w:rFonts w:eastAsiaTheme="minorHAnsi" w:cstheme="minorBidi"/>
          <w:lang w:eastAsia="en-US"/>
        </w:rPr>
        <w:t xml:space="preserve"> „Netzwerk</w:t>
      </w:r>
      <w:r w:rsidR="00283751" w:rsidRPr="00587D80">
        <w:rPr>
          <w:rFonts w:eastAsiaTheme="minorHAnsi" w:cstheme="minorBidi"/>
          <w:lang w:eastAsia="en-US"/>
        </w:rPr>
        <w:t>e</w:t>
      </w:r>
      <w:r w:rsidRPr="00587D80">
        <w:rPr>
          <w:rFonts w:eastAsiaTheme="minorHAnsi" w:cstheme="minorBidi"/>
          <w:lang w:eastAsia="en-US"/>
        </w:rPr>
        <w:t xml:space="preserve"> ABC“ in das Regelgeschäft der Jobcenter </w:t>
      </w:r>
      <w:r w:rsidR="0092715E">
        <w:rPr>
          <w:rFonts w:eastAsiaTheme="minorHAnsi" w:cstheme="minorBidi"/>
          <w:lang w:eastAsia="en-US"/>
        </w:rPr>
        <w:t>eingebunden</w:t>
      </w:r>
      <w:r w:rsidRPr="00587D80">
        <w:rPr>
          <w:rFonts w:eastAsiaTheme="minorHAnsi" w:cstheme="minorBidi"/>
          <w:lang w:eastAsia="en-US"/>
        </w:rPr>
        <w:t xml:space="preserve"> um durch verbesserte Betreuungsrelationen und gut qualifizierte Fachkräfte die nötige Zeit und das Know-how für die Vermittlung bereitzustellen.</w:t>
      </w:r>
      <w:r w:rsidR="0092715E">
        <w:rPr>
          <w:rFonts w:eastAsiaTheme="minorHAnsi" w:cstheme="minorBidi"/>
          <w:lang w:eastAsia="en-US"/>
        </w:rPr>
        <w:t xml:space="preserve"> Die Ini</w:t>
      </w:r>
      <w:r w:rsidR="0092715E">
        <w:rPr>
          <w:rFonts w:eastAsiaTheme="minorHAnsi" w:cstheme="minorBidi"/>
          <w:lang w:eastAsia="en-US"/>
        </w:rPr>
        <w:lastRenderedPageBreak/>
        <w:t>tiative läuft mittlerweile seit vielen Jahren bundesweit erfolgreich und wird auch im Jobcenter Stuttgart umgesetzt. Dabei handelt es sich nicht um ein zeitlich befristetes Projekt.</w:t>
      </w:r>
      <w:r w:rsidRPr="00587D80">
        <w:rPr>
          <w:rFonts w:eastAsiaTheme="minorHAnsi" w:cstheme="minorBidi"/>
          <w:lang w:eastAsia="en-US"/>
        </w:rPr>
        <w:t xml:space="preserve"> </w:t>
      </w:r>
    </w:p>
    <w:p w:rsidR="006E7469" w:rsidRPr="00587D80" w:rsidRDefault="006E7469" w:rsidP="006E7469">
      <w:pPr>
        <w:rPr>
          <w:rFonts w:eastAsiaTheme="minorHAnsi" w:cstheme="minorBidi"/>
          <w:lang w:eastAsia="en-US"/>
        </w:rPr>
      </w:pPr>
    </w:p>
    <w:p w:rsidR="000166E0" w:rsidRPr="00587D80" w:rsidRDefault="000166E0" w:rsidP="000166E0">
      <w:pPr>
        <w:rPr>
          <w:rFonts w:eastAsiaTheme="minorHAnsi" w:cstheme="minorBidi"/>
          <w:lang w:eastAsia="en-US"/>
        </w:rPr>
      </w:pPr>
      <w:r w:rsidRPr="00587D80">
        <w:rPr>
          <w:rFonts w:eastAsiaTheme="minorHAnsi" w:cstheme="minorBidi"/>
          <w:lang w:eastAsia="en-US"/>
        </w:rPr>
        <w:t>Ziel der „Netzwerke ABC“ ist laut BMAS, die Menschen mit ihren individuellen Problemlagen, Stärken und Schwächen noch besser kennenzulernen (</w:t>
      </w:r>
      <w:proofErr w:type="spellStart"/>
      <w:r w:rsidRPr="00587D80">
        <w:rPr>
          <w:rFonts w:eastAsiaTheme="minorHAnsi" w:cstheme="minorBidi"/>
          <w:lang w:eastAsia="en-US"/>
        </w:rPr>
        <w:t>Profiling</w:t>
      </w:r>
      <w:proofErr w:type="spellEnd"/>
      <w:r w:rsidRPr="00587D80">
        <w:rPr>
          <w:rFonts w:eastAsiaTheme="minorHAnsi" w:cstheme="minorBidi"/>
          <w:lang w:eastAsia="en-US"/>
        </w:rPr>
        <w:t>), um ihnen dann geeignete Angebote zu machen. Hierbei steht das gesamte Instrumentarium an Eingliederungs- und Förderleistungen des SGB II zur Verfügung, mit denen soziale, psychische und gesundheitliche Vermittlungshemmnisse ebenso wie fehlende Schul- oder Berufsabschlüsse beziehungsweise Grundbildungsdefizite angegangen werden. Auch wird dort gezielt an einer größeren Motivierung und besseren Kompetenzen zur Bewältigung von Alltagsherausforderungen gearbeitet. Darüber hinaus erfordert die Verwirklichung einer ganzheitlichen und umfassenden Betreuung und Unterstützung von Langz</w:t>
      </w:r>
      <w:r w:rsidR="0092715E">
        <w:rPr>
          <w:rFonts w:eastAsiaTheme="minorHAnsi" w:cstheme="minorBidi"/>
          <w:lang w:eastAsia="en-US"/>
        </w:rPr>
        <w:t>eitarbeitslosen bei der Einglied</w:t>
      </w:r>
      <w:r w:rsidRPr="00587D80">
        <w:rPr>
          <w:rFonts w:eastAsiaTheme="minorHAnsi" w:cstheme="minorBidi"/>
          <w:lang w:eastAsia="en-US"/>
        </w:rPr>
        <w:t xml:space="preserve">erung in Arbeit die Einbeziehung weiterer Unterstützungsleistungen (z. B. von Krankenkassen, Rehabilitationsträgern). Die Jobcenter sind daher aufgerufen, mit allen relevanten örtlichen Arbeitsmarktakteuren in einem Netzwerk zu kooperieren.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Um die beschriebenen Zielsetzungen des BMAS zu verstärken, hat sich das Jobcenter Stuttgart im Januar 2016 erfolgreich um eine AZAV Zertifizierung bemüht. Die mittlerweile erforderlichen Re-Zertifizierungen wurden jährlich erfolgreich absolviert. Dadurch ist das Jobcenter zugelassener Bildungsträger gemäß § 178 SGB III, und kann im Rahmen des Sachgebietes „Netzwerke ABC“ für bestimmte Zielgruppen und Zielsetzungen bedarfsgerecht und unbürokratisch Maßnahmen in Eigenvornahme durchführen.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Die mit dem Netzwerk</w:t>
      </w:r>
      <w:r w:rsidR="00283751" w:rsidRPr="00587D80">
        <w:rPr>
          <w:rFonts w:eastAsiaTheme="minorHAnsi" w:cstheme="minorBidi"/>
          <w:lang w:eastAsia="en-US"/>
        </w:rPr>
        <w:t>e</w:t>
      </w:r>
      <w:r w:rsidRPr="00587D80">
        <w:rPr>
          <w:rFonts w:eastAsiaTheme="minorHAnsi" w:cstheme="minorBidi"/>
          <w:lang w:eastAsia="en-US"/>
        </w:rPr>
        <w:t xml:space="preserve"> ABC einhergehenden Aufwendungen werden aus dem Eingliederungstitel des Jobcenters, d. h. aus Bundesmitteln refinanziert. In analoger Anwendung der Kommunalträger-Abrechnungsverwaltungsvorschrift (</w:t>
      </w:r>
      <w:proofErr w:type="spellStart"/>
      <w:r w:rsidRPr="00587D80">
        <w:rPr>
          <w:rFonts w:eastAsiaTheme="minorHAnsi" w:cstheme="minorBidi"/>
          <w:lang w:eastAsia="en-US"/>
        </w:rPr>
        <w:t>KoA</w:t>
      </w:r>
      <w:proofErr w:type="spellEnd"/>
      <w:r w:rsidRPr="00587D80">
        <w:rPr>
          <w:rFonts w:eastAsiaTheme="minorHAnsi" w:cstheme="minorBidi"/>
          <w:lang w:eastAsia="en-US"/>
        </w:rPr>
        <w:t xml:space="preserve">-VV) werden die Personalkosten spitz abgerechnet, für die Personalneben-, Sach- und Gemeinkosten werden Pauschalen angesetzt. </w:t>
      </w:r>
    </w:p>
    <w:p w:rsidR="000166E0" w:rsidRDefault="000166E0" w:rsidP="000166E0">
      <w:pPr>
        <w:rPr>
          <w:rFonts w:eastAsiaTheme="minorHAnsi" w:cstheme="minorBidi"/>
          <w:lang w:eastAsia="en-US"/>
        </w:rPr>
      </w:pP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Folgende Schwerpunkte sind derzeit im Rahmen der „Netzwerke ABC“ vorgesehen: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A776C" w:rsidRDefault="000166E0" w:rsidP="000166E0">
      <w:pPr>
        <w:rPr>
          <w:rFonts w:eastAsiaTheme="minorHAnsi" w:cstheme="minorBidi"/>
          <w:lang w:eastAsia="en-US"/>
        </w:rPr>
      </w:pPr>
      <w:r w:rsidRPr="00587D80">
        <w:rPr>
          <w:rFonts w:eastAsiaTheme="minorHAnsi" w:cstheme="minorBidi"/>
          <w:lang w:eastAsia="en-US"/>
        </w:rPr>
        <w:t xml:space="preserve">1. </w:t>
      </w:r>
      <w:proofErr w:type="spellStart"/>
      <w:r w:rsidRPr="00587D80">
        <w:rPr>
          <w:rFonts w:eastAsiaTheme="minorHAnsi" w:cstheme="minorBidi"/>
          <w:lang w:eastAsia="en-US"/>
        </w:rPr>
        <w:t>AminA</w:t>
      </w:r>
      <w:proofErr w:type="spellEnd"/>
      <w:r w:rsidRPr="00587D80">
        <w:rPr>
          <w:rFonts w:eastAsiaTheme="minorHAnsi" w:cstheme="minorBidi"/>
          <w:lang w:eastAsia="en-US"/>
        </w:rPr>
        <w:t xml:space="preserve"> - Individualcoaching von Menschen mit Migrationshintergrund </w:t>
      </w:r>
      <w:r w:rsidR="004609DD" w:rsidRPr="005A776C">
        <w:rPr>
          <w:rFonts w:eastAsiaTheme="minorHAnsi" w:cstheme="minorBidi"/>
          <w:lang w:eastAsia="en-US"/>
        </w:rPr>
        <w:t>(siehe Verlängerung von Stellenvermerken für „Netzwerke ABC“)</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2. </w:t>
      </w:r>
      <w:proofErr w:type="spellStart"/>
      <w:r w:rsidRPr="00587D80">
        <w:rPr>
          <w:rFonts w:eastAsiaTheme="minorHAnsi" w:cstheme="minorBidi"/>
          <w:lang w:eastAsia="en-US"/>
        </w:rPr>
        <w:t>A</w:t>
      </w:r>
      <w:r w:rsidR="00087F09" w:rsidRPr="00587D80">
        <w:rPr>
          <w:rFonts w:eastAsiaTheme="minorHAnsi" w:cstheme="minorBidi"/>
          <w:lang w:eastAsia="en-US"/>
        </w:rPr>
        <w:t>cqua</w:t>
      </w:r>
      <w:proofErr w:type="spellEnd"/>
      <w:r w:rsidRPr="00587D80">
        <w:rPr>
          <w:rFonts w:eastAsiaTheme="minorHAnsi" w:cstheme="minorBidi"/>
          <w:lang w:eastAsia="en-US"/>
        </w:rPr>
        <w:t xml:space="preserve"> - Individualcoaching für Menschen mit (Schwer-)Behinderung oder Gleichstellung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Der im Jobcenter Stuttgart entwickelte methodische Ansatz des Individualcoachings lässt sich auf alle im SGB II befindlichen Zielgruppen übertragen. Sollte der Bedarf bei den geflüchteten Menschen nicht mehr bestehen, kann eine andere Zielgruppe (z. B. Langzeitarbeitslose) gecoacht werden.</w:t>
      </w:r>
    </w:p>
    <w:p w:rsidR="000166E0" w:rsidRPr="00587D80" w:rsidRDefault="000166E0" w:rsidP="000166E0">
      <w:pPr>
        <w:rPr>
          <w:rFonts w:eastAsiaTheme="minorHAnsi" w:cstheme="minorBidi"/>
          <w:lang w:eastAsia="en-US"/>
        </w:rPr>
      </w:pPr>
    </w:p>
    <w:p w:rsidR="000166E0" w:rsidRPr="00587D80" w:rsidRDefault="000166E0" w:rsidP="000166E0">
      <w:pPr>
        <w:rPr>
          <w:rFonts w:eastAsiaTheme="minorHAnsi" w:cstheme="minorBidi"/>
          <w:lang w:eastAsia="en-US"/>
        </w:rPr>
      </w:pPr>
      <w:r w:rsidRPr="00587D80">
        <w:rPr>
          <w:rFonts w:eastAsiaTheme="minorHAnsi" w:cstheme="minorBidi"/>
          <w:lang w:eastAsia="en-US"/>
        </w:rPr>
        <w:t>Insgesamt wird mit dem Sachgebiet „Netzwerke ABC“ das Ziel verfolgt, vorhandene externe Strukturen sinnvoll zu ergänzen bzw. intensiver zu nutzen, was auch positive Auswirkungen auf die Erschließung und Nutzung externer Angebote hat. Durch die im Mittelpunkt stehende Netzwerkarbeit am Fall ergeben sich zwangsläufig auch neue Kooperationen und es entstehen Synergien für alle a</w:t>
      </w:r>
      <w:r w:rsidR="00283751" w:rsidRPr="00587D80">
        <w:rPr>
          <w:rFonts w:eastAsiaTheme="minorHAnsi" w:cstheme="minorBidi"/>
          <w:lang w:eastAsia="en-US"/>
        </w:rPr>
        <w:t>m Netzwerk beteiligten Partner*</w:t>
      </w:r>
      <w:r w:rsidRPr="00587D80">
        <w:rPr>
          <w:rFonts w:eastAsiaTheme="minorHAnsi" w:cstheme="minorBidi"/>
          <w:lang w:eastAsia="en-US"/>
        </w:rPr>
        <w:t xml:space="preserve">innen.  </w:t>
      </w:r>
    </w:p>
    <w:p w:rsidR="00283751" w:rsidRPr="00587D80" w:rsidRDefault="00283751" w:rsidP="000166E0">
      <w:pPr>
        <w:rPr>
          <w:rFonts w:eastAsiaTheme="minorHAnsi" w:cstheme="minorBidi"/>
          <w:lang w:eastAsia="en-US"/>
        </w:rPr>
      </w:pPr>
    </w:p>
    <w:p w:rsidR="000166E0" w:rsidRPr="00587D80" w:rsidRDefault="000166E0" w:rsidP="000166E0">
      <w:pPr>
        <w:rPr>
          <w:rFonts w:eastAsiaTheme="minorHAnsi" w:cstheme="minorBidi"/>
          <w:lang w:eastAsia="en-US"/>
        </w:rPr>
      </w:pPr>
      <w:r w:rsidRPr="00587D80">
        <w:rPr>
          <w:rFonts w:eastAsiaTheme="minorHAnsi" w:cstheme="minorBidi"/>
          <w:lang w:eastAsia="en-US"/>
        </w:rPr>
        <w:lastRenderedPageBreak/>
        <w:t xml:space="preserve">Mittlerweile hat sich das Konzept etabliert. Der vorgegebene Betreuungsschlüssel (1:40) ermöglicht eine individuellere und engmaschige Betreuung. </w:t>
      </w:r>
      <w:r w:rsidR="0092715E">
        <w:rPr>
          <w:rFonts w:eastAsiaTheme="minorHAnsi" w:cstheme="minorBidi"/>
          <w:lang w:eastAsia="en-US"/>
        </w:rPr>
        <w:t>Die Integrationsergebnisse</w:t>
      </w:r>
      <w:r w:rsidR="002F3DEA">
        <w:rPr>
          <w:rFonts w:eastAsiaTheme="minorHAnsi" w:cstheme="minorBidi"/>
          <w:lang w:eastAsia="en-US"/>
        </w:rPr>
        <w:t>,</w:t>
      </w:r>
      <w:r w:rsidR="0092715E">
        <w:rPr>
          <w:rFonts w:eastAsiaTheme="minorHAnsi" w:cstheme="minorBidi"/>
          <w:lang w:eastAsia="en-US"/>
        </w:rPr>
        <w:t xml:space="preserve"> insbesondere im Bereich der Integration geflüchteter Menschen (</w:t>
      </w:r>
      <w:proofErr w:type="spellStart"/>
      <w:r w:rsidR="0092715E">
        <w:rPr>
          <w:rFonts w:eastAsiaTheme="minorHAnsi" w:cstheme="minorBidi"/>
          <w:lang w:eastAsia="en-US"/>
        </w:rPr>
        <w:t>AminA</w:t>
      </w:r>
      <w:proofErr w:type="spellEnd"/>
      <w:r w:rsidR="0092715E">
        <w:rPr>
          <w:rFonts w:eastAsiaTheme="minorHAnsi" w:cstheme="minorBidi"/>
          <w:lang w:eastAsia="en-US"/>
        </w:rPr>
        <w:t>)</w:t>
      </w:r>
      <w:r w:rsidR="002F3DEA">
        <w:rPr>
          <w:rFonts w:eastAsiaTheme="minorHAnsi" w:cstheme="minorBidi"/>
          <w:lang w:eastAsia="en-US"/>
        </w:rPr>
        <w:t>,</w:t>
      </w:r>
      <w:r w:rsidR="0092715E">
        <w:rPr>
          <w:rFonts w:eastAsiaTheme="minorHAnsi" w:cstheme="minorBidi"/>
          <w:lang w:eastAsia="en-US"/>
        </w:rPr>
        <w:t xml:space="preserve"> konnte</w:t>
      </w:r>
      <w:r w:rsidR="002F3DEA">
        <w:rPr>
          <w:rFonts w:eastAsiaTheme="minorHAnsi" w:cstheme="minorBidi"/>
          <w:lang w:eastAsia="en-US"/>
        </w:rPr>
        <w:t>n</w:t>
      </w:r>
      <w:r w:rsidR="0092715E">
        <w:rPr>
          <w:rFonts w:eastAsiaTheme="minorHAnsi" w:cstheme="minorBidi"/>
          <w:lang w:eastAsia="en-US"/>
        </w:rPr>
        <w:t xml:space="preserve"> Jahr für Jahr verbessert werden und liegen weit über den Ergebnissen vergleichbarer Vergabemaßnahmen. Von den in der Maßnahme betreuten Teilnehmenden konnten 2018 rund 53</w:t>
      </w:r>
      <w:r w:rsidR="005414E4">
        <w:rPr>
          <w:rFonts w:eastAsiaTheme="minorHAnsi" w:cstheme="minorBidi"/>
          <w:lang w:eastAsia="en-US"/>
        </w:rPr>
        <w:t xml:space="preserve"> %, </w:t>
      </w:r>
      <w:r w:rsidR="0092715E">
        <w:rPr>
          <w:rFonts w:eastAsiaTheme="minorHAnsi" w:cstheme="minorBidi"/>
          <w:lang w:eastAsia="en-US"/>
        </w:rPr>
        <w:t>2019 rund 63</w:t>
      </w:r>
      <w:r w:rsidR="005414E4">
        <w:rPr>
          <w:rFonts w:eastAsiaTheme="minorHAnsi" w:cstheme="minorBidi"/>
          <w:lang w:eastAsia="en-US"/>
        </w:rPr>
        <w:t xml:space="preserve"> % und </w:t>
      </w:r>
      <w:r w:rsidR="0092715E">
        <w:rPr>
          <w:rFonts w:eastAsiaTheme="minorHAnsi" w:cstheme="minorBidi"/>
          <w:lang w:eastAsia="en-US"/>
        </w:rPr>
        <w:t>2020</w:t>
      </w:r>
      <w:r w:rsidR="002F3DEA">
        <w:rPr>
          <w:rFonts w:eastAsiaTheme="minorHAnsi" w:cstheme="minorBidi"/>
          <w:lang w:eastAsia="en-US"/>
        </w:rPr>
        <w:t>,</w:t>
      </w:r>
      <w:r w:rsidR="0092715E">
        <w:rPr>
          <w:rFonts w:eastAsiaTheme="minorHAnsi" w:cstheme="minorBidi"/>
          <w:lang w:eastAsia="en-US"/>
        </w:rPr>
        <w:t xml:space="preserve"> trotz pandemiebedingter Erschwernisse</w:t>
      </w:r>
      <w:r w:rsidR="002F3DEA">
        <w:rPr>
          <w:rFonts w:eastAsiaTheme="minorHAnsi" w:cstheme="minorBidi"/>
          <w:lang w:eastAsia="en-US"/>
        </w:rPr>
        <w:t>,</w:t>
      </w:r>
      <w:r w:rsidR="0092715E">
        <w:rPr>
          <w:rFonts w:eastAsiaTheme="minorHAnsi" w:cstheme="minorBidi"/>
          <w:lang w:eastAsia="en-US"/>
        </w:rPr>
        <w:t xml:space="preserve"> über 70</w:t>
      </w:r>
      <w:r w:rsidR="005414E4">
        <w:rPr>
          <w:rFonts w:eastAsiaTheme="minorHAnsi" w:cstheme="minorBidi"/>
          <w:lang w:eastAsia="en-US"/>
        </w:rPr>
        <w:t xml:space="preserve"> </w:t>
      </w:r>
      <w:r w:rsidR="0092715E">
        <w:rPr>
          <w:rFonts w:eastAsiaTheme="minorHAnsi" w:cstheme="minorBidi"/>
          <w:lang w:eastAsia="en-US"/>
        </w:rPr>
        <w:t xml:space="preserve">% in Ausbildung oder Arbeit vermittelt werden. </w:t>
      </w:r>
      <w:r w:rsidR="00BE69A4">
        <w:rPr>
          <w:rFonts w:eastAsiaTheme="minorHAnsi" w:cstheme="minorBidi"/>
          <w:lang w:eastAsia="en-US"/>
        </w:rPr>
        <w:t>Selbst in den Bereichen, in denen mit besonders schwierigen Kund*innen gearbeitet wird (Langzeitleistungsbeziehende kranke und schwerbehinderte Menschen) konnten Integrationsquoten von über 20</w:t>
      </w:r>
      <w:r w:rsidR="005414E4">
        <w:rPr>
          <w:rFonts w:eastAsiaTheme="minorHAnsi" w:cstheme="minorBidi"/>
          <w:lang w:eastAsia="en-US"/>
        </w:rPr>
        <w:t xml:space="preserve"> </w:t>
      </w:r>
      <w:r w:rsidR="00BE69A4">
        <w:rPr>
          <w:rFonts w:eastAsiaTheme="minorHAnsi" w:cstheme="minorBidi"/>
          <w:lang w:eastAsia="en-US"/>
        </w:rPr>
        <w:t xml:space="preserve">% erreicht werden. </w:t>
      </w:r>
      <w:r w:rsidR="0092715E">
        <w:rPr>
          <w:rFonts w:eastAsiaTheme="minorHAnsi" w:cstheme="minorBidi"/>
          <w:lang w:eastAsia="en-US"/>
        </w:rPr>
        <w:t xml:space="preserve">Da die Kosten der Maßnahme sich lediglich auf Personal- und (wenige) Sachkosten belaufen, ist die Maßnahme dazu noch deutlich wirtschaftlicher als Vergabemaßnahmen. </w:t>
      </w:r>
      <w:r w:rsidRPr="00587D80">
        <w:rPr>
          <w:rFonts w:eastAsiaTheme="minorHAnsi" w:cstheme="minorBidi"/>
          <w:lang w:eastAsia="en-US"/>
        </w:rPr>
        <w:t>Die Heranführung an den Arbeitsmarkt, das Erkennen von Ressourcen und Stärken, die Vermittlung in eine versicherungspflichtige Beschäftigung und die Stabilisierung einer Beschäftigungsaufnahme sind Kernmodule der Maßnahmen. Die individuellen Wünsche, Zie</w:t>
      </w:r>
      <w:r w:rsidR="00283751" w:rsidRPr="00587D80">
        <w:rPr>
          <w:rFonts w:eastAsiaTheme="minorHAnsi" w:cstheme="minorBidi"/>
          <w:lang w:eastAsia="en-US"/>
        </w:rPr>
        <w:t>le und Möglichkeiten der Kund</w:t>
      </w:r>
      <w:r w:rsidR="005414E4">
        <w:rPr>
          <w:rFonts w:eastAsiaTheme="minorHAnsi" w:cstheme="minorBidi"/>
          <w:lang w:eastAsia="en-US"/>
        </w:rPr>
        <w:t>en/-</w:t>
      </w:r>
      <w:r w:rsidR="00E22F3E">
        <w:rPr>
          <w:rFonts w:eastAsiaTheme="minorHAnsi" w:cstheme="minorBidi"/>
          <w:lang w:eastAsia="en-US"/>
        </w:rPr>
        <w:t>i</w:t>
      </w:r>
      <w:r w:rsidRPr="00587D80">
        <w:rPr>
          <w:rFonts w:eastAsiaTheme="minorHAnsi" w:cstheme="minorBidi"/>
          <w:lang w:eastAsia="en-US"/>
        </w:rPr>
        <w:t>nnen werden in den Mittelpunkt gestellt. Der Fokus liegt auf der Förderung der Ressou</w:t>
      </w:r>
      <w:r w:rsidR="00283751" w:rsidRPr="00587D80">
        <w:rPr>
          <w:rFonts w:eastAsiaTheme="minorHAnsi" w:cstheme="minorBidi"/>
          <w:lang w:eastAsia="en-US"/>
        </w:rPr>
        <w:t>rcen und der Stärken der Kund</w:t>
      </w:r>
      <w:r w:rsidR="005414E4">
        <w:rPr>
          <w:rFonts w:eastAsiaTheme="minorHAnsi" w:cstheme="minorBidi"/>
          <w:lang w:eastAsia="en-US"/>
        </w:rPr>
        <w:t>en/-</w:t>
      </w:r>
      <w:r w:rsidR="00E22F3E">
        <w:rPr>
          <w:rFonts w:eastAsiaTheme="minorHAnsi" w:cstheme="minorBidi"/>
          <w:lang w:eastAsia="en-US"/>
        </w:rPr>
        <w:t>i</w:t>
      </w:r>
      <w:r w:rsidRPr="00587D80">
        <w:rPr>
          <w:rFonts w:eastAsiaTheme="minorHAnsi" w:cstheme="minorBidi"/>
          <w:lang w:eastAsia="en-US"/>
        </w:rPr>
        <w:t>nnen. Die Eigeniniti</w:t>
      </w:r>
      <w:r w:rsidR="00283751" w:rsidRPr="00587D80">
        <w:rPr>
          <w:rFonts w:eastAsiaTheme="minorHAnsi" w:cstheme="minorBidi"/>
          <w:lang w:eastAsia="en-US"/>
        </w:rPr>
        <w:t>ative und Motivation der Kund</w:t>
      </w:r>
      <w:r w:rsidR="005414E4">
        <w:rPr>
          <w:rFonts w:eastAsiaTheme="minorHAnsi" w:cstheme="minorBidi"/>
          <w:lang w:eastAsia="en-US"/>
        </w:rPr>
        <w:t>en/</w:t>
      </w:r>
      <w:r w:rsidR="005414E4">
        <w:rPr>
          <w:rFonts w:eastAsiaTheme="minorHAnsi" w:cstheme="minorBidi"/>
          <w:lang w:eastAsia="en-US"/>
        </w:rPr>
        <w:br/>
        <w:t>-</w:t>
      </w:r>
      <w:r w:rsidRPr="00587D80">
        <w:rPr>
          <w:rFonts w:eastAsiaTheme="minorHAnsi" w:cstheme="minorBidi"/>
          <w:lang w:eastAsia="en-US"/>
        </w:rPr>
        <w:t xml:space="preserve">innen wird gestärkt.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Nach einer Stu</w:t>
      </w:r>
      <w:r w:rsidR="000F0CB7">
        <w:rPr>
          <w:rFonts w:eastAsiaTheme="minorHAnsi" w:cstheme="minorBidi"/>
          <w:lang w:eastAsia="en-US"/>
        </w:rPr>
        <w:t>die des IAB resultieren rund 40</w:t>
      </w:r>
      <w:r w:rsidR="005414E4">
        <w:rPr>
          <w:rFonts w:eastAsiaTheme="minorHAnsi" w:cstheme="minorBidi"/>
          <w:lang w:eastAsia="en-US"/>
        </w:rPr>
        <w:t xml:space="preserve"> </w:t>
      </w:r>
      <w:r w:rsidRPr="00587D80">
        <w:rPr>
          <w:rFonts w:eastAsiaTheme="minorHAnsi" w:cstheme="minorBidi"/>
          <w:lang w:eastAsia="en-US"/>
        </w:rPr>
        <w:t xml:space="preserve">% der Arbeitsmarktintegrationen aus privaten Netzwerken. Die „Netzwerke ABC“ fördern die gesellschaftliche Integration durch eine verbesserte soziale, sportliche sowie kulturelle Einbindung in die Gesellschaft, zum Beispiel durch die aktive Mitgliedschaft in einem (Sport-)Verein oder einer kulturellen Institution. Durch thematisch gegliederte Veranstaltungen wird das grundsätzliche Interesse an einem Thema (Beruf, Sport, Musik, Gesellschaft) geweckt. Im nächsten Schritt werden dann Anbindungen an (Sport-)Vereine, kulturelle Einrichtungen (z. B. Musikschule) oder auch Betriebe angeboten.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Innerhalb des Sachgebiets „Netzwerke ABC“ werden regelmäßig sogenannte Innovationsräume durchgeführt. Kreativen Ideen, Gedanken und Diskussionen wird Raum gegeben, um diese in konkrete Angebote einzubinden. Die erarbeiteten Ergebnisse werden protokolliert und die Umsetzung nachgehalten. Der Partizipationsgedanke, die Coaches in Gestaltung- und Entscheidungsprozesse einzubinden, steigert deren Motivation und sorgt für eine ständige Optimierung des Dienstleistungsangebots zu Gunsten der betreuten Menschen. Die positive Resonanz für dieses Dienstleistungsangebot spiegelt sich sowohl in der niedrigen Abbruchquote als auch in den Ergebnissen der regelmäßig stattfindenden </w:t>
      </w:r>
      <w:proofErr w:type="spellStart"/>
      <w:r w:rsidRPr="00587D80">
        <w:rPr>
          <w:rFonts w:eastAsiaTheme="minorHAnsi" w:cstheme="minorBidi"/>
          <w:lang w:eastAsia="en-US"/>
        </w:rPr>
        <w:t>Teilnehmendenbefragungen</w:t>
      </w:r>
      <w:proofErr w:type="spellEnd"/>
      <w:r w:rsidRPr="00587D80">
        <w:rPr>
          <w:rFonts w:eastAsiaTheme="minorHAnsi" w:cstheme="minorBidi"/>
          <w:lang w:eastAsia="en-US"/>
        </w:rPr>
        <w:t xml:space="preserve"> wieder. </w:t>
      </w:r>
    </w:p>
    <w:p w:rsidR="000166E0" w:rsidRPr="00587D80" w:rsidRDefault="000166E0" w:rsidP="000166E0">
      <w:pPr>
        <w:rPr>
          <w:rFonts w:eastAsiaTheme="minorHAnsi" w:cstheme="minorBidi"/>
          <w:lang w:eastAsia="en-US"/>
        </w:rPr>
      </w:pPr>
      <w:r w:rsidRPr="00587D80">
        <w:rPr>
          <w:rFonts w:eastAsiaTheme="minorHAnsi" w:cstheme="minorBidi"/>
          <w:lang w:eastAsia="en-US"/>
        </w:rPr>
        <w:t xml:space="preserve"> </w:t>
      </w:r>
    </w:p>
    <w:p w:rsidR="000166E0" w:rsidRPr="00587D80" w:rsidRDefault="000166E0" w:rsidP="000166E0">
      <w:pPr>
        <w:rPr>
          <w:rFonts w:eastAsiaTheme="minorHAnsi" w:cstheme="minorBidi"/>
          <w:lang w:eastAsia="en-US"/>
        </w:rPr>
      </w:pPr>
      <w:r w:rsidRPr="00587D80">
        <w:rPr>
          <w:rFonts w:eastAsiaTheme="minorHAnsi" w:cstheme="minorBidi"/>
          <w:lang w:eastAsia="en-US"/>
        </w:rPr>
        <w:t>Bezogen auf andere vergleichbare extern vergebenen Coaching</w:t>
      </w:r>
      <w:r w:rsidR="00587D80" w:rsidRPr="00587D80">
        <w:rPr>
          <w:rFonts w:eastAsiaTheme="minorHAnsi" w:cstheme="minorBidi"/>
          <w:lang w:eastAsia="en-US"/>
        </w:rPr>
        <w:t>-M</w:t>
      </w:r>
      <w:r w:rsidRPr="00587D80">
        <w:rPr>
          <w:rFonts w:eastAsiaTheme="minorHAnsi" w:cstheme="minorBidi"/>
          <w:lang w:eastAsia="en-US"/>
        </w:rPr>
        <w:t>aßnahmen sind die in den „Netzwerke</w:t>
      </w:r>
      <w:r w:rsidR="000925D8">
        <w:rPr>
          <w:rFonts w:eastAsiaTheme="minorHAnsi" w:cstheme="minorBidi"/>
          <w:lang w:eastAsia="en-US"/>
        </w:rPr>
        <w:t>n</w:t>
      </w:r>
      <w:r w:rsidRPr="00587D80">
        <w:rPr>
          <w:rFonts w:eastAsiaTheme="minorHAnsi" w:cstheme="minorBidi"/>
          <w:lang w:eastAsia="en-US"/>
        </w:rPr>
        <w:t xml:space="preserve"> ABC“ entstehenden Kosten sehr niedrig. Weil auch die Integrationserfolge für die entsprechenden Zielgruppen überdurchschnittlich ausfallen, hat sich mit den </w:t>
      </w:r>
      <w:r w:rsidR="00E22F3E">
        <w:rPr>
          <w:rFonts w:eastAsiaTheme="minorHAnsi" w:cstheme="minorBidi"/>
          <w:lang w:eastAsia="en-US"/>
        </w:rPr>
        <w:t>„</w:t>
      </w:r>
      <w:r w:rsidRPr="00587D80">
        <w:rPr>
          <w:rFonts w:eastAsiaTheme="minorHAnsi" w:cstheme="minorBidi"/>
          <w:lang w:eastAsia="en-US"/>
        </w:rPr>
        <w:t>Netzwerken ABC</w:t>
      </w:r>
      <w:r w:rsidR="00E22F3E">
        <w:rPr>
          <w:rFonts w:eastAsiaTheme="minorHAnsi" w:cstheme="minorBidi"/>
          <w:lang w:eastAsia="en-US"/>
        </w:rPr>
        <w:t>“</w:t>
      </w:r>
      <w:r w:rsidRPr="00587D80">
        <w:rPr>
          <w:rFonts w:eastAsiaTheme="minorHAnsi" w:cstheme="minorBidi"/>
          <w:lang w:eastAsia="en-US"/>
        </w:rPr>
        <w:t xml:space="preserve"> im Jobcenter Stuttgart ein wirtschaftliches und wirksames Angebot etabliert, das jederzeit auf weitere Zielgruppen übertragbar ist. </w:t>
      </w:r>
    </w:p>
    <w:p w:rsidR="00587D80" w:rsidRPr="00587D80" w:rsidRDefault="00587D80" w:rsidP="000166E0">
      <w:pPr>
        <w:rPr>
          <w:rFonts w:eastAsiaTheme="minorHAnsi" w:cstheme="minorBidi"/>
          <w:lang w:eastAsia="en-US"/>
        </w:rPr>
      </w:pPr>
    </w:p>
    <w:p w:rsidR="003D7B0B" w:rsidRDefault="006E7469" w:rsidP="00694161">
      <w:r>
        <w:rPr>
          <w:rFonts w:eastAsiaTheme="minorHAnsi" w:cs="Arial"/>
          <w:lang w:eastAsia="en-US"/>
        </w:rPr>
        <w:t>Der Wegfall der KW-Vermerke</w:t>
      </w:r>
      <w:r w:rsidR="00587D80" w:rsidRPr="00587D80">
        <w:rPr>
          <w:rFonts w:eastAsiaTheme="minorHAnsi" w:cs="Arial"/>
          <w:lang w:eastAsia="en-US"/>
        </w:rPr>
        <w:t xml:space="preserve"> wird beantragt. </w:t>
      </w:r>
    </w:p>
    <w:sectPr w:rsidR="003D7B0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BA9" w:rsidRDefault="00EB2BA9">
      <w:r>
        <w:separator/>
      </w:r>
    </w:p>
  </w:endnote>
  <w:endnote w:type="continuationSeparator" w:id="0">
    <w:p w:rsidR="00EB2BA9" w:rsidRDefault="00EB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BA9" w:rsidRDefault="00EB2BA9">
      <w:r>
        <w:separator/>
      </w:r>
    </w:p>
  </w:footnote>
  <w:footnote w:type="continuationSeparator" w:id="0">
    <w:p w:rsidR="00EB2BA9" w:rsidRDefault="00EB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D2017F">
      <w:rPr>
        <w:rStyle w:val="Seitenzahl"/>
        <w:noProof/>
      </w:rPr>
      <w:t>3</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E0"/>
    <w:rsid w:val="000166E0"/>
    <w:rsid w:val="00087F09"/>
    <w:rsid w:val="000925D8"/>
    <w:rsid w:val="00093123"/>
    <w:rsid w:val="000A1146"/>
    <w:rsid w:val="000F0CB7"/>
    <w:rsid w:val="001058DD"/>
    <w:rsid w:val="00165C0D"/>
    <w:rsid w:val="00181857"/>
    <w:rsid w:val="001F5D9F"/>
    <w:rsid w:val="002058C2"/>
    <w:rsid w:val="00213C7A"/>
    <w:rsid w:val="002812E4"/>
    <w:rsid w:val="00283751"/>
    <w:rsid w:val="002924CB"/>
    <w:rsid w:val="002A664A"/>
    <w:rsid w:val="002B6783"/>
    <w:rsid w:val="002C2BCF"/>
    <w:rsid w:val="002E3609"/>
    <w:rsid w:val="002F3DEA"/>
    <w:rsid w:val="003237BB"/>
    <w:rsid w:val="003245D6"/>
    <w:rsid w:val="00361333"/>
    <w:rsid w:val="003A7A41"/>
    <w:rsid w:val="003D5196"/>
    <w:rsid w:val="003D7B0B"/>
    <w:rsid w:val="003F20FE"/>
    <w:rsid w:val="00406723"/>
    <w:rsid w:val="004609DD"/>
    <w:rsid w:val="004920E9"/>
    <w:rsid w:val="004B6796"/>
    <w:rsid w:val="004D4CE2"/>
    <w:rsid w:val="004D7F89"/>
    <w:rsid w:val="004F1EC1"/>
    <w:rsid w:val="00537E08"/>
    <w:rsid w:val="005414E4"/>
    <w:rsid w:val="005778E9"/>
    <w:rsid w:val="00587D80"/>
    <w:rsid w:val="005A776C"/>
    <w:rsid w:val="005E7511"/>
    <w:rsid w:val="005E7A74"/>
    <w:rsid w:val="00600E6B"/>
    <w:rsid w:val="0060281A"/>
    <w:rsid w:val="00653AC5"/>
    <w:rsid w:val="006546BA"/>
    <w:rsid w:val="00694161"/>
    <w:rsid w:val="006B7B06"/>
    <w:rsid w:val="006C1AC2"/>
    <w:rsid w:val="006E0575"/>
    <w:rsid w:val="006E7469"/>
    <w:rsid w:val="00701699"/>
    <w:rsid w:val="007441CA"/>
    <w:rsid w:val="00746A71"/>
    <w:rsid w:val="00767369"/>
    <w:rsid w:val="00796600"/>
    <w:rsid w:val="007B5FE2"/>
    <w:rsid w:val="0083052F"/>
    <w:rsid w:val="00840569"/>
    <w:rsid w:val="00884D6C"/>
    <w:rsid w:val="00891246"/>
    <w:rsid w:val="00893E55"/>
    <w:rsid w:val="008A1899"/>
    <w:rsid w:val="0092715E"/>
    <w:rsid w:val="00980B4C"/>
    <w:rsid w:val="00984AC4"/>
    <w:rsid w:val="00995EBD"/>
    <w:rsid w:val="009B03FC"/>
    <w:rsid w:val="009B0FBE"/>
    <w:rsid w:val="00A05B5A"/>
    <w:rsid w:val="00A206E5"/>
    <w:rsid w:val="00A34898"/>
    <w:rsid w:val="00A77F1E"/>
    <w:rsid w:val="00A8778F"/>
    <w:rsid w:val="00AB0D1F"/>
    <w:rsid w:val="00AD3A46"/>
    <w:rsid w:val="00AF120D"/>
    <w:rsid w:val="00B04290"/>
    <w:rsid w:val="00B238D8"/>
    <w:rsid w:val="00B53EFC"/>
    <w:rsid w:val="00B67EB8"/>
    <w:rsid w:val="00B80DEF"/>
    <w:rsid w:val="00BE69A4"/>
    <w:rsid w:val="00C303E0"/>
    <w:rsid w:val="00C42332"/>
    <w:rsid w:val="00C448D3"/>
    <w:rsid w:val="00C52700"/>
    <w:rsid w:val="00CD0B27"/>
    <w:rsid w:val="00CE7D5B"/>
    <w:rsid w:val="00CF2C42"/>
    <w:rsid w:val="00D15184"/>
    <w:rsid w:val="00D2017F"/>
    <w:rsid w:val="00D24277"/>
    <w:rsid w:val="00D544BF"/>
    <w:rsid w:val="00D761E4"/>
    <w:rsid w:val="00DA24CD"/>
    <w:rsid w:val="00DA701E"/>
    <w:rsid w:val="00DD02BF"/>
    <w:rsid w:val="00DE32BA"/>
    <w:rsid w:val="00DF268B"/>
    <w:rsid w:val="00DF3470"/>
    <w:rsid w:val="00E1162F"/>
    <w:rsid w:val="00E11D5F"/>
    <w:rsid w:val="00E22F3E"/>
    <w:rsid w:val="00E37194"/>
    <w:rsid w:val="00E917F3"/>
    <w:rsid w:val="00EB2BA9"/>
    <w:rsid w:val="00F00C79"/>
    <w:rsid w:val="00F132FA"/>
    <w:rsid w:val="00F27657"/>
    <w:rsid w:val="00F27BB8"/>
    <w:rsid w:val="00F62B3A"/>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727E6"/>
  <w15:docId w15:val="{385A1182-9F6F-4957-98FA-880C0C1F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60281A"/>
    <w:rPr>
      <w:sz w:val="16"/>
    </w:rPr>
  </w:style>
  <w:style w:type="paragraph" w:styleId="Kommentartext">
    <w:name w:val="annotation text"/>
    <w:basedOn w:val="Standard"/>
    <w:link w:val="KommentartextZchn"/>
    <w:semiHidden/>
    <w:rsid w:val="0060281A"/>
    <w:rPr>
      <w:sz w:val="20"/>
    </w:rPr>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Kommentarthema">
    <w:name w:val="annotation subject"/>
    <w:basedOn w:val="Kommentartext"/>
    <w:next w:val="Kommentartext"/>
    <w:link w:val="KommentarthemaZchn"/>
    <w:semiHidden/>
    <w:unhideWhenUsed/>
    <w:rsid w:val="00283751"/>
    <w:rPr>
      <w:b/>
      <w:bCs/>
      <w:szCs w:val="20"/>
    </w:rPr>
  </w:style>
  <w:style w:type="character" w:customStyle="1" w:styleId="KommentartextZchn">
    <w:name w:val="Kommentartext Zchn"/>
    <w:basedOn w:val="Absatz-Standardschriftart"/>
    <w:link w:val="Kommentartext"/>
    <w:semiHidden/>
    <w:rsid w:val="00283751"/>
    <w:rPr>
      <w:sz w:val="20"/>
    </w:rPr>
  </w:style>
  <w:style w:type="character" w:customStyle="1" w:styleId="KommentarthemaZchn">
    <w:name w:val="Kommentarthema Zchn"/>
    <w:basedOn w:val="KommentartextZchn"/>
    <w:link w:val="Kommentarthema"/>
    <w:semiHidden/>
    <w:rsid w:val="00283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90598\AppData\Local\Temp\notes65C8FE\~81410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39F1-872B-4BF2-9B8A-C05EDD0C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~8141006.dotx</Template>
  <TotalTime>0</TotalTime>
  <Pages>3</Pages>
  <Words>1104</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zum Stellenplan 2022/2023</dc:subject>
  <dc:creator>Wacker, Jochen</dc:creator>
  <dc:description/>
  <cp:lastModifiedBy>Baumann, Gerhard</cp:lastModifiedBy>
  <cp:revision>8</cp:revision>
  <cp:lastPrinted>2012-11-15T11:11:00Z</cp:lastPrinted>
  <dcterms:created xsi:type="dcterms:W3CDTF">2021-01-27T10:41:00Z</dcterms:created>
  <dcterms:modified xsi:type="dcterms:W3CDTF">2021-09-29T14:05:00Z</dcterms:modified>
</cp:coreProperties>
</file>