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F00" w:rsidRPr="004F4F00" w:rsidRDefault="004F4F00" w:rsidP="001A236F">
      <w:pPr>
        <w:pStyle w:val="berschrift5"/>
        <w:keepNext w:val="0"/>
        <w:widowControl w:val="0"/>
        <w:tabs>
          <w:tab w:val="left" w:pos="567"/>
          <w:tab w:val="left" w:pos="3402"/>
        </w:tabs>
        <w:spacing w:line="320" w:lineRule="atLeast"/>
        <w:jc w:val="center"/>
        <w:rPr>
          <w:rFonts w:asciiTheme="minorHAnsi" w:hAnsiTheme="minorHAnsi" w:cstheme="minorHAnsi"/>
          <w:sz w:val="24"/>
          <w:szCs w:val="24"/>
        </w:rPr>
      </w:pPr>
      <w:bookmarkStart w:id="0" w:name="_GoBack"/>
      <w:bookmarkEnd w:id="0"/>
      <w:r w:rsidRPr="004F4F00">
        <w:rPr>
          <w:rFonts w:asciiTheme="minorHAnsi" w:hAnsiTheme="minorHAnsi" w:cstheme="minorHAnsi"/>
          <w:sz w:val="24"/>
          <w:szCs w:val="24"/>
        </w:rPr>
        <w:t>Eigenbetrieb Stadtentwässerung Stuttgart (SES) der Landeshauptstadt Stuttgart</w:t>
      </w:r>
    </w:p>
    <w:p w:rsidR="004F4F00" w:rsidRPr="004F4F00" w:rsidRDefault="004F4F00" w:rsidP="00EF1CD5">
      <w:pPr>
        <w:pStyle w:val="berschrift1"/>
        <w:keepNext w:val="0"/>
        <w:widowControl w:val="0"/>
        <w:spacing w:line="320" w:lineRule="atLeast"/>
        <w:jc w:val="center"/>
        <w:rPr>
          <w:rFonts w:asciiTheme="minorHAnsi" w:hAnsiTheme="minorHAnsi" w:cstheme="minorHAnsi"/>
        </w:rPr>
      </w:pPr>
      <w:r w:rsidRPr="004F4F00">
        <w:rPr>
          <w:rFonts w:asciiTheme="minorHAnsi" w:hAnsiTheme="minorHAnsi" w:cstheme="minorHAnsi"/>
        </w:rPr>
        <w:t>Lagebericht für das Geschäftsjahr 2015</w:t>
      </w:r>
    </w:p>
    <w:p w:rsidR="009E4ED9" w:rsidRPr="004F4F00" w:rsidRDefault="009E4ED9" w:rsidP="00EF1CD5">
      <w:pPr>
        <w:pStyle w:val="Formatvorlage1"/>
        <w:tabs>
          <w:tab w:val="clear" w:pos="709"/>
        </w:tabs>
        <w:spacing w:line="320" w:lineRule="atLeast"/>
        <w:rPr>
          <w:rFonts w:asciiTheme="minorHAnsi" w:hAnsiTheme="minorHAnsi" w:cstheme="minorHAnsi"/>
        </w:rPr>
      </w:pPr>
    </w:p>
    <w:p w:rsidR="004B36DC" w:rsidRPr="004F4F00" w:rsidRDefault="004B36DC" w:rsidP="00EF1CD5">
      <w:pPr>
        <w:pStyle w:val="Textkrper"/>
        <w:spacing w:line="320" w:lineRule="atLeast"/>
        <w:rPr>
          <w:rFonts w:asciiTheme="minorHAnsi" w:hAnsiTheme="minorHAnsi" w:cstheme="minorHAnsi"/>
          <w:b w:val="0"/>
        </w:rPr>
      </w:pPr>
    </w:p>
    <w:p w:rsidR="004F4F00" w:rsidRDefault="004F4F00" w:rsidP="00EF1CD5">
      <w:pPr>
        <w:pStyle w:val="Textkrper2"/>
        <w:widowControl w:val="0"/>
        <w:spacing w:line="320" w:lineRule="atLeast"/>
        <w:rPr>
          <w:rFonts w:asciiTheme="minorHAnsi" w:hAnsiTheme="minorHAnsi" w:cstheme="minorHAnsi"/>
          <w:b/>
          <w:sz w:val="24"/>
          <w:szCs w:val="24"/>
        </w:rPr>
      </w:pPr>
      <w:r>
        <w:rPr>
          <w:rFonts w:asciiTheme="minorHAnsi" w:hAnsiTheme="minorHAnsi" w:cstheme="minorHAnsi"/>
          <w:b/>
          <w:sz w:val="24"/>
          <w:szCs w:val="24"/>
        </w:rPr>
        <w:t>1.</w:t>
      </w:r>
      <w:r>
        <w:rPr>
          <w:rFonts w:asciiTheme="minorHAnsi" w:hAnsiTheme="minorHAnsi" w:cstheme="minorHAnsi"/>
          <w:b/>
          <w:sz w:val="24"/>
          <w:szCs w:val="24"/>
        </w:rPr>
        <w:tab/>
      </w:r>
      <w:r w:rsidRPr="004F4F00">
        <w:rPr>
          <w:rFonts w:asciiTheme="minorHAnsi" w:hAnsiTheme="minorHAnsi" w:cstheme="minorHAnsi"/>
          <w:b/>
          <w:sz w:val="24"/>
          <w:szCs w:val="24"/>
        </w:rPr>
        <w:t>Grundlagen des Eigenbetriebs</w:t>
      </w:r>
    </w:p>
    <w:p w:rsidR="004F4F00" w:rsidRDefault="004F4F00" w:rsidP="00EF1CD5">
      <w:pPr>
        <w:pStyle w:val="Textkrper2"/>
        <w:spacing w:line="320" w:lineRule="atLeast"/>
        <w:rPr>
          <w:rFonts w:asciiTheme="minorHAnsi" w:hAnsiTheme="minorHAnsi" w:cstheme="minorHAnsi"/>
          <w:b/>
          <w:sz w:val="24"/>
          <w:szCs w:val="24"/>
        </w:rPr>
      </w:pPr>
    </w:p>
    <w:p w:rsidR="004F4F00" w:rsidRPr="004F4F00" w:rsidRDefault="004F4F00" w:rsidP="00EF1CD5">
      <w:pPr>
        <w:pStyle w:val="Textkrper2"/>
        <w:widowControl w:val="0"/>
        <w:spacing w:line="320" w:lineRule="atLeast"/>
        <w:rPr>
          <w:rFonts w:asciiTheme="minorHAnsi" w:hAnsiTheme="minorHAnsi" w:cstheme="minorHAnsi"/>
          <w:b/>
          <w:sz w:val="24"/>
          <w:szCs w:val="24"/>
        </w:rPr>
      </w:pPr>
      <w:r>
        <w:rPr>
          <w:rFonts w:asciiTheme="minorHAnsi" w:hAnsiTheme="minorHAnsi" w:cstheme="minorHAnsi"/>
          <w:b/>
          <w:sz w:val="24"/>
          <w:szCs w:val="24"/>
        </w:rPr>
        <w:t>1.1</w:t>
      </w:r>
      <w:r>
        <w:rPr>
          <w:rFonts w:asciiTheme="minorHAnsi" w:hAnsiTheme="minorHAnsi" w:cstheme="minorHAnsi"/>
          <w:b/>
          <w:sz w:val="24"/>
          <w:szCs w:val="24"/>
        </w:rPr>
        <w:tab/>
        <w:t>Geschäftsmodell des Eigenbetriebs</w:t>
      </w:r>
    </w:p>
    <w:p w:rsidR="004F4F00" w:rsidRPr="004F4F00" w:rsidRDefault="004F4F00" w:rsidP="00EF1CD5">
      <w:pPr>
        <w:pStyle w:val="Textkrper2"/>
        <w:spacing w:line="320" w:lineRule="atLeast"/>
        <w:rPr>
          <w:rFonts w:asciiTheme="minorHAnsi" w:hAnsiTheme="minorHAnsi" w:cstheme="minorHAnsi"/>
          <w:b/>
          <w:sz w:val="24"/>
          <w:szCs w:val="24"/>
        </w:rPr>
      </w:pPr>
    </w:p>
    <w:p w:rsidR="009E4ED9" w:rsidRPr="004F4F00" w:rsidRDefault="00CA75BE" w:rsidP="001A236F">
      <w:pPr>
        <w:pStyle w:val="Textkrper2"/>
        <w:widowControl w:val="0"/>
        <w:spacing w:line="320" w:lineRule="atLeast"/>
        <w:rPr>
          <w:rFonts w:asciiTheme="minorHAnsi" w:hAnsiTheme="minorHAnsi" w:cstheme="minorHAnsi"/>
          <w:sz w:val="24"/>
          <w:szCs w:val="24"/>
        </w:rPr>
      </w:pPr>
      <w:r w:rsidRPr="004F4F00">
        <w:rPr>
          <w:rFonts w:asciiTheme="minorHAnsi" w:hAnsiTheme="minorHAnsi" w:cstheme="minorHAnsi"/>
          <w:sz w:val="24"/>
          <w:szCs w:val="24"/>
        </w:rPr>
        <w:t>Aktiver Gewäss</w:t>
      </w:r>
      <w:r w:rsidR="00956380" w:rsidRPr="004F4F00">
        <w:rPr>
          <w:rFonts w:asciiTheme="minorHAnsi" w:hAnsiTheme="minorHAnsi" w:cstheme="minorHAnsi"/>
          <w:sz w:val="24"/>
          <w:szCs w:val="24"/>
        </w:rPr>
        <w:t>erschutz und geordnete Siedlungsentwässerung</w:t>
      </w:r>
      <w:r w:rsidRPr="004F4F00">
        <w:rPr>
          <w:rFonts w:asciiTheme="minorHAnsi" w:hAnsiTheme="minorHAnsi" w:cstheme="minorHAnsi"/>
          <w:sz w:val="24"/>
          <w:szCs w:val="24"/>
        </w:rPr>
        <w:t xml:space="preserve"> für die Bevölkerung, hierfür steht </w:t>
      </w:r>
      <w:r w:rsidR="000D7C4C" w:rsidRPr="004F4F00">
        <w:rPr>
          <w:rFonts w:asciiTheme="minorHAnsi" w:hAnsiTheme="minorHAnsi" w:cstheme="minorHAnsi"/>
          <w:sz w:val="24"/>
          <w:szCs w:val="24"/>
        </w:rPr>
        <w:t xml:space="preserve">der Eigenbetrieb </w:t>
      </w:r>
      <w:r w:rsidR="008B2DBA" w:rsidRPr="004F4F00">
        <w:rPr>
          <w:rFonts w:asciiTheme="minorHAnsi" w:hAnsiTheme="minorHAnsi" w:cstheme="minorHAnsi"/>
          <w:sz w:val="24"/>
          <w:szCs w:val="24"/>
        </w:rPr>
        <w:t>St</w:t>
      </w:r>
      <w:r w:rsidR="00AF58E0" w:rsidRPr="004F4F00">
        <w:rPr>
          <w:rFonts w:asciiTheme="minorHAnsi" w:hAnsiTheme="minorHAnsi" w:cstheme="minorHAnsi"/>
          <w:sz w:val="24"/>
          <w:szCs w:val="24"/>
        </w:rPr>
        <w:t>adtentwässerung Stuttgart (SES). Seit über 20 Jahren ist die SES für alle Aufgaben der Stadtentwässerung für das Stuttgarter Stadtgebiet und für die Abwasserbehandlung von weiteren neun Nachbarkommunen verantwortlich. Insgesamt hat der Eigenbetrieb Stadtentwässerung seit 1995 mehr als 860 Millionen Euro in die Anlagen der Stadtentwässerung investiert und damit den Gewässerschutz vorangebracht</w:t>
      </w:r>
      <w:r w:rsidR="00956380" w:rsidRPr="004F4F00">
        <w:rPr>
          <w:rFonts w:asciiTheme="minorHAnsi" w:hAnsiTheme="minorHAnsi" w:cstheme="minorHAnsi"/>
          <w:sz w:val="24"/>
          <w:szCs w:val="24"/>
        </w:rPr>
        <w:t xml:space="preserve"> indem die Qualität der Abwasserreinigung gesteigert wurde</w:t>
      </w:r>
      <w:r w:rsidR="00AF58E0" w:rsidRPr="004F4F00">
        <w:rPr>
          <w:rFonts w:asciiTheme="minorHAnsi" w:hAnsiTheme="minorHAnsi" w:cstheme="minorHAnsi"/>
          <w:sz w:val="24"/>
          <w:szCs w:val="24"/>
        </w:rPr>
        <w:t xml:space="preserve">. Dabei war die organisatorische Integration der SES in das Tiefbauamt eine kluge Entscheidung. Von der Zusammenarbeit und von den Synergien in den Bereichen Leitung, Personal, Bauabwicklung und Hochwasserschutz können beide Organisationen voneinander </w:t>
      </w:r>
      <w:r w:rsidR="001A236F">
        <w:rPr>
          <w:rFonts w:asciiTheme="minorHAnsi" w:hAnsiTheme="minorHAnsi" w:cstheme="minorHAnsi"/>
          <w:sz w:val="24"/>
          <w:szCs w:val="24"/>
        </w:rPr>
        <w:br/>
      </w:r>
      <w:r w:rsidR="00AF58E0" w:rsidRPr="004F4F00">
        <w:rPr>
          <w:rFonts w:asciiTheme="minorHAnsi" w:hAnsiTheme="minorHAnsi" w:cstheme="minorHAnsi"/>
          <w:sz w:val="24"/>
          <w:szCs w:val="24"/>
        </w:rPr>
        <w:t xml:space="preserve">profitieren. </w:t>
      </w:r>
      <w:r w:rsidR="009A395A" w:rsidRPr="004F4F00">
        <w:rPr>
          <w:rFonts w:asciiTheme="minorHAnsi" w:hAnsiTheme="minorHAnsi" w:cstheme="minorHAnsi"/>
          <w:sz w:val="24"/>
          <w:szCs w:val="24"/>
        </w:rPr>
        <w:t xml:space="preserve">Die SES </w:t>
      </w:r>
      <w:r w:rsidR="00AF58E0" w:rsidRPr="004F4F00">
        <w:rPr>
          <w:rFonts w:asciiTheme="minorHAnsi" w:hAnsiTheme="minorHAnsi" w:cstheme="minorHAnsi"/>
          <w:sz w:val="24"/>
          <w:szCs w:val="24"/>
        </w:rPr>
        <w:t>als</w:t>
      </w:r>
      <w:r w:rsidR="009A395A" w:rsidRPr="004F4F00">
        <w:rPr>
          <w:rFonts w:asciiTheme="minorHAnsi" w:hAnsiTheme="minorHAnsi" w:cstheme="minorHAnsi"/>
          <w:sz w:val="24"/>
          <w:szCs w:val="24"/>
        </w:rPr>
        <w:t xml:space="preserve"> kommunaler Eigenbe</w:t>
      </w:r>
      <w:r w:rsidR="00AF58E0" w:rsidRPr="004F4F00">
        <w:rPr>
          <w:rFonts w:asciiTheme="minorHAnsi" w:hAnsiTheme="minorHAnsi" w:cstheme="minorHAnsi"/>
          <w:sz w:val="24"/>
          <w:szCs w:val="24"/>
        </w:rPr>
        <w:t xml:space="preserve">trieb </w:t>
      </w:r>
      <w:r w:rsidR="009A395A" w:rsidRPr="004F4F00">
        <w:rPr>
          <w:rFonts w:asciiTheme="minorHAnsi" w:hAnsiTheme="minorHAnsi" w:cstheme="minorHAnsi"/>
          <w:sz w:val="24"/>
          <w:szCs w:val="24"/>
        </w:rPr>
        <w:t xml:space="preserve">erlaubt es die Aufgaben </w:t>
      </w:r>
      <w:proofErr w:type="spellStart"/>
      <w:r w:rsidR="009A395A" w:rsidRPr="004F4F00">
        <w:rPr>
          <w:rFonts w:asciiTheme="minorHAnsi" w:hAnsiTheme="minorHAnsi" w:cstheme="minorHAnsi"/>
          <w:sz w:val="24"/>
          <w:szCs w:val="24"/>
        </w:rPr>
        <w:t>umwelt</w:t>
      </w:r>
      <w:r w:rsidR="001A236F">
        <w:rPr>
          <w:rFonts w:asciiTheme="minorHAnsi" w:hAnsiTheme="minorHAnsi" w:cstheme="minorHAnsi"/>
          <w:sz w:val="24"/>
          <w:szCs w:val="24"/>
        </w:rPr>
        <w:softHyphen/>
      </w:r>
      <w:r w:rsidR="009A395A" w:rsidRPr="004F4F00">
        <w:rPr>
          <w:rFonts w:asciiTheme="minorHAnsi" w:hAnsiTheme="minorHAnsi" w:cstheme="minorHAnsi"/>
          <w:sz w:val="24"/>
          <w:szCs w:val="24"/>
        </w:rPr>
        <w:t>bewusst</w:t>
      </w:r>
      <w:proofErr w:type="spellEnd"/>
      <w:r w:rsidR="009A395A" w:rsidRPr="004F4F00">
        <w:rPr>
          <w:rFonts w:asciiTheme="minorHAnsi" w:hAnsiTheme="minorHAnsi" w:cstheme="minorHAnsi"/>
          <w:sz w:val="24"/>
          <w:szCs w:val="24"/>
        </w:rPr>
        <w:t xml:space="preserve">, serviceorientiert, transparent und gleichzeitig wirtschaftlich zu erledigen. </w:t>
      </w:r>
      <w:r w:rsidR="001F1976" w:rsidRPr="004F4F00">
        <w:rPr>
          <w:rFonts w:asciiTheme="minorHAnsi" w:hAnsiTheme="minorHAnsi" w:cstheme="minorHAnsi"/>
          <w:sz w:val="24"/>
          <w:szCs w:val="24"/>
        </w:rPr>
        <w:t>M</w:t>
      </w:r>
      <w:r w:rsidR="0093648A" w:rsidRPr="004F4F00">
        <w:rPr>
          <w:rFonts w:asciiTheme="minorHAnsi" w:hAnsiTheme="minorHAnsi" w:cstheme="minorHAnsi"/>
          <w:sz w:val="24"/>
          <w:szCs w:val="24"/>
        </w:rPr>
        <w:t>it über 335</w:t>
      </w:r>
      <w:r w:rsidR="00BD5531" w:rsidRPr="004F4F00">
        <w:rPr>
          <w:rFonts w:asciiTheme="minorHAnsi" w:hAnsiTheme="minorHAnsi" w:cstheme="minorHAnsi"/>
          <w:sz w:val="24"/>
          <w:szCs w:val="24"/>
        </w:rPr>
        <w:t xml:space="preserve"> Beschä</w:t>
      </w:r>
      <w:r w:rsidR="00AD7316" w:rsidRPr="004F4F00">
        <w:rPr>
          <w:rFonts w:asciiTheme="minorHAnsi" w:hAnsiTheme="minorHAnsi" w:cstheme="minorHAnsi"/>
          <w:sz w:val="24"/>
          <w:szCs w:val="24"/>
        </w:rPr>
        <w:t>ftigten, 30</w:t>
      </w:r>
      <w:r w:rsidR="00BD5531" w:rsidRPr="004F4F00">
        <w:rPr>
          <w:rFonts w:asciiTheme="minorHAnsi" w:hAnsiTheme="minorHAnsi" w:cstheme="minorHAnsi"/>
          <w:sz w:val="24"/>
          <w:szCs w:val="24"/>
        </w:rPr>
        <w:t xml:space="preserve"> Auszubildende </w:t>
      </w:r>
      <w:r w:rsidR="00E30BCD" w:rsidRPr="004F4F00">
        <w:rPr>
          <w:rFonts w:asciiTheme="minorHAnsi" w:hAnsiTheme="minorHAnsi" w:cstheme="minorHAnsi"/>
          <w:sz w:val="24"/>
          <w:szCs w:val="24"/>
        </w:rPr>
        <w:t>und e</w:t>
      </w:r>
      <w:r w:rsidR="0093648A" w:rsidRPr="004F4F00">
        <w:rPr>
          <w:rFonts w:asciiTheme="minorHAnsi" w:hAnsiTheme="minorHAnsi" w:cstheme="minorHAnsi"/>
          <w:sz w:val="24"/>
          <w:szCs w:val="24"/>
        </w:rPr>
        <w:t>inem Anlagevermögen von über 760</w:t>
      </w:r>
      <w:r w:rsidR="001A236F">
        <w:rPr>
          <w:rFonts w:asciiTheme="minorHAnsi" w:hAnsiTheme="minorHAnsi" w:cstheme="minorHAnsi"/>
          <w:sz w:val="24"/>
          <w:szCs w:val="24"/>
        </w:rPr>
        <w:t> </w:t>
      </w:r>
      <w:r w:rsidR="00E30BCD" w:rsidRPr="004F4F00">
        <w:rPr>
          <w:rFonts w:asciiTheme="minorHAnsi" w:hAnsiTheme="minorHAnsi" w:cstheme="minorHAnsi"/>
          <w:sz w:val="24"/>
          <w:szCs w:val="24"/>
        </w:rPr>
        <w:t xml:space="preserve">Mio. EUR </w:t>
      </w:r>
      <w:r w:rsidR="001F1976" w:rsidRPr="004F4F00">
        <w:rPr>
          <w:rFonts w:asciiTheme="minorHAnsi" w:hAnsiTheme="minorHAnsi" w:cstheme="minorHAnsi"/>
          <w:sz w:val="24"/>
          <w:szCs w:val="24"/>
        </w:rPr>
        <w:t xml:space="preserve">ist die SES bundesweit </w:t>
      </w:r>
      <w:r w:rsidR="009A395A" w:rsidRPr="004F4F00">
        <w:rPr>
          <w:rFonts w:asciiTheme="minorHAnsi" w:hAnsiTheme="minorHAnsi" w:cstheme="minorHAnsi"/>
          <w:sz w:val="24"/>
          <w:szCs w:val="24"/>
        </w:rPr>
        <w:t>der drittgrößte Eigenbetri</w:t>
      </w:r>
      <w:r w:rsidR="0022565D" w:rsidRPr="004F4F00">
        <w:rPr>
          <w:rFonts w:asciiTheme="minorHAnsi" w:hAnsiTheme="minorHAnsi" w:cstheme="minorHAnsi"/>
          <w:sz w:val="24"/>
          <w:szCs w:val="24"/>
        </w:rPr>
        <w:t xml:space="preserve">eb der Branche und gehört </w:t>
      </w:r>
      <w:r w:rsidR="009A395A" w:rsidRPr="004F4F00">
        <w:rPr>
          <w:rFonts w:asciiTheme="minorHAnsi" w:hAnsiTheme="minorHAnsi" w:cstheme="minorHAnsi"/>
          <w:sz w:val="24"/>
          <w:szCs w:val="24"/>
        </w:rPr>
        <w:t>zu den Vorzeigeunternehmen der deutschen Wasserwirtschaft.</w:t>
      </w:r>
      <w:r w:rsidR="00DF5947" w:rsidRPr="004F4F00">
        <w:rPr>
          <w:rFonts w:asciiTheme="minorHAnsi" w:hAnsiTheme="minorHAnsi" w:cstheme="minorHAnsi"/>
          <w:sz w:val="24"/>
          <w:szCs w:val="24"/>
        </w:rPr>
        <w:t xml:space="preserve"> </w:t>
      </w:r>
      <w:r w:rsidRPr="004F4F00">
        <w:rPr>
          <w:rFonts w:asciiTheme="minorHAnsi" w:hAnsiTheme="minorHAnsi" w:cstheme="minorHAnsi"/>
          <w:sz w:val="24"/>
          <w:szCs w:val="24"/>
        </w:rPr>
        <w:t xml:space="preserve">Die SES ist </w:t>
      </w:r>
      <w:r w:rsidR="00BA0384" w:rsidRPr="004F4F00">
        <w:rPr>
          <w:rFonts w:asciiTheme="minorHAnsi" w:hAnsiTheme="minorHAnsi" w:cstheme="minorHAnsi"/>
          <w:sz w:val="24"/>
          <w:szCs w:val="24"/>
        </w:rPr>
        <w:t xml:space="preserve">seit 1995 </w:t>
      </w:r>
      <w:r w:rsidRPr="004F4F00">
        <w:rPr>
          <w:rFonts w:asciiTheme="minorHAnsi" w:hAnsiTheme="minorHAnsi" w:cstheme="minorHAnsi"/>
          <w:sz w:val="24"/>
          <w:szCs w:val="24"/>
        </w:rPr>
        <w:t>organisatorisch im Tiefbauamt der Landeshauptstadt Stuttgart integriert.</w:t>
      </w:r>
    </w:p>
    <w:p w:rsidR="0096162C" w:rsidRPr="004F4F00" w:rsidRDefault="0096162C" w:rsidP="001A236F">
      <w:pPr>
        <w:pStyle w:val="Textkrper2"/>
        <w:spacing w:line="300" w:lineRule="atLeast"/>
        <w:rPr>
          <w:rFonts w:asciiTheme="minorHAnsi" w:hAnsiTheme="minorHAnsi" w:cstheme="minorHAnsi"/>
          <w:sz w:val="24"/>
          <w:szCs w:val="24"/>
        </w:rPr>
      </w:pPr>
    </w:p>
    <w:tbl>
      <w:tblPr>
        <w:tblStyle w:val="HelleSchattierung-Akzent5"/>
        <w:tblW w:w="8583" w:type="dxa"/>
        <w:tblLook w:val="04A0"/>
      </w:tblPr>
      <w:tblGrid>
        <w:gridCol w:w="4503"/>
        <w:gridCol w:w="1020"/>
        <w:gridCol w:w="1020"/>
        <w:gridCol w:w="1020"/>
        <w:gridCol w:w="1020"/>
      </w:tblGrid>
      <w:tr w:rsidR="001A236F" w:rsidRPr="001A236F" w:rsidTr="001A236F">
        <w:trPr>
          <w:cnfStyle w:val="100000000000"/>
        </w:trPr>
        <w:tc>
          <w:tcPr>
            <w:cnfStyle w:val="001000000000"/>
            <w:tcW w:w="4503" w:type="dxa"/>
          </w:tcPr>
          <w:p w:rsidR="00BA0384" w:rsidRPr="001A236F" w:rsidRDefault="00BA0384" w:rsidP="001A236F">
            <w:pPr>
              <w:pStyle w:val="Textkrper"/>
              <w:spacing w:before="60" w:after="120"/>
              <w:jc w:val="left"/>
              <w:rPr>
                <w:rFonts w:asciiTheme="minorHAnsi" w:hAnsiTheme="minorHAnsi" w:cstheme="minorHAnsi"/>
                <w:color w:val="auto"/>
                <w:sz w:val="20"/>
                <w:szCs w:val="20"/>
              </w:rPr>
            </w:pPr>
            <w:r w:rsidRPr="001A236F">
              <w:rPr>
                <w:rFonts w:asciiTheme="minorHAnsi" w:hAnsiTheme="minorHAnsi" w:cstheme="minorHAnsi"/>
                <w:color w:val="auto"/>
                <w:sz w:val="20"/>
                <w:szCs w:val="20"/>
              </w:rPr>
              <w:t>Kennzahlenüberblick SES</w:t>
            </w:r>
          </w:p>
        </w:tc>
        <w:tc>
          <w:tcPr>
            <w:tcW w:w="1020" w:type="dxa"/>
          </w:tcPr>
          <w:p w:rsidR="00BA0384" w:rsidRPr="001A236F" w:rsidRDefault="00BA0384" w:rsidP="001A236F">
            <w:pPr>
              <w:pStyle w:val="Textkrper"/>
              <w:spacing w:before="60" w:after="120"/>
              <w:jc w:val="center"/>
              <w:cnfStyle w:val="1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Einheit</w:t>
            </w:r>
          </w:p>
        </w:tc>
        <w:tc>
          <w:tcPr>
            <w:tcW w:w="1020" w:type="dxa"/>
          </w:tcPr>
          <w:p w:rsidR="00BA0384" w:rsidRPr="001A236F" w:rsidRDefault="00BA0384" w:rsidP="001A236F">
            <w:pPr>
              <w:pStyle w:val="Textkrper"/>
              <w:spacing w:before="60" w:after="120"/>
              <w:jc w:val="center"/>
              <w:cnfStyle w:val="100000000000"/>
              <w:rPr>
                <w:rFonts w:asciiTheme="minorHAnsi" w:hAnsiTheme="minorHAnsi" w:cstheme="minorHAnsi"/>
                <w:sz w:val="20"/>
                <w:szCs w:val="20"/>
              </w:rPr>
            </w:pPr>
            <w:r w:rsidRPr="001A236F">
              <w:rPr>
                <w:rFonts w:asciiTheme="minorHAnsi" w:hAnsiTheme="minorHAnsi" w:cstheme="minorHAnsi"/>
                <w:color w:val="auto"/>
                <w:sz w:val="20"/>
                <w:szCs w:val="20"/>
              </w:rPr>
              <w:t>Ist 2015</w:t>
            </w:r>
          </w:p>
        </w:tc>
        <w:tc>
          <w:tcPr>
            <w:tcW w:w="1020" w:type="dxa"/>
          </w:tcPr>
          <w:p w:rsidR="00BA0384" w:rsidRPr="001A236F" w:rsidRDefault="00BA0384" w:rsidP="001A236F">
            <w:pPr>
              <w:pStyle w:val="Textkrper"/>
              <w:spacing w:before="60" w:after="120"/>
              <w:jc w:val="center"/>
              <w:cnfStyle w:val="1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Ist 2014</w:t>
            </w:r>
          </w:p>
        </w:tc>
        <w:tc>
          <w:tcPr>
            <w:tcW w:w="1020" w:type="dxa"/>
          </w:tcPr>
          <w:p w:rsidR="00BA0384" w:rsidRPr="001A236F" w:rsidRDefault="00BA0384" w:rsidP="001A236F">
            <w:pPr>
              <w:pStyle w:val="Textkrper"/>
              <w:spacing w:before="60" w:after="120"/>
              <w:jc w:val="center"/>
              <w:cnfStyle w:val="1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Ist 2013</w:t>
            </w:r>
          </w:p>
        </w:tc>
      </w:tr>
      <w:tr w:rsidR="001A236F" w:rsidRPr="001A236F" w:rsidTr="001A236F">
        <w:trPr>
          <w:cnfStyle w:val="000000100000"/>
        </w:trPr>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 xml:space="preserve">Länge Kanalnetz </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km</w:t>
            </w:r>
          </w:p>
        </w:tc>
        <w:tc>
          <w:tcPr>
            <w:tcW w:w="1020" w:type="dxa"/>
            <w:vAlign w:val="center"/>
          </w:tcPr>
          <w:p w:rsidR="00BA0384" w:rsidRPr="001A236F" w:rsidRDefault="001F6ABD" w:rsidP="001A236F">
            <w:pPr>
              <w:pStyle w:val="Textkrper"/>
              <w:spacing w:line="280" w:lineRule="atLeast"/>
              <w:jc w:val="center"/>
              <w:cnfStyle w:val="000000100000"/>
              <w:rPr>
                <w:rFonts w:asciiTheme="minorHAnsi" w:hAnsiTheme="minorHAnsi" w:cstheme="minorHAnsi"/>
                <w:color w:val="auto"/>
                <w:sz w:val="20"/>
                <w:szCs w:val="20"/>
                <w:highlight w:val="yellow"/>
              </w:rPr>
            </w:pPr>
            <w:r w:rsidRPr="001A236F">
              <w:rPr>
                <w:rFonts w:asciiTheme="minorHAnsi" w:hAnsiTheme="minorHAnsi" w:cstheme="minorHAnsi"/>
                <w:color w:val="auto"/>
                <w:sz w:val="20"/>
                <w:szCs w:val="20"/>
              </w:rPr>
              <w:t>1.685</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1.685</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1.685</w:t>
            </w:r>
          </w:p>
        </w:tc>
      </w:tr>
      <w:tr w:rsidR="001A236F" w:rsidRPr="001A236F" w:rsidTr="001A236F">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Gereinigte Kanäle</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km</w:t>
            </w:r>
          </w:p>
        </w:tc>
        <w:tc>
          <w:tcPr>
            <w:tcW w:w="1020" w:type="dxa"/>
            <w:vAlign w:val="center"/>
          </w:tcPr>
          <w:p w:rsidR="00BA0384" w:rsidRPr="001A236F" w:rsidRDefault="00F41A0E" w:rsidP="001A236F">
            <w:pPr>
              <w:pStyle w:val="Textkrper"/>
              <w:spacing w:line="280" w:lineRule="atLeast"/>
              <w:jc w:val="center"/>
              <w:cnfStyle w:val="0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645</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700</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584</w:t>
            </w:r>
          </w:p>
        </w:tc>
      </w:tr>
      <w:tr w:rsidR="001A236F" w:rsidRPr="001A236F" w:rsidTr="001A236F">
        <w:trPr>
          <w:cnfStyle w:val="000000100000"/>
        </w:trPr>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Störungen beseitigt</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Anzahl</w:t>
            </w:r>
          </w:p>
        </w:tc>
        <w:tc>
          <w:tcPr>
            <w:tcW w:w="1020" w:type="dxa"/>
            <w:vAlign w:val="center"/>
          </w:tcPr>
          <w:p w:rsidR="00BA0384" w:rsidRPr="001A236F" w:rsidRDefault="00F41A0E" w:rsidP="001A236F">
            <w:pPr>
              <w:pStyle w:val="Textkrper"/>
              <w:spacing w:line="280" w:lineRule="atLeast"/>
              <w:jc w:val="center"/>
              <w:cnfStyle w:val="000000100000"/>
              <w:rPr>
                <w:rFonts w:asciiTheme="minorHAnsi" w:hAnsiTheme="minorHAnsi" w:cstheme="minorHAnsi"/>
                <w:color w:val="auto"/>
                <w:sz w:val="20"/>
                <w:szCs w:val="20"/>
              </w:rPr>
            </w:pPr>
            <w:r w:rsidRPr="001A236F">
              <w:rPr>
                <w:rFonts w:asciiTheme="minorHAnsi" w:hAnsiTheme="minorHAnsi" w:cstheme="minorHAnsi"/>
                <w:color w:val="auto"/>
                <w:sz w:val="20"/>
                <w:szCs w:val="20"/>
              </w:rPr>
              <w:t>1.187</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980</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1.200</w:t>
            </w:r>
          </w:p>
        </w:tc>
      </w:tr>
      <w:tr w:rsidR="001A236F" w:rsidRPr="001A236F" w:rsidTr="001A236F">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Behandelte Abwassermenge</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Tsd. m³</w:t>
            </w:r>
          </w:p>
        </w:tc>
        <w:tc>
          <w:tcPr>
            <w:tcW w:w="1020" w:type="dxa"/>
            <w:vAlign w:val="center"/>
          </w:tcPr>
          <w:p w:rsidR="00BA0384" w:rsidRPr="001A236F" w:rsidRDefault="005E2890" w:rsidP="001A236F">
            <w:pPr>
              <w:pStyle w:val="Textkrper"/>
              <w:spacing w:line="280" w:lineRule="atLeast"/>
              <w:jc w:val="center"/>
              <w:cnfStyle w:val="0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74.266</w:t>
            </w:r>
          </w:p>
        </w:tc>
        <w:tc>
          <w:tcPr>
            <w:tcW w:w="1020" w:type="dxa"/>
            <w:vAlign w:val="center"/>
          </w:tcPr>
          <w:p w:rsidR="00BA0384" w:rsidRPr="001A236F" w:rsidRDefault="00971857"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90.163</w:t>
            </w:r>
          </w:p>
        </w:tc>
        <w:tc>
          <w:tcPr>
            <w:tcW w:w="1020" w:type="dxa"/>
            <w:vAlign w:val="center"/>
          </w:tcPr>
          <w:p w:rsidR="00BA0384" w:rsidRPr="001A236F" w:rsidRDefault="00971857"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85.080</w:t>
            </w:r>
          </w:p>
        </w:tc>
      </w:tr>
      <w:tr w:rsidR="001A236F" w:rsidRPr="001A236F" w:rsidTr="001A236F">
        <w:trPr>
          <w:cnfStyle w:val="000000100000"/>
        </w:trPr>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Anlagevermögen</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Mio. EUR</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color w:val="auto"/>
                <w:sz w:val="20"/>
                <w:szCs w:val="20"/>
              </w:rPr>
            </w:pPr>
            <w:r w:rsidRPr="001A236F">
              <w:rPr>
                <w:rFonts w:asciiTheme="minorHAnsi" w:hAnsiTheme="minorHAnsi" w:cstheme="minorHAnsi"/>
                <w:color w:val="auto"/>
                <w:sz w:val="20"/>
                <w:szCs w:val="20"/>
              </w:rPr>
              <w:t>7</w:t>
            </w:r>
            <w:r w:rsidR="00DC09AA" w:rsidRPr="001A236F">
              <w:rPr>
                <w:rFonts w:asciiTheme="minorHAnsi" w:hAnsiTheme="minorHAnsi" w:cstheme="minorHAnsi"/>
                <w:color w:val="auto"/>
                <w:sz w:val="20"/>
                <w:szCs w:val="20"/>
              </w:rPr>
              <w:t>6</w:t>
            </w:r>
            <w:r w:rsidR="00AD7316" w:rsidRPr="001A236F">
              <w:rPr>
                <w:rFonts w:asciiTheme="minorHAnsi" w:hAnsiTheme="minorHAnsi" w:cstheme="minorHAnsi"/>
                <w:color w:val="auto"/>
                <w:sz w:val="20"/>
                <w:szCs w:val="20"/>
              </w:rPr>
              <w:t>0,9</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753,9</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741,7</w:t>
            </w:r>
          </w:p>
        </w:tc>
      </w:tr>
      <w:tr w:rsidR="001A236F" w:rsidRPr="001A236F" w:rsidTr="001A236F">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Investitionen</w:t>
            </w:r>
            <w:r w:rsidR="00DC09AA" w:rsidRPr="001A236F">
              <w:rPr>
                <w:rFonts w:asciiTheme="minorHAnsi" w:hAnsiTheme="minorHAnsi" w:cstheme="minorHAnsi"/>
                <w:color w:val="auto"/>
                <w:sz w:val="20"/>
                <w:szCs w:val="20"/>
              </w:rPr>
              <w:t xml:space="preserve"> SES</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Mio. EUR</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4</w:t>
            </w:r>
            <w:r w:rsidR="00DC09AA" w:rsidRPr="001A236F">
              <w:rPr>
                <w:rFonts w:asciiTheme="minorHAnsi" w:hAnsiTheme="minorHAnsi" w:cstheme="minorHAnsi"/>
                <w:color w:val="auto"/>
                <w:sz w:val="20"/>
                <w:szCs w:val="20"/>
              </w:rPr>
              <w:t>4,8</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47,3</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40,3</w:t>
            </w:r>
          </w:p>
        </w:tc>
      </w:tr>
      <w:tr w:rsidR="001A236F" w:rsidRPr="001A236F" w:rsidTr="001A236F">
        <w:trPr>
          <w:cnfStyle w:val="000000100000"/>
        </w:trPr>
        <w:tc>
          <w:tcPr>
            <w:cnfStyle w:val="001000000000"/>
            <w:tcW w:w="4503" w:type="dxa"/>
          </w:tcPr>
          <w:p w:rsidR="00AD7316" w:rsidRPr="001A236F" w:rsidRDefault="00AD7316"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Investitionsquote</w:t>
            </w:r>
          </w:p>
        </w:tc>
        <w:tc>
          <w:tcPr>
            <w:tcW w:w="1020" w:type="dxa"/>
            <w:vAlign w:val="center"/>
          </w:tcPr>
          <w:p w:rsidR="00AD7316" w:rsidRPr="001A236F" w:rsidRDefault="00AD7316"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w:t>
            </w:r>
          </w:p>
        </w:tc>
        <w:tc>
          <w:tcPr>
            <w:tcW w:w="1020" w:type="dxa"/>
            <w:vAlign w:val="center"/>
          </w:tcPr>
          <w:p w:rsidR="00AD7316" w:rsidRPr="001A236F" w:rsidRDefault="00AD7316" w:rsidP="001A236F">
            <w:pPr>
              <w:pStyle w:val="Textkrper"/>
              <w:spacing w:line="280" w:lineRule="atLeast"/>
              <w:jc w:val="center"/>
              <w:cnfStyle w:val="000000100000"/>
              <w:rPr>
                <w:rFonts w:asciiTheme="minorHAnsi" w:hAnsiTheme="minorHAnsi" w:cstheme="minorHAnsi"/>
                <w:color w:val="auto"/>
                <w:sz w:val="20"/>
                <w:szCs w:val="20"/>
              </w:rPr>
            </w:pPr>
            <w:r w:rsidRPr="001A236F">
              <w:rPr>
                <w:rFonts w:asciiTheme="minorHAnsi" w:hAnsiTheme="minorHAnsi" w:cstheme="minorHAnsi"/>
                <w:color w:val="auto"/>
                <w:sz w:val="20"/>
                <w:szCs w:val="20"/>
              </w:rPr>
              <w:t>5,8</w:t>
            </w:r>
          </w:p>
        </w:tc>
        <w:tc>
          <w:tcPr>
            <w:tcW w:w="1020" w:type="dxa"/>
            <w:vAlign w:val="center"/>
          </w:tcPr>
          <w:p w:rsidR="00AD7316" w:rsidRPr="001A236F" w:rsidRDefault="00AD7316"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6,3</w:t>
            </w:r>
          </w:p>
        </w:tc>
        <w:tc>
          <w:tcPr>
            <w:tcW w:w="1020" w:type="dxa"/>
            <w:vAlign w:val="center"/>
          </w:tcPr>
          <w:p w:rsidR="00AD7316" w:rsidRPr="001A236F" w:rsidRDefault="00AD7316"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5,4</w:t>
            </w:r>
          </w:p>
        </w:tc>
      </w:tr>
      <w:tr w:rsidR="001A236F" w:rsidRPr="001A236F" w:rsidTr="001A236F">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Anlagen im Bau</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Mio. EUR</w:t>
            </w:r>
          </w:p>
        </w:tc>
        <w:tc>
          <w:tcPr>
            <w:tcW w:w="1020" w:type="dxa"/>
            <w:vAlign w:val="center"/>
          </w:tcPr>
          <w:p w:rsidR="00BA0384" w:rsidRPr="001A236F" w:rsidRDefault="00DC09AA" w:rsidP="001A236F">
            <w:pPr>
              <w:pStyle w:val="Textkrper"/>
              <w:spacing w:line="280" w:lineRule="atLeast"/>
              <w:jc w:val="center"/>
              <w:cnfStyle w:val="0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50,4</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61,9</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55,2</w:t>
            </w:r>
          </w:p>
        </w:tc>
      </w:tr>
      <w:tr w:rsidR="001A236F" w:rsidRPr="001A236F" w:rsidTr="001A236F">
        <w:trPr>
          <w:cnfStyle w:val="000000100000"/>
        </w:trPr>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Umsatzerlöse (vor Buchung Kostenüberdeckung)</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Mio. EUR</w:t>
            </w:r>
          </w:p>
        </w:tc>
        <w:tc>
          <w:tcPr>
            <w:tcW w:w="1020" w:type="dxa"/>
            <w:vAlign w:val="center"/>
          </w:tcPr>
          <w:p w:rsidR="00BA0384" w:rsidRPr="001A236F" w:rsidRDefault="00B86633" w:rsidP="002F5A37">
            <w:pPr>
              <w:pStyle w:val="Textkrper"/>
              <w:spacing w:line="280" w:lineRule="atLeast"/>
              <w:jc w:val="center"/>
              <w:cnfStyle w:val="000000100000"/>
              <w:rPr>
                <w:rFonts w:asciiTheme="minorHAnsi" w:hAnsiTheme="minorHAnsi" w:cstheme="minorHAnsi"/>
                <w:color w:val="auto"/>
                <w:sz w:val="20"/>
                <w:szCs w:val="20"/>
              </w:rPr>
            </w:pPr>
            <w:r w:rsidRPr="001A236F">
              <w:rPr>
                <w:rFonts w:asciiTheme="minorHAnsi" w:hAnsiTheme="minorHAnsi" w:cstheme="minorHAnsi"/>
                <w:color w:val="auto"/>
                <w:sz w:val="20"/>
                <w:szCs w:val="20"/>
              </w:rPr>
              <w:t>114,</w:t>
            </w:r>
            <w:r w:rsidR="002F5A37">
              <w:rPr>
                <w:rFonts w:asciiTheme="minorHAnsi" w:hAnsiTheme="minorHAnsi" w:cstheme="minorHAnsi"/>
                <w:color w:val="auto"/>
                <w:sz w:val="20"/>
                <w:szCs w:val="20"/>
              </w:rPr>
              <w:t>7</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111,0</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110,4</w:t>
            </w:r>
          </w:p>
        </w:tc>
      </w:tr>
      <w:tr w:rsidR="001A236F" w:rsidRPr="001A236F" w:rsidTr="001A236F">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Gesamtaufwendungen</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Mio. EUR</w:t>
            </w:r>
          </w:p>
        </w:tc>
        <w:tc>
          <w:tcPr>
            <w:tcW w:w="1020" w:type="dxa"/>
            <w:vAlign w:val="center"/>
          </w:tcPr>
          <w:p w:rsidR="00BA0384" w:rsidRPr="001A236F" w:rsidRDefault="00883203" w:rsidP="002F5A37">
            <w:pPr>
              <w:pStyle w:val="Textkrper"/>
              <w:spacing w:line="280" w:lineRule="atLeast"/>
              <w:jc w:val="center"/>
              <w:cnfStyle w:val="0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115,</w:t>
            </w:r>
            <w:r w:rsidR="002F5A37">
              <w:rPr>
                <w:rFonts w:asciiTheme="minorHAnsi" w:hAnsiTheme="minorHAnsi" w:cstheme="minorHAnsi"/>
                <w:color w:val="auto"/>
                <w:sz w:val="20"/>
                <w:szCs w:val="20"/>
              </w:rPr>
              <w:t>2</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110,7</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108,4</w:t>
            </w:r>
          </w:p>
        </w:tc>
      </w:tr>
      <w:tr w:rsidR="001A236F" w:rsidRPr="001A236F" w:rsidTr="001A236F">
        <w:trPr>
          <w:cnfStyle w:val="000000100000"/>
        </w:trPr>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Veranlagte Schmutzwassermenge</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Tsd. m³</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color w:val="auto"/>
                <w:sz w:val="20"/>
                <w:szCs w:val="20"/>
              </w:rPr>
            </w:pPr>
            <w:r w:rsidRPr="001A236F">
              <w:rPr>
                <w:rFonts w:asciiTheme="minorHAnsi" w:hAnsiTheme="minorHAnsi" w:cstheme="minorHAnsi"/>
                <w:color w:val="auto"/>
                <w:sz w:val="20"/>
                <w:szCs w:val="20"/>
              </w:rPr>
              <w:t>35.983</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35.482</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34.986</w:t>
            </w:r>
          </w:p>
        </w:tc>
      </w:tr>
      <w:tr w:rsidR="001A236F" w:rsidRPr="001A236F" w:rsidTr="001A236F">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Schmutzwasserentgelt</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EUR/m³</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color w:val="auto"/>
                <w:sz w:val="20"/>
                <w:szCs w:val="20"/>
              </w:rPr>
            </w:pPr>
            <w:r w:rsidRPr="001A236F">
              <w:rPr>
                <w:rFonts w:asciiTheme="minorHAnsi" w:hAnsiTheme="minorHAnsi" w:cstheme="minorHAnsi"/>
                <w:color w:val="auto"/>
                <w:sz w:val="20"/>
                <w:szCs w:val="20"/>
              </w:rPr>
              <w:t>1,64</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1,64</w:t>
            </w:r>
          </w:p>
        </w:tc>
        <w:tc>
          <w:tcPr>
            <w:tcW w:w="1020" w:type="dxa"/>
            <w:vAlign w:val="center"/>
          </w:tcPr>
          <w:p w:rsidR="00BA0384" w:rsidRPr="001A236F" w:rsidRDefault="00BA0384" w:rsidP="001A236F">
            <w:pPr>
              <w:pStyle w:val="Textkrper"/>
              <w:spacing w:line="280" w:lineRule="atLeast"/>
              <w:jc w:val="center"/>
              <w:cnfStyle w:val="0000000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1,62</w:t>
            </w:r>
          </w:p>
        </w:tc>
      </w:tr>
      <w:tr w:rsidR="001A236F" w:rsidRPr="001A236F" w:rsidTr="001A236F">
        <w:trPr>
          <w:cnfStyle w:val="000000100000"/>
        </w:trPr>
        <w:tc>
          <w:tcPr>
            <w:cnfStyle w:val="001000000000"/>
            <w:tcW w:w="4503" w:type="dxa"/>
          </w:tcPr>
          <w:p w:rsidR="00BA0384" w:rsidRPr="001A236F" w:rsidRDefault="00BA0384" w:rsidP="001A236F">
            <w:pPr>
              <w:pStyle w:val="Textkrper"/>
              <w:spacing w:line="280" w:lineRule="atLeast"/>
              <w:rPr>
                <w:rFonts w:asciiTheme="minorHAnsi" w:hAnsiTheme="minorHAnsi" w:cstheme="minorHAnsi"/>
                <w:color w:val="auto"/>
                <w:sz w:val="20"/>
                <w:szCs w:val="20"/>
              </w:rPr>
            </w:pPr>
            <w:r w:rsidRPr="001A236F">
              <w:rPr>
                <w:rFonts w:asciiTheme="minorHAnsi" w:hAnsiTheme="minorHAnsi" w:cstheme="minorHAnsi"/>
                <w:color w:val="auto"/>
                <w:sz w:val="20"/>
                <w:szCs w:val="20"/>
              </w:rPr>
              <w:t>Niederschlagswassergebühr</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EUR/m²</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color w:val="auto"/>
                <w:sz w:val="20"/>
                <w:szCs w:val="20"/>
              </w:rPr>
            </w:pPr>
            <w:r w:rsidRPr="001A236F">
              <w:rPr>
                <w:rFonts w:asciiTheme="minorHAnsi" w:hAnsiTheme="minorHAnsi" w:cstheme="minorHAnsi"/>
                <w:color w:val="auto"/>
                <w:sz w:val="20"/>
                <w:szCs w:val="20"/>
              </w:rPr>
              <w:t>0,69</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0,66</w:t>
            </w:r>
          </w:p>
        </w:tc>
        <w:tc>
          <w:tcPr>
            <w:tcW w:w="1020" w:type="dxa"/>
            <w:vAlign w:val="center"/>
          </w:tcPr>
          <w:p w:rsidR="00BA0384" w:rsidRPr="001A236F" w:rsidRDefault="00BA0384" w:rsidP="001A236F">
            <w:pPr>
              <w:pStyle w:val="Textkrper"/>
              <w:spacing w:line="280" w:lineRule="atLeast"/>
              <w:jc w:val="center"/>
              <w:cnfStyle w:val="000000100000"/>
              <w:rPr>
                <w:rFonts w:asciiTheme="minorHAnsi" w:hAnsiTheme="minorHAnsi" w:cstheme="minorHAnsi"/>
                <w:b w:val="0"/>
                <w:color w:val="auto"/>
                <w:sz w:val="20"/>
                <w:szCs w:val="20"/>
              </w:rPr>
            </w:pPr>
            <w:r w:rsidRPr="001A236F">
              <w:rPr>
                <w:rFonts w:asciiTheme="minorHAnsi" w:hAnsiTheme="minorHAnsi" w:cstheme="minorHAnsi"/>
                <w:b w:val="0"/>
                <w:color w:val="auto"/>
                <w:sz w:val="20"/>
                <w:szCs w:val="20"/>
              </w:rPr>
              <w:t>0,61</w:t>
            </w:r>
          </w:p>
        </w:tc>
      </w:tr>
    </w:tbl>
    <w:p w:rsidR="00103427" w:rsidRPr="004F4F00" w:rsidRDefault="00103427" w:rsidP="001A236F">
      <w:pPr>
        <w:pStyle w:val="Textkrper"/>
        <w:spacing w:line="320" w:lineRule="atLeast"/>
        <w:rPr>
          <w:rFonts w:asciiTheme="minorHAnsi" w:hAnsiTheme="minorHAnsi" w:cstheme="minorHAnsi"/>
          <w:b w:val="0"/>
        </w:rPr>
      </w:pPr>
    </w:p>
    <w:p w:rsidR="004F4F00" w:rsidRDefault="004F4F00" w:rsidP="001A236F">
      <w:pPr>
        <w:pStyle w:val="Textkrper"/>
        <w:spacing w:line="320" w:lineRule="atLeast"/>
        <w:jc w:val="left"/>
        <w:rPr>
          <w:rFonts w:asciiTheme="minorHAnsi" w:hAnsiTheme="minorHAnsi" w:cstheme="minorHAnsi"/>
          <w:shd w:val="clear" w:color="auto" w:fill="FFFFFF" w:themeFill="background1"/>
        </w:rPr>
      </w:pPr>
      <w:r>
        <w:rPr>
          <w:rFonts w:asciiTheme="minorHAnsi" w:hAnsiTheme="minorHAnsi" w:cstheme="minorHAnsi"/>
          <w:bCs w:val="0"/>
          <w:caps/>
        </w:rPr>
        <w:lastRenderedPageBreak/>
        <w:t>1.2</w:t>
      </w:r>
      <w:r>
        <w:rPr>
          <w:rFonts w:asciiTheme="minorHAnsi" w:hAnsiTheme="minorHAnsi" w:cstheme="minorHAnsi"/>
          <w:bCs w:val="0"/>
          <w:caps/>
        </w:rPr>
        <w:tab/>
      </w:r>
      <w:r>
        <w:rPr>
          <w:rFonts w:asciiTheme="minorHAnsi" w:hAnsiTheme="minorHAnsi" w:cstheme="minorHAnsi"/>
          <w:shd w:val="clear" w:color="auto" w:fill="FFFFFF" w:themeFill="background1"/>
        </w:rPr>
        <w:t>Ziele und Strategien</w:t>
      </w:r>
    </w:p>
    <w:p w:rsidR="004F4F00" w:rsidRDefault="004F4F00" w:rsidP="001A236F">
      <w:pPr>
        <w:pStyle w:val="Textkrper"/>
        <w:spacing w:line="320" w:lineRule="atLeast"/>
        <w:jc w:val="left"/>
        <w:rPr>
          <w:rFonts w:asciiTheme="minorHAnsi" w:hAnsiTheme="minorHAnsi" w:cstheme="minorHAnsi"/>
          <w:shd w:val="clear" w:color="auto" w:fill="FFFFFF" w:themeFill="background1"/>
        </w:rPr>
      </w:pPr>
    </w:p>
    <w:p w:rsidR="004F4F00" w:rsidRDefault="004F4F00" w:rsidP="00E6649D">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Die Stadtentwässerung Stuttgart arbeitet seit über 15 Jahren mit einer klaren Strat</w:t>
      </w:r>
      <w:r w:rsidRPr="004F4F00">
        <w:rPr>
          <w:rFonts w:asciiTheme="minorHAnsi" w:hAnsiTheme="minorHAnsi" w:cstheme="minorHAnsi"/>
          <w:sz w:val="24"/>
          <w:szCs w:val="24"/>
          <w:shd w:val="clear" w:color="auto" w:fill="FFFFFF" w:themeFill="background1"/>
        </w:rPr>
        <w:t>e</w:t>
      </w:r>
      <w:r w:rsidRPr="004F4F00">
        <w:rPr>
          <w:rFonts w:asciiTheme="minorHAnsi" w:hAnsiTheme="minorHAnsi" w:cstheme="minorHAnsi"/>
          <w:sz w:val="24"/>
          <w:szCs w:val="24"/>
          <w:shd w:val="clear" w:color="auto" w:fill="FFFFFF" w:themeFill="background1"/>
        </w:rPr>
        <w:t>gieausrichtung und konsequenter Zielumsetzung.</w:t>
      </w:r>
      <w:r w:rsidRPr="004F4F00">
        <w:rPr>
          <w:rFonts w:asciiTheme="minorHAnsi" w:hAnsiTheme="minorHAnsi" w:cstheme="minorHAnsi"/>
          <w:b/>
          <w:sz w:val="24"/>
          <w:szCs w:val="24"/>
          <w:shd w:val="clear" w:color="auto" w:fill="FFFFFF"/>
        </w:rPr>
        <w:t xml:space="preserve"> </w:t>
      </w:r>
      <w:r w:rsidRPr="004F4F00">
        <w:rPr>
          <w:rFonts w:asciiTheme="minorHAnsi" w:hAnsiTheme="minorHAnsi" w:cstheme="minorHAnsi"/>
          <w:sz w:val="24"/>
          <w:szCs w:val="24"/>
          <w:shd w:val="clear" w:color="auto" w:fill="FFFFFF" w:themeFill="background1"/>
        </w:rPr>
        <w:t>Klare Ziele, innovative Managemen</w:t>
      </w:r>
      <w:r w:rsidRPr="004F4F00">
        <w:rPr>
          <w:rFonts w:asciiTheme="minorHAnsi" w:hAnsiTheme="minorHAnsi" w:cstheme="minorHAnsi"/>
          <w:sz w:val="24"/>
          <w:szCs w:val="24"/>
          <w:shd w:val="clear" w:color="auto" w:fill="FFFFFF" w:themeFill="background1"/>
        </w:rPr>
        <w:t>t</w:t>
      </w:r>
      <w:r w:rsidRPr="004F4F00">
        <w:rPr>
          <w:rFonts w:asciiTheme="minorHAnsi" w:hAnsiTheme="minorHAnsi" w:cstheme="minorHAnsi"/>
          <w:sz w:val="24"/>
          <w:szCs w:val="24"/>
          <w:shd w:val="clear" w:color="auto" w:fill="FFFFFF" w:themeFill="background1"/>
        </w:rPr>
        <w:t>konzepte und die zielstrebige Umsetzung der definierten Maßnahmen sorgen für die guten Ergebnisse des Eigenbetriebs zum Wohle der Bürger.</w:t>
      </w:r>
    </w:p>
    <w:p w:rsidR="004F4F00" w:rsidRDefault="004F4F00" w:rsidP="00E6649D">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Den Anstieg der Abwassergebühren für die Bürger moderat zu halten ist ein zentrales Ziel. Neben der ökonomischen Verantwortung beachtet die Betriebsleitung bei der strategischen Ausrichtung organisatorische, soziale und ökonomische Aspekte gleic</w:t>
      </w:r>
      <w:r w:rsidRPr="004F4F00">
        <w:rPr>
          <w:rFonts w:asciiTheme="minorHAnsi" w:hAnsiTheme="minorHAnsi" w:cstheme="minorHAnsi"/>
          <w:sz w:val="24"/>
          <w:szCs w:val="24"/>
          <w:shd w:val="clear" w:color="auto" w:fill="FFFFFF" w:themeFill="background1"/>
        </w:rPr>
        <w:t>h</w:t>
      </w:r>
      <w:r w:rsidRPr="004F4F00">
        <w:rPr>
          <w:rFonts w:asciiTheme="minorHAnsi" w:hAnsiTheme="minorHAnsi" w:cstheme="minorHAnsi"/>
          <w:sz w:val="24"/>
          <w:szCs w:val="24"/>
          <w:shd w:val="clear" w:color="auto" w:fill="FFFFFF" w:themeFill="background1"/>
        </w:rPr>
        <w:t>rangig.</w:t>
      </w:r>
    </w:p>
    <w:p w:rsidR="004F4F00" w:rsidRPr="004F4F00" w:rsidRDefault="004F4F00" w:rsidP="00E6649D">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Um dies weiter zu gewährleisten, überprüft die SES regelmäßig ihre strategische Au</w:t>
      </w:r>
      <w:r w:rsidRPr="004F4F00">
        <w:rPr>
          <w:rFonts w:asciiTheme="minorHAnsi" w:hAnsiTheme="minorHAnsi" w:cstheme="minorHAnsi"/>
          <w:sz w:val="24"/>
          <w:szCs w:val="24"/>
          <w:shd w:val="clear" w:color="auto" w:fill="FFFFFF" w:themeFill="background1"/>
        </w:rPr>
        <w:t>s</w:t>
      </w:r>
      <w:r w:rsidRPr="004F4F00">
        <w:rPr>
          <w:rFonts w:asciiTheme="minorHAnsi" w:hAnsiTheme="minorHAnsi" w:cstheme="minorHAnsi"/>
          <w:sz w:val="24"/>
          <w:szCs w:val="24"/>
          <w:shd w:val="clear" w:color="auto" w:fill="FFFFFF" w:themeFill="background1"/>
        </w:rPr>
        <w:t>richtung im Rahmen eines Strategieworkshops, der in der Regel alle drei Jahre statt</w:t>
      </w:r>
      <w:r w:rsidR="001A236F">
        <w:rPr>
          <w:rFonts w:asciiTheme="minorHAnsi" w:hAnsiTheme="minorHAnsi" w:cstheme="minorHAnsi"/>
          <w:sz w:val="24"/>
          <w:szCs w:val="24"/>
          <w:shd w:val="clear" w:color="auto" w:fill="FFFFFF" w:themeFill="background1"/>
        </w:rPr>
        <w:softHyphen/>
      </w:r>
      <w:r w:rsidRPr="004F4F00">
        <w:rPr>
          <w:rFonts w:asciiTheme="minorHAnsi" w:hAnsiTheme="minorHAnsi" w:cstheme="minorHAnsi"/>
          <w:sz w:val="24"/>
          <w:szCs w:val="24"/>
          <w:shd w:val="clear" w:color="auto" w:fill="FFFFFF" w:themeFill="background1"/>
        </w:rPr>
        <w:t>findet. Der sechste Strategieworkshop fand im Februar 2016 statt. Ende 2015 waren über 90 % der 25 festgelegten Ziele aus dem letzten Strategieworkshop in 2012 erfol</w:t>
      </w:r>
      <w:r w:rsidRPr="004F4F00">
        <w:rPr>
          <w:rFonts w:asciiTheme="minorHAnsi" w:hAnsiTheme="minorHAnsi" w:cstheme="minorHAnsi"/>
          <w:sz w:val="24"/>
          <w:szCs w:val="24"/>
          <w:shd w:val="clear" w:color="auto" w:fill="FFFFFF" w:themeFill="background1"/>
        </w:rPr>
        <w:t>g</w:t>
      </w:r>
      <w:r w:rsidRPr="004F4F00">
        <w:rPr>
          <w:rFonts w:asciiTheme="minorHAnsi" w:hAnsiTheme="minorHAnsi" w:cstheme="minorHAnsi"/>
          <w:sz w:val="24"/>
          <w:szCs w:val="24"/>
          <w:shd w:val="clear" w:color="auto" w:fill="FFFFFF" w:themeFill="background1"/>
        </w:rPr>
        <w:t xml:space="preserve">reich umgesetzt. Ziel war es gemeinsam miteinander zu erarbeiten, mit welchen </w:t>
      </w:r>
      <w:r w:rsidR="001A236F">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Themen der Eigenbetrieb sich neben den operativen Aufgaben in den nächsten Jahren besonders beschäftigen wird und damit die strategische Ausrichtung festzulegen.</w:t>
      </w:r>
    </w:p>
    <w:p w:rsidR="004F4F00" w:rsidRDefault="004F4F00" w:rsidP="00E6649D">
      <w:pPr>
        <w:pStyle w:val="Textkrper2"/>
        <w:spacing w:after="240" w:line="320" w:lineRule="atLeast"/>
        <w:rPr>
          <w:rFonts w:asciiTheme="minorHAnsi" w:hAnsiTheme="minorHAnsi" w:cstheme="minorHAnsi"/>
          <w:sz w:val="24"/>
          <w:szCs w:val="24"/>
          <w:shd w:val="clear" w:color="auto" w:fill="FFFFFF" w:themeFill="background1"/>
        </w:rPr>
      </w:pPr>
      <w:bookmarkStart w:id="1" w:name="OLE_LINK1"/>
      <w:r w:rsidRPr="004F4F00">
        <w:rPr>
          <w:rFonts w:asciiTheme="minorHAnsi" w:hAnsiTheme="minorHAnsi" w:cstheme="minorHAnsi"/>
          <w:sz w:val="24"/>
          <w:szCs w:val="24"/>
          <w:shd w:val="clear" w:color="auto" w:fill="FFFFFF" w:themeFill="background1"/>
        </w:rPr>
        <w:t>Folgende Schwerpunkte (hier im Überblick) wurden im Strategieworkshop 2016 form</w:t>
      </w:r>
      <w:r w:rsidRPr="004F4F00">
        <w:rPr>
          <w:rFonts w:asciiTheme="minorHAnsi" w:hAnsiTheme="minorHAnsi" w:cstheme="minorHAnsi"/>
          <w:sz w:val="24"/>
          <w:szCs w:val="24"/>
          <w:shd w:val="clear" w:color="auto" w:fill="FFFFFF" w:themeFill="background1"/>
        </w:rPr>
        <w:t>u</w:t>
      </w:r>
      <w:r w:rsidRPr="004F4F00">
        <w:rPr>
          <w:rFonts w:asciiTheme="minorHAnsi" w:hAnsiTheme="minorHAnsi" w:cstheme="minorHAnsi"/>
          <w:sz w:val="24"/>
          <w:szCs w:val="24"/>
          <w:shd w:val="clear" w:color="auto" w:fill="FFFFFF" w:themeFill="background1"/>
        </w:rPr>
        <w:t>liert und zur Umsetzung freigegeben:</w:t>
      </w:r>
    </w:p>
    <w:p w:rsidR="004F4F00" w:rsidRPr="004F4F00" w:rsidRDefault="004F4F00" w:rsidP="00E6649D">
      <w:pPr>
        <w:spacing w:after="120" w:line="320" w:lineRule="atLeast"/>
        <w:rPr>
          <w:rFonts w:asciiTheme="minorHAnsi" w:hAnsiTheme="minorHAnsi" w:cstheme="minorHAnsi"/>
          <w:b/>
        </w:rPr>
      </w:pPr>
      <w:r w:rsidRPr="004F4F00">
        <w:rPr>
          <w:rFonts w:asciiTheme="minorHAnsi" w:hAnsiTheme="minorHAnsi" w:cstheme="minorHAnsi"/>
          <w:b/>
        </w:rPr>
        <w:t>Bereich Finanzen:</w:t>
      </w:r>
    </w:p>
    <w:p w:rsidR="004F4F00" w:rsidRPr="004F4F00" w:rsidRDefault="004F4F00" w:rsidP="00E6649D">
      <w:pPr>
        <w:shd w:val="clear" w:color="auto" w:fill="FFC000"/>
        <w:spacing w:after="120" w:line="320" w:lineRule="atLeast"/>
        <w:rPr>
          <w:rFonts w:asciiTheme="minorHAnsi" w:hAnsiTheme="minorHAnsi" w:cstheme="minorHAnsi"/>
        </w:rPr>
      </w:pPr>
      <w:r w:rsidRPr="004F4F00">
        <w:rPr>
          <w:rFonts w:asciiTheme="minorHAnsi" w:hAnsiTheme="minorHAnsi" w:cstheme="minorHAnsi"/>
        </w:rPr>
        <w:t>- Moderate Gebührenentwicklung sicherstellen</w:t>
      </w:r>
    </w:p>
    <w:p w:rsidR="004F4F00" w:rsidRPr="004F4F00" w:rsidRDefault="004F4F00" w:rsidP="00E6649D">
      <w:pPr>
        <w:shd w:val="clear" w:color="auto" w:fill="FFC000"/>
        <w:spacing w:after="120" w:line="320" w:lineRule="atLeast"/>
        <w:rPr>
          <w:rFonts w:asciiTheme="minorHAnsi" w:hAnsiTheme="minorHAnsi" w:cstheme="minorHAnsi"/>
        </w:rPr>
      </w:pPr>
      <w:r w:rsidRPr="004F4F00">
        <w:rPr>
          <w:rFonts w:asciiTheme="minorHAnsi" w:hAnsiTheme="minorHAnsi" w:cstheme="minorHAnsi"/>
        </w:rPr>
        <w:t>- Breites ökonomisches Bewusstsein schaffen</w:t>
      </w:r>
    </w:p>
    <w:p w:rsidR="004F4F00" w:rsidRPr="004F4F00" w:rsidRDefault="004F4F00" w:rsidP="00E6649D">
      <w:pPr>
        <w:spacing w:after="120" w:line="320" w:lineRule="atLeast"/>
        <w:rPr>
          <w:rFonts w:asciiTheme="minorHAnsi" w:hAnsiTheme="minorHAnsi" w:cstheme="minorHAnsi"/>
          <w:b/>
        </w:rPr>
      </w:pPr>
      <w:r w:rsidRPr="004F4F00">
        <w:rPr>
          <w:rFonts w:asciiTheme="minorHAnsi" w:hAnsiTheme="minorHAnsi" w:cstheme="minorHAnsi"/>
          <w:b/>
        </w:rPr>
        <w:t>Bereich Mitarbeiter und Führung:</w:t>
      </w:r>
    </w:p>
    <w:p w:rsidR="004F4F00" w:rsidRPr="004F4F00" w:rsidRDefault="004F4F00" w:rsidP="00E6649D">
      <w:pPr>
        <w:shd w:val="clear" w:color="auto" w:fill="92D050"/>
        <w:spacing w:after="120" w:line="320" w:lineRule="atLeast"/>
        <w:rPr>
          <w:rFonts w:asciiTheme="minorHAnsi" w:hAnsiTheme="minorHAnsi" w:cstheme="minorHAnsi"/>
        </w:rPr>
      </w:pPr>
      <w:r w:rsidRPr="004F4F00">
        <w:rPr>
          <w:rFonts w:asciiTheme="minorHAnsi" w:hAnsiTheme="minorHAnsi" w:cstheme="minorHAnsi"/>
        </w:rPr>
        <w:t>- Maßnahmen zur Mitarbeiterbindung und Mitarbeitergewinnung weiter umsetzen</w:t>
      </w:r>
    </w:p>
    <w:p w:rsidR="004F4F00" w:rsidRPr="004F4F00" w:rsidRDefault="004F4F00" w:rsidP="00E6649D">
      <w:pPr>
        <w:shd w:val="clear" w:color="auto" w:fill="92D050"/>
        <w:spacing w:after="120" w:line="320" w:lineRule="atLeast"/>
        <w:rPr>
          <w:rFonts w:asciiTheme="minorHAnsi" w:hAnsiTheme="minorHAnsi" w:cstheme="minorHAnsi"/>
        </w:rPr>
      </w:pPr>
      <w:r w:rsidRPr="004F4F00">
        <w:rPr>
          <w:rFonts w:asciiTheme="minorHAnsi" w:hAnsiTheme="minorHAnsi" w:cstheme="minorHAnsi"/>
        </w:rPr>
        <w:t>- Entwicklung qualifizierter, wirksame und kompetente Führungskräfte fördern</w:t>
      </w:r>
    </w:p>
    <w:p w:rsidR="004F4F00" w:rsidRPr="004F4F00" w:rsidRDefault="004F4F00" w:rsidP="00E6649D">
      <w:pPr>
        <w:shd w:val="clear" w:color="auto" w:fill="92D050"/>
        <w:spacing w:after="120" w:line="320" w:lineRule="atLeast"/>
        <w:rPr>
          <w:rFonts w:asciiTheme="minorHAnsi" w:hAnsiTheme="minorHAnsi" w:cstheme="minorHAnsi"/>
        </w:rPr>
      </w:pPr>
      <w:r w:rsidRPr="004F4F00">
        <w:rPr>
          <w:rFonts w:asciiTheme="minorHAnsi" w:hAnsiTheme="minorHAnsi" w:cstheme="minorHAnsi"/>
        </w:rPr>
        <w:t>- Impulse für Engagement geben</w:t>
      </w:r>
    </w:p>
    <w:p w:rsidR="004F4F00" w:rsidRPr="004F4F00" w:rsidRDefault="004F4F00" w:rsidP="00E6649D">
      <w:pPr>
        <w:spacing w:after="120" w:line="320" w:lineRule="atLeast"/>
        <w:rPr>
          <w:rFonts w:asciiTheme="minorHAnsi" w:hAnsiTheme="minorHAnsi" w:cstheme="minorHAnsi"/>
          <w:b/>
        </w:rPr>
      </w:pPr>
      <w:r w:rsidRPr="004F4F00">
        <w:rPr>
          <w:rFonts w:asciiTheme="minorHAnsi" w:hAnsiTheme="minorHAnsi" w:cstheme="minorHAnsi"/>
          <w:b/>
        </w:rPr>
        <w:t>Bereich Kunden und Umwelt:</w:t>
      </w:r>
    </w:p>
    <w:p w:rsidR="004F4F00" w:rsidRPr="004F4F00" w:rsidRDefault="004F4F00" w:rsidP="00E6649D">
      <w:pPr>
        <w:shd w:val="clear" w:color="auto" w:fill="00B0F0"/>
        <w:spacing w:after="120" w:line="320" w:lineRule="atLeast"/>
        <w:rPr>
          <w:rFonts w:asciiTheme="minorHAnsi" w:hAnsiTheme="minorHAnsi" w:cstheme="minorHAnsi"/>
        </w:rPr>
      </w:pPr>
      <w:r w:rsidRPr="004F4F00">
        <w:rPr>
          <w:rFonts w:asciiTheme="minorHAnsi" w:hAnsiTheme="minorHAnsi" w:cstheme="minorHAnsi"/>
        </w:rPr>
        <w:t>- Verbesserung der Gewässergüte</w:t>
      </w:r>
    </w:p>
    <w:p w:rsidR="004F4F00" w:rsidRPr="004F4F00" w:rsidRDefault="004F4F00" w:rsidP="00E6649D">
      <w:pPr>
        <w:shd w:val="clear" w:color="auto" w:fill="00B0F0"/>
        <w:spacing w:after="120" w:line="320" w:lineRule="atLeast"/>
        <w:rPr>
          <w:rFonts w:asciiTheme="minorHAnsi" w:hAnsiTheme="minorHAnsi" w:cstheme="minorHAnsi"/>
        </w:rPr>
      </w:pPr>
      <w:r w:rsidRPr="004F4F00">
        <w:rPr>
          <w:rFonts w:asciiTheme="minorHAnsi" w:hAnsiTheme="minorHAnsi" w:cstheme="minorHAnsi"/>
        </w:rPr>
        <w:t>- Lebensraum Gewässer erlebbar gestalten</w:t>
      </w:r>
    </w:p>
    <w:p w:rsidR="004F4F00" w:rsidRPr="004F4F00" w:rsidRDefault="004F4F00" w:rsidP="00E6649D">
      <w:pPr>
        <w:shd w:val="clear" w:color="auto" w:fill="00B0F0"/>
        <w:spacing w:after="120" w:line="320" w:lineRule="atLeast"/>
        <w:rPr>
          <w:rFonts w:asciiTheme="minorHAnsi" w:hAnsiTheme="minorHAnsi" w:cstheme="minorHAnsi"/>
        </w:rPr>
      </w:pPr>
      <w:r w:rsidRPr="004F4F00">
        <w:rPr>
          <w:rFonts w:asciiTheme="minorHAnsi" w:hAnsiTheme="minorHAnsi" w:cstheme="minorHAnsi"/>
        </w:rPr>
        <w:t>- Ressourcenschonende und energieeffiziente Maßnahmen umsetzen</w:t>
      </w:r>
    </w:p>
    <w:p w:rsidR="004F4F00" w:rsidRPr="004F4F00" w:rsidRDefault="004F4F00" w:rsidP="00E6649D">
      <w:pPr>
        <w:shd w:val="clear" w:color="auto" w:fill="00B0F0"/>
        <w:spacing w:after="120" w:line="320" w:lineRule="atLeast"/>
        <w:rPr>
          <w:rFonts w:asciiTheme="minorHAnsi" w:hAnsiTheme="minorHAnsi" w:cstheme="minorHAnsi"/>
        </w:rPr>
      </w:pPr>
      <w:r w:rsidRPr="004F4F00">
        <w:rPr>
          <w:rFonts w:asciiTheme="minorHAnsi" w:hAnsiTheme="minorHAnsi" w:cstheme="minorHAnsi"/>
        </w:rPr>
        <w:t>- Bürgerinformation und Öffentlichkeitsarbeit gewährleisten</w:t>
      </w:r>
    </w:p>
    <w:p w:rsidR="004F4F00" w:rsidRPr="004F4F00" w:rsidRDefault="004F4F00" w:rsidP="00E6649D">
      <w:pPr>
        <w:shd w:val="clear" w:color="auto" w:fill="00B0F0"/>
        <w:spacing w:after="120" w:line="320" w:lineRule="atLeast"/>
        <w:rPr>
          <w:rFonts w:asciiTheme="minorHAnsi" w:hAnsiTheme="minorHAnsi" w:cstheme="minorHAnsi"/>
        </w:rPr>
      </w:pPr>
      <w:r w:rsidRPr="004F4F00">
        <w:rPr>
          <w:rFonts w:asciiTheme="minorHAnsi" w:hAnsiTheme="minorHAnsi" w:cstheme="minorHAnsi"/>
        </w:rPr>
        <w:t>- Optimierung und Sanierung von RW-Behandlung und Sonderbauwerke</w:t>
      </w:r>
    </w:p>
    <w:p w:rsidR="004F4F00" w:rsidRPr="004F4F00" w:rsidRDefault="004F4F00" w:rsidP="00E6649D">
      <w:pPr>
        <w:spacing w:after="120" w:line="320" w:lineRule="atLeast"/>
        <w:rPr>
          <w:rFonts w:asciiTheme="minorHAnsi" w:hAnsiTheme="minorHAnsi" w:cstheme="minorHAnsi"/>
          <w:b/>
        </w:rPr>
      </w:pPr>
      <w:r w:rsidRPr="004F4F00">
        <w:rPr>
          <w:rFonts w:asciiTheme="minorHAnsi" w:hAnsiTheme="minorHAnsi" w:cstheme="minorHAnsi"/>
          <w:b/>
        </w:rPr>
        <w:lastRenderedPageBreak/>
        <w:t>Bereich Organisation und Prozesse</w:t>
      </w:r>
    </w:p>
    <w:p w:rsidR="004F4F00" w:rsidRPr="004F4F00" w:rsidRDefault="004F4F00" w:rsidP="00E6649D">
      <w:pPr>
        <w:shd w:val="clear" w:color="auto" w:fill="92CDDC" w:themeFill="accent5" w:themeFillTint="99"/>
        <w:spacing w:after="120" w:line="320" w:lineRule="atLeast"/>
        <w:rPr>
          <w:rFonts w:asciiTheme="minorHAnsi" w:hAnsiTheme="minorHAnsi" w:cstheme="minorHAnsi"/>
        </w:rPr>
      </w:pPr>
      <w:r w:rsidRPr="004F4F00">
        <w:rPr>
          <w:rFonts w:asciiTheme="minorHAnsi" w:hAnsiTheme="minorHAnsi" w:cstheme="minorHAnsi"/>
        </w:rPr>
        <w:t>- Erhalt und Weiterentwicklung des Strategieprozesses</w:t>
      </w:r>
    </w:p>
    <w:p w:rsidR="004F4F00" w:rsidRPr="004F4F00" w:rsidRDefault="004F4F00" w:rsidP="00E6649D">
      <w:pPr>
        <w:shd w:val="clear" w:color="auto" w:fill="92CDDC" w:themeFill="accent5" w:themeFillTint="99"/>
        <w:spacing w:after="120" w:line="320" w:lineRule="atLeast"/>
        <w:rPr>
          <w:rFonts w:asciiTheme="minorHAnsi" w:hAnsiTheme="minorHAnsi" w:cstheme="minorHAnsi"/>
        </w:rPr>
      </w:pPr>
      <w:r w:rsidRPr="004F4F00">
        <w:rPr>
          <w:rFonts w:asciiTheme="minorHAnsi" w:hAnsiTheme="minorHAnsi" w:cstheme="minorHAnsi"/>
        </w:rPr>
        <w:t>- Qualitätsmanagement sicherstellen</w:t>
      </w:r>
    </w:p>
    <w:p w:rsidR="004F4F00" w:rsidRPr="004F4F00" w:rsidRDefault="004F4F00" w:rsidP="00E6649D">
      <w:pPr>
        <w:shd w:val="clear" w:color="auto" w:fill="92CDDC" w:themeFill="accent5" w:themeFillTint="99"/>
        <w:spacing w:after="120" w:line="320" w:lineRule="atLeast"/>
        <w:rPr>
          <w:rFonts w:asciiTheme="minorHAnsi" w:hAnsiTheme="minorHAnsi" w:cstheme="minorHAnsi"/>
        </w:rPr>
      </w:pPr>
      <w:r w:rsidRPr="004F4F00">
        <w:rPr>
          <w:rFonts w:asciiTheme="minorHAnsi" w:hAnsiTheme="minorHAnsi" w:cstheme="minorHAnsi"/>
        </w:rPr>
        <w:t>- Schnittstellen TBA/SES weiter pflegen</w:t>
      </w:r>
    </w:p>
    <w:p w:rsidR="004F4F00" w:rsidRPr="004F4F00" w:rsidRDefault="004F4F00" w:rsidP="00E6649D">
      <w:pPr>
        <w:shd w:val="clear" w:color="auto" w:fill="92CDDC" w:themeFill="accent5" w:themeFillTint="99"/>
        <w:spacing w:after="120" w:line="320" w:lineRule="atLeast"/>
        <w:rPr>
          <w:rFonts w:asciiTheme="minorHAnsi" w:hAnsiTheme="minorHAnsi" w:cstheme="minorHAnsi"/>
        </w:rPr>
      </w:pPr>
      <w:r w:rsidRPr="004F4F00">
        <w:rPr>
          <w:rFonts w:asciiTheme="minorHAnsi" w:hAnsiTheme="minorHAnsi" w:cstheme="minorHAnsi"/>
        </w:rPr>
        <w:t>- SES und Digitalisierung</w:t>
      </w:r>
    </w:p>
    <w:p w:rsidR="004F4F00" w:rsidRPr="004F4F00" w:rsidRDefault="004F4F00" w:rsidP="00E6649D">
      <w:pPr>
        <w:shd w:val="clear" w:color="auto" w:fill="92CDDC" w:themeFill="accent5" w:themeFillTint="99"/>
        <w:spacing w:after="240" w:line="320" w:lineRule="atLeast"/>
        <w:rPr>
          <w:rFonts w:asciiTheme="minorHAnsi" w:hAnsiTheme="minorHAnsi" w:cstheme="minorHAnsi"/>
        </w:rPr>
      </w:pPr>
      <w:r w:rsidRPr="004F4F00">
        <w:rPr>
          <w:rFonts w:asciiTheme="minorHAnsi" w:hAnsiTheme="minorHAnsi" w:cstheme="minorHAnsi"/>
        </w:rPr>
        <w:t>- Neue gesetzliche Anforderung gestalten und erfüllen</w:t>
      </w:r>
    </w:p>
    <w:bookmarkEnd w:id="1"/>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Die Einhaltung der gesetzlichen Vorschriften ist für die SES oberstes Ziel. Die SES </w:t>
      </w:r>
      <w:r w:rsidR="001A236F">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 xml:space="preserve">ist eine rechtssichere Organisation, die Compliance-Anforderungen beachtet und </w:t>
      </w:r>
      <w:r w:rsidR="001A236F">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 xml:space="preserve">ständig überprüft. Die von der SES zu erfüllenden Rechtsanforderungen werden in </w:t>
      </w:r>
      <w:r w:rsidR="001A236F">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allen Bereichen umgesetzt.</w:t>
      </w:r>
    </w:p>
    <w:p w:rsidR="004F4F00" w:rsidRDefault="004F4F00" w:rsidP="001A236F">
      <w:pPr>
        <w:pStyle w:val="Textkrper2"/>
        <w:spacing w:line="320" w:lineRule="atLeast"/>
        <w:rPr>
          <w:rFonts w:asciiTheme="minorHAnsi" w:hAnsiTheme="minorHAnsi" w:cstheme="minorHAnsi"/>
          <w:b/>
          <w:sz w:val="24"/>
          <w:szCs w:val="24"/>
        </w:rPr>
      </w:pPr>
    </w:p>
    <w:p w:rsidR="004F4F00" w:rsidRDefault="004F4F00" w:rsidP="001A236F">
      <w:pPr>
        <w:pStyle w:val="Textkrper2"/>
        <w:spacing w:line="320" w:lineRule="atLeast"/>
        <w:rPr>
          <w:rFonts w:asciiTheme="minorHAnsi" w:hAnsiTheme="minorHAnsi" w:cstheme="minorHAnsi"/>
          <w:b/>
          <w:sz w:val="24"/>
          <w:szCs w:val="24"/>
        </w:rPr>
      </w:pPr>
    </w:p>
    <w:p w:rsidR="004F4F00" w:rsidRDefault="004F4F00" w:rsidP="001A236F">
      <w:pPr>
        <w:pStyle w:val="Textkrper2"/>
        <w:spacing w:line="320" w:lineRule="atLeast"/>
        <w:rPr>
          <w:rFonts w:asciiTheme="minorHAnsi" w:hAnsiTheme="minorHAnsi" w:cstheme="minorHAnsi"/>
          <w:b/>
          <w:sz w:val="24"/>
          <w:szCs w:val="24"/>
        </w:rPr>
      </w:pPr>
      <w:r>
        <w:rPr>
          <w:rFonts w:asciiTheme="minorHAnsi" w:hAnsiTheme="minorHAnsi" w:cstheme="minorHAnsi"/>
          <w:b/>
          <w:sz w:val="24"/>
          <w:szCs w:val="24"/>
        </w:rPr>
        <w:t>2.</w:t>
      </w:r>
      <w:r>
        <w:rPr>
          <w:rFonts w:asciiTheme="minorHAnsi" w:hAnsiTheme="minorHAnsi" w:cstheme="minorHAnsi"/>
          <w:b/>
          <w:sz w:val="24"/>
          <w:szCs w:val="24"/>
        </w:rPr>
        <w:tab/>
      </w:r>
      <w:r w:rsidRPr="004F4F00">
        <w:rPr>
          <w:rFonts w:asciiTheme="minorHAnsi" w:hAnsiTheme="minorHAnsi" w:cstheme="minorHAnsi"/>
          <w:b/>
          <w:sz w:val="24"/>
          <w:szCs w:val="24"/>
        </w:rPr>
        <w:t>Wirtschaftsbericht</w:t>
      </w:r>
    </w:p>
    <w:p w:rsidR="004F4F00" w:rsidRPr="004F4F00" w:rsidRDefault="004F4F00" w:rsidP="001A236F">
      <w:pPr>
        <w:pStyle w:val="Textkrper2"/>
        <w:spacing w:line="320" w:lineRule="atLeast"/>
        <w:rPr>
          <w:rFonts w:asciiTheme="minorHAnsi" w:hAnsiTheme="minorHAnsi" w:cstheme="minorHAnsi"/>
          <w:b/>
          <w:sz w:val="24"/>
          <w:szCs w:val="24"/>
        </w:rPr>
      </w:pPr>
    </w:p>
    <w:p w:rsidR="004F4F00" w:rsidRPr="004F4F00" w:rsidRDefault="004F4F00" w:rsidP="001A236F">
      <w:pPr>
        <w:pStyle w:val="Textkrper"/>
        <w:spacing w:line="320" w:lineRule="atLeast"/>
        <w:rPr>
          <w:rFonts w:asciiTheme="minorHAnsi" w:hAnsiTheme="minorHAnsi" w:cstheme="minorHAnsi"/>
        </w:rPr>
      </w:pPr>
      <w:r>
        <w:rPr>
          <w:rFonts w:asciiTheme="minorHAnsi" w:hAnsiTheme="minorHAnsi" w:cstheme="minorHAnsi"/>
        </w:rPr>
        <w:t>2.1</w:t>
      </w:r>
      <w:r>
        <w:rPr>
          <w:rFonts w:asciiTheme="minorHAnsi" w:hAnsiTheme="minorHAnsi" w:cstheme="minorHAnsi"/>
        </w:rPr>
        <w:tab/>
      </w:r>
      <w:r w:rsidRPr="004F4F00">
        <w:rPr>
          <w:rFonts w:asciiTheme="minorHAnsi" w:hAnsiTheme="minorHAnsi" w:cstheme="minorHAnsi"/>
        </w:rPr>
        <w:t>Branchenbezogene Rahmenbedingungen</w:t>
      </w:r>
    </w:p>
    <w:p w:rsidR="004F4F00" w:rsidRDefault="004F4F00" w:rsidP="001A236F">
      <w:pPr>
        <w:pStyle w:val="Textkrper"/>
        <w:spacing w:line="320" w:lineRule="atLeast"/>
        <w:rPr>
          <w:rFonts w:asciiTheme="minorHAnsi" w:hAnsiTheme="minorHAnsi" w:cstheme="minorHAnsi"/>
          <w:b w:val="0"/>
        </w:rPr>
      </w:pPr>
    </w:p>
    <w:p w:rsid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 xml:space="preserve">Die kommunale Abwasserwirtschaft gewährleistet die Sammlung, Ableitung und </w:t>
      </w:r>
      <w:r w:rsidR="001A236F">
        <w:rPr>
          <w:rFonts w:asciiTheme="minorHAnsi" w:hAnsiTheme="minorHAnsi" w:cstheme="minorHAnsi"/>
          <w:b w:val="0"/>
        </w:rPr>
        <w:br/>
      </w:r>
      <w:r w:rsidRPr="004F4F00">
        <w:rPr>
          <w:rFonts w:asciiTheme="minorHAnsi" w:hAnsiTheme="minorHAnsi" w:cstheme="minorHAnsi"/>
          <w:b w:val="0"/>
        </w:rPr>
        <w:t>Behandlung von anfallendem Schmutz- und Niederschlagswasser einschließlich der Klärschlammverwertung und -beseitigung zuverlässig, wirtschaftlich und nachhaltig. In Zukunft wird die Erfüllung dieser Aufgabe noch anspruchsvoller, denn die Rahmen</w:t>
      </w:r>
      <w:r w:rsidR="001A236F">
        <w:rPr>
          <w:rFonts w:asciiTheme="minorHAnsi" w:hAnsiTheme="minorHAnsi" w:cstheme="minorHAnsi"/>
          <w:b w:val="0"/>
        </w:rPr>
        <w:softHyphen/>
      </w:r>
      <w:r w:rsidRPr="004F4F00">
        <w:rPr>
          <w:rFonts w:asciiTheme="minorHAnsi" w:hAnsiTheme="minorHAnsi" w:cstheme="minorHAnsi"/>
          <w:b w:val="0"/>
        </w:rPr>
        <w:t>bedingungen für die Abwasserentsorgung unterliegen vielfäl</w:t>
      </w:r>
      <w:r w:rsidR="00453647">
        <w:rPr>
          <w:rFonts w:asciiTheme="minorHAnsi" w:hAnsiTheme="minorHAnsi" w:cstheme="minorHAnsi"/>
          <w:b w:val="0"/>
        </w:rPr>
        <w:t>tigen Veränderungen.</w:t>
      </w:r>
    </w:p>
    <w:p w:rsidR="00EA7BD3" w:rsidRPr="004F4F00" w:rsidRDefault="00EA7BD3" w:rsidP="001A236F">
      <w:pPr>
        <w:pStyle w:val="Textkrper"/>
        <w:spacing w:line="320" w:lineRule="atLeast"/>
        <w:rPr>
          <w:rFonts w:asciiTheme="minorHAnsi" w:hAnsiTheme="minorHAnsi" w:cstheme="minorHAnsi"/>
          <w:b w:val="0"/>
        </w:rPr>
      </w:pPr>
    </w:p>
    <w:p w:rsid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Gestiegene qualitative Anforderungen an die Abwasserbehandlung, der demografische Wandel, die grundsätzliche Herausforderung des Infrastrukturerhalts, das Wachstum von Städten, die Zunahme von Starkregenereignissen, höhere Anforderungen an die Reinigungsleistung der Kläranlage infolge der Umsetzung der EG-</w:t>
      </w:r>
      <w:proofErr w:type="spellStart"/>
      <w:r w:rsidRPr="004F4F00">
        <w:rPr>
          <w:rFonts w:asciiTheme="minorHAnsi" w:hAnsiTheme="minorHAnsi" w:cstheme="minorHAnsi"/>
          <w:b w:val="0"/>
        </w:rPr>
        <w:t>Wasserrahmen</w:t>
      </w:r>
      <w:r w:rsidR="001A236F">
        <w:rPr>
          <w:rFonts w:asciiTheme="minorHAnsi" w:hAnsiTheme="minorHAnsi" w:cstheme="minorHAnsi"/>
          <w:b w:val="0"/>
        </w:rPr>
        <w:softHyphen/>
      </w:r>
      <w:r w:rsidRPr="004F4F00">
        <w:rPr>
          <w:rFonts w:asciiTheme="minorHAnsi" w:hAnsiTheme="minorHAnsi" w:cstheme="minorHAnsi"/>
          <w:b w:val="0"/>
        </w:rPr>
        <w:t>richtlinie</w:t>
      </w:r>
      <w:proofErr w:type="spellEnd"/>
      <w:r w:rsidRPr="004F4F00">
        <w:rPr>
          <w:rFonts w:asciiTheme="minorHAnsi" w:hAnsiTheme="minorHAnsi" w:cstheme="minorHAnsi"/>
          <w:b w:val="0"/>
        </w:rPr>
        <w:t xml:space="preserve"> oder höhere Energiekosten stellen große Herausforderungen dar. Der damit verbundene steigende Investitionsbedarf und ein sich veränderndes </w:t>
      </w:r>
      <w:proofErr w:type="spellStart"/>
      <w:r w:rsidRPr="004F4F00">
        <w:rPr>
          <w:rFonts w:asciiTheme="minorHAnsi" w:hAnsiTheme="minorHAnsi" w:cstheme="minorHAnsi"/>
          <w:b w:val="0"/>
        </w:rPr>
        <w:t>Verbrauchs</w:t>
      </w:r>
      <w:r w:rsidR="00F501D4">
        <w:rPr>
          <w:rFonts w:asciiTheme="minorHAnsi" w:hAnsiTheme="minorHAnsi" w:cstheme="minorHAnsi"/>
          <w:b w:val="0"/>
        </w:rPr>
        <w:softHyphen/>
      </w:r>
      <w:r w:rsidRPr="004F4F00">
        <w:rPr>
          <w:rFonts w:asciiTheme="minorHAnsi" w:hAnsiTheme="minorHAnsi" w:cstheme="minorHAnsi"/>
          <w:b w:val="0"/>
        </w:rPr>
        <w:t>verhalten</w:t>
      </w:r>
      <w:proofErr w:type="spellEnd"/>
      <w:r w:rsidRPr="004F4F00">
        <w:rPr>
          <w:rFonts w:asciiTheme="minorHAnsi" w:hAnsiTheme="minorHAnsi" w:cstheme="minorHAnsi"/>
          <w:b w:val="0"/>
        </w:rPr>
        <w:t xml:space="preserve"> bringen die Finanzierung der Abwasserentsorgung zunehmend unter Druck. </w:t>
      </w:r>
      <w:r w:rsidRPr="004F4F00">
        <w:rPr>
          <w:rStyle w:val="Funotenzeichen"/>
          <w:rFonts w:asciiTheme="minorHAnsi" w:hAnsiTheme="minorHAnsi" w:cstheme="minorHAnsi"/>
          <w:b w:val="0"/>
          <w:caps/>
        </w:rPr>
        <w:footnoteReference w:id="1"/>
      </w:r>
    </w:p>
    <w:p w:rsidR="004F4F00" w:rsidRDefault="004F4F00" w:rsidP="001A236F">
      <w:pPr>
        <w:pStyle w:val="Textkrper"/>
        <w:spacing w:line="320" w:lineRule="atLeast"/>
        <w:rPr>
          <w:rFonts w:asciiTheme="minorHAnsi" w:hAnsiTheme="minorHAnsi" w:cstheme="minorHAnsi"/>
          <w:b w:val="0"/>
        </w:rPr>
      </w:pPr>
    </w:p>
    <w:p w:rsidR="00EA7BD3" w:rsidRDefault="007F165D" w:rsidP="001A236F">
      <w:pPr>
        <w:pStyle w:val="Textkrper"/>
        <w:spacing w:line="320" w:lineRule="atLeast"/>
        <w:rPr>
          <w:rFonts w:asciiTheme="minorHAnsi" w:hAnsiTheme="minorHAnsi" w:cstheme="minorHAnsi"/>
          <w:b w:val="0"/>
        </w:rPr>
      </w:pPr>
      <w:r>
        <w:rPr>
          <w:rFonts w:asciiTheme="minorHAnsi" w:hAnsiTheme="minorHAnsi" w:cstheme="minorHAnsi"/>
          <w:b w:val="0"/>
          <w:noProof/>
          <w:lang w:eastAsia="de-DE"/>
        </w:rPr>
      </w:r>
      <w:r>
        <w:rPr>
          <w:rFonts w:asciiTheme="minorHAnsi" w:hAnsiTheme="minorHAnsi" w:cstheme="minorHAnsi"/>
          <w:b w:val="0"/>
          <w:noProof/>
          <w:lang w:eastAsia="de-DE"/>
        </w:rPr>
        <w:pict>
          <v:group id="Gruppieren 4" o:spid="_x0000_s1026" style="width:453pt;height:228pt;mso-position-horizontal-relative:char;mso-position-vertical-relative:line" coordsize="57531,28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54673;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tMW+AAAA2gAAAA8AAABkcnMvZG93bnJldi54bWxET8uqwjAQ3V/wH8II7q6pFxStRtGLiquK&#10;D1yPzdgWm0lpota/N4Lgajic50xmjSnFnWpXWFbQ60YgiFOrC84UHA+r3yEI55E1lpZJwZMczKat&#10;nwnG2j54R/e9z0QIYRejgtz7KpbSpTkZdF1bEQfuYmuDPsA6k7rGRwg3pfyLooE0WHBoyLGi/5zS&#10;6/5mFKSnZT/ZztfPxJnqfMFol4xwoVSn3czHIDw1/iv+uDc6zIf3K+8rp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DftMW+AAAA2gAAAA8AAAAAAAAAAAAAAAAAnwIAAGRy&#10;cy9kb3ducmV2LnhtbFBLBQYAAAAABAAEAPcAAACKAwAAAAA=&#10;">
              <v:imagedata r:id="rId8" o:title="" cropbottom="2688f" cropleft="1748f" cropright="1598f"/>
              <v:path arrowok="t"/>
            </v:shape>
            <v:shapetype id="_x0000_t202" coordsize="21600,21600" o:spt="202" path="m,l,21600r21600,l21600,xe">
              <v:stroke joinstyle="miter"/>
              <v:path gradientshapeok="t" o:connecttype="rect"/>
            </v:shapetype>
            <v:shape id="Text Box 4" o:spid="_x0000_s1028" type="#_x0000_t202" style="position:absolute;left:21640;top:4286;width:3589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EF1CD5" w:rsidRDefault="00EF1CD5" w:rsidP="00EA7BD3"/>
                </w:txbxContent>
              </v:textbox>
            </v:shape>
            <w10:wrap type="none"/>
            <w10:anchorlock/>
          </v:group>
        </w:pict>
      </w:r>
    </w:p>
    <w:p w:rsidR="00EA7BD3" w:rsidRPr="004F4F00" w:rsidRDefault="00EA7BD3" w:rsidP="001A236F">
      <w:pPr>
        <w:pStyle w:val="Textkrper"/>
        <w:spacing w:line="320" w:lineRule="atLeast"/>
        <w:rPr>
          <w:rFonts w:asciiTheme="minorHAnsi" w:hAnsiTheme="minorHAnsi" w:cstheme="minorHAnsi"/>
          <w:b w:val="0"/>
        </w:rPr>
      </w:pPr>
    </w:p>
    <w:p w:rsidR="004F4F00" w:rsidRDefault="004F4F00" w:rsidP="001A236F">
      <w:pPr>
        <w:spacing w:line="320" w:lineRule="atLeast"/>
        <w:jc w:val="both"/>
        <w:rPr>
          <w:rFonts w:asciiTheme="minorHAnsi" w:hAnsiTheme="minorHAnsi" w:cstheme="minorHAnsi"/>
          <w:bCs/>
        </w:rPr>
      </w:pPr>
      <w:r w:rsidRPr="004F4F00">
        <w:rPr>
          <w:rFonts w:asciiTheme="minorHAnsi" w:hAnsiTheme="minorHAnsi" w:cstheme="minorHAnsi"/>
          <w:bCs/>
        </w:rPr>
        <w:t xml:space="preserve">In Deutschland reinigen 9.307 öffentliche Kläranlagen </w:t>
      </w:r>
      <w:r w:rsidR="00F501D4">
        <w:rPr>
          <w:rFonts w:asciiTheme="minorHAnsi" w:hAnsiTheme="minorHAnsi" w:cstheme="minorHAnsi"/>
          <w:bCs/>
        </w:rPr>
        <w:t>jeden Tag durchschnittlich 26,9 </w:t>
      </w:r>
      <w:r w:rsidRPr="004F4F00">
        <w:rPr>
          <w:rFonts w:asciiTheme="minorHAnsi" w:hAnsiTheme="minorHAnsi" w:cstheme="minorHAnsi"/>
          <w:bCs/>
        </w:rPr>
        <w:t>Millionen m³ Abwasser. Das Abwasser besteht überwiegend aus Schmutzwasser von Haushalten und Betrieben und gut zu einem Viertel aus Niederschlagswasser. Über 97 Prozent der Bevölkerung und damit rund 78 Millionen Einwohner sind in Deutsc</w:t>
      </w:r>
      <w:r w:rsidRPr="004F4F00">
        <w:rPr>
          <w:rFonts w:asciiTheme="minorHAnsi" w:hAnsiTheme="minorHAnsi" w:cstheme="minorHAnsi"/>
          <w:bCs/>
        </w:rPr>
        <w:t>h</w:t>
      </w:r>
      <w:r w:rsidRPr="004F4F00">
        <w:rPr>
          <w:rFonts w:asciiTheme="minorHAnsi" w:hAnsiTheme="minorHAnsi" w:cstheme="minorHAnsi"/>
          <w:bCs/>
        </w:rPr>
        <w:t xml:space="preserve">land an die öffentliche Kanalisation angeschlossen. </w:t>
      </w:r>
    </w:p>
    <w:p w:rsidR="004F4F00" w:rsidRPr="004F4F00" w:rsidRDefault="004F4F00" w:rsidP="001A236F">
      <w:pPr>
        <w:spacing w:line="320" w:lineRule="atLeast"/>
        <w:jc w:val="both"/>
        <w:rPr>
          <w:rFonts w:asciiTheme="minorHAnsi" w:hAnsiTheme="minorHAnsi" w:cstheme="minorHAnsi"/>
          <w:bCs/>
        </w:rPr>
      </w:pPr>
    </w:p>
    <w:p w:rsidR="004F4F00" w:rsidRPr="004F4F00" w:rsidRDefault="004F4F00" w:rsidP="001A236F">
      <w:pPr>
        <w:spacing w:line="320" w:lineRule="atLeast"/>
        <w:jc w:val="both"/>
        <w:rPr>
          <w:rFonts w:asciiTheme="minorHAnsi" w:hAnsiTheme="minorHAnsi" w:cstheme="minorHAnsi"/>
          <w:bCs/>
        </w:rPr>
      </w:pPr>
      <w:r w:rsidRPr="004F4F00">
        <w:rPr>
          <w:rFonts w:asciiTheme="minorHAnsi" w:hAnsiTheme="minorHAnsi" w:cstheme="minorHAnsi"/>
          <w:bCs/>
        </w:rPr>
        <w:t>Die Abwasserbeseitigung wird in Deutschland zu einem ganz überwiegenden Anteil von öffentlichen Unternehmen durchgeführt. Die Aufgabenträger sind zu 100 Prozent öffentlich. Kommunale Unternehmen genießen hohes Vertrauen bei den Menschen in Deutschland. Eine aktuelle Forsa-Umfrage in 2015 belegt dies und hat ergeben, dass 91 Prozent der Deutschen mit ihren kommunalen Unternehmen zufrieden sind.</w:t>
      </w:r>
    </w:p>
    <w:p w:rsidR="004F4F00" w:rsidRPr="004F4F00" w:rsidRDefault="004F4F00" w:rsidP="001A236F">
      <w:pPr>
        <w:spacing w:line="320" w:lineRule="atLeast"/>
        <w:jc w:val="center"/>
        <w:rPr>
          <w:rFonts w:asciiTheme="minorHAnsi" w:hAnsiTheme="minorHAnsi" w:cstheme="minorHAnsi"/>
          <w:bCs/>
        </w:rPr>
      </w:pPr>
    </w:p>
    <w:p w:rsidR="004E11EB" w:rsidRDefault="00E6649D" w:rsidP="001A236F">
      <w:pPr>
        <w:pStyle w:val="Textkrper2"/>
        <w:spacing w:line="320" w:lineRule="atLeast"/>
        <w:rPr>
          <w:rFonts w:asciiTheme="minorHAnsi" w:hAnsiTheme="minorHAnsi" w:cstheme="minorHAnsi"/>
          <w:b/>
          <w:sz w:val="24"/>
          <w:szCs w:val="24"/>
        </w:rPr>
      </w:pPr>
      <w:r>
        <w:rPr>
          <w:rFonts w:asciiTheme="minorHAnsi" w:hAnsiTheme="minorHAnsi" w:cstheme="minorHAnsi"/>
          <w:b/>
          <w:noProof/>
          <w:sz w:val="24"/>
          <w:szCs w:val="24"/>
          <w:lang w:eastAsia="de-DE"/>
        </w:rPr>
        <w:drawing>
          <wp:anchor distT="0" distB="0" distL="114300" distR="114300" simplePos="0" relativeHeight="251668480" behindDoc="1" locked="0" layoutInCell="1" allowOverlap="1">
            <wp:simplePos x="0" y="0"/>
            <wp:positionH relativeFrom="column">
              <wp:posOffset>101600</wp:posOffset>
            </wp:positionH>
            <wp:positionV relativeFrom="paragraph">
              <wp:posOffset>10160</wp:posOffset>
            </wp:positionV>
            <wp:extent cx="4758690" cy="2735580"/>
            <wp:effectExtent l="19050" t="0" r="3810" b="0"/>
            <wp:wrapTight wrapText="bothSides">
              <wp:wrapPolygon edited="0">
                <wp:start x="-86" y="0"/>
                <wp:lineTo x="-86" y="21510"/>
                <wp:lineTo x="21617" y="21510"/>
                <wp:lineTo x="21617" y="0"/>
                <wp:lineTo x="-86" y="0"/>
              </wp:wrapPolygon>
            </wp:wrapTight>
            <wp:docPr id="1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b="3900"/>
                    <a:stretch>
                      <a:fillRect/>
                    </a:stretch>
                  </pic:blipFill>
                  <pic:spPr bwMode="auto">
                    <a:xfrm>
                      <a:off x="0" y="0"/>
                      <a:ext cx="4758690" cy="2735580"/>
                    </a:xfrm>
                    <a:prstGeom prst="rect">
                      <a:avLst/>
                    </a:prstGeom>
                    <a:noFill/>
                    <a:ln w="9525">
                      <a:noFill/>
                      <a:miter lim="800000"/>
                      <a:headEnd/>
                      <a:tailEnd/>
                    </a:ln>
                  </pic:spPr>
                </pic:pic>
              </a:graphicData>
            </a:graphic>
          </wp:anchor>
        </w:drawing>
      </w:r>
    </w:p>
    <w:p w:rsidR="004E11EB" w:rsidRDefault="004E11EB" w:rsidP="001A236F">
      <w:pPr>
        <w:pStyle w:val="Textkrper2"/>
        <w:spacing w:line="320" w:lineRule="atLeast"/>
        <w:rPr>
          <w:rFonts w:asciiTheme="minorHAnsi" w:hAnsiTheme="minorHAnsi" w:cstheme="minorHAnsi"/>
          <w:b/>
          <w:sz w:val="24"/>
          <w:szCs w:val="24"/>
        </w:rPr>
      </w:pPr>
    </w:p>
    <w:p w:rsidR="004F4F00" w:rsidRPr="004F4F00" w:rsidRDefault="004F4F00" w:rsidP="001A236F">
      <w:pPr>
        <w:pStyle w:val="Textkrper2"/>
        <w:spacing w:line="320" w:lineRule="atLeast"/>
        <w:rPr>
          <w:rFonts w:asciiTheme="minorHAnsi" w:hAnsiTheme="minorHAnsi" w:cstheme="minorHAnsi"/>
          <w:b/>
          <w:sz w:val="24"/>
          <w:szCs w:val="24"/>
        </w:rPr>
      </w:pPr>
      <w:r w:rsidRPr="004F4F00">
        <w:rPr>
          <w:rFonts w:asciiTheme="minorHAnsi" w:hAnsiTheme="minorHAnsi" w:cstheme="minorHAnsi"/>
          <w:b/>
          <w:sz w:val="24"/>
          <w:szCs w:val="24"/>
        </w:rPr>
        <w:lastRenderedPageBreak/>
        <w:t>2.2</w:t>
      </w:r>
      <w:r w:rsidRPr="004F4F00">
        <w:rPr>
          <w:rFonts w:asciiTheme="minorHAnsi" w:hAnsiTheme="minorHAnsi" w:cstheme="minorHAnsi"/>
          <w:b/>
          <w:sz w:val="24"/>
          <w:szCs w:val="24"/>
        </w:rPr>
        <w:tab/>
        <w:t>Geschäftsverlauf</w:t>
      </w:r>
    </w:p>
    <w:p w:rsidR="004F4F00" w:rsidRDefault="004F4F00" w:rsidP="001A236F">
      <w:pPr>
        <w:pStyle w:val="Textkrper2"/>
        <w:spacing w:line="320" w:lineRule="atLeast"/>
        <w:rPr>
          <w:rFonts w:asciiTheme="minorHAnsi" w:hAnsiTheme="minorHAnsi" w:cstheme="minorHAnsi"/>
          <w:sz w:val="24"/>
          <w:szCs w:val="24"/>
        </w:rPr>
      </w:pPr>
    </w:p>
    <w:p w:rsidR="00B22C61" w:rsidRDefault="000A5D99"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Das Geschäfts</w:t>
      </w:r>
      <w:r w:rsidR="008148B9" w:rsidRPr="004F4F00">
        <w:rPr>
          <w:rFonts w:asciiTheme="minorHAnsi" w:hAnsiTheme="minorHAnsi" w:cstheme="minorHAnsi"/>
          <w:sz w:val="24"/>
          <w:szCs w:val="24"/>
        </w:rPr>
        <w:t>jahr 2015</w:t>
      </w:r>
      <w:r w:rsidR="00E804A5" w:rsidRPr="004F4F00">
        <w:rPr>
          <w:rFonts w:asciiTheme="minorHAnsi" w:hAnsiTheme="minorHAnsi" w:cstheme="minorHAnsi"/>
          <w:sz w:val="24"/>
          <w:szCs w:val="24"/>
        </w:rPr>
        <w:t xml:space="preserve"> </w:t>
      </w:r>
      <w:r w:rsidR="008148B9" w:rsidRPr="004F4F00">
        <w:rPr>
          <w:rFonts w:asciiTheme="minorHAnsi" w:hAnsiTheme="minorHAnsi" w:cstheme="minorHAnsi"/>
          <w:sz w:val="24"/>
          <w:szCs w:val="24"/>
        </w:rPr>
        <w:t>war</w:t>
      </w:r>
      <w:r w:rsidR="00E804A5" w:rsidRPr="004F4F00">
        <w:rPr>
          <w:rFonts w:asciiTheme="minorHAnsi" w:hAnsiTheme="minorHAnsi" w:cstheme="minorHAnsi"/>
          <w:sz w:val="24"/>
          <w:szCs w:val="24"/>
        </w:rPr>
        <w:t xml:space="preserve"> </w:t>
      </w:r>
      <w:r w:rsidR="008148B9" w:rsidRPr="004F4F00">
        <w:rPr>
          <w:rFonts w:asciiTheme="minorHAnsi" w:hAnsiTheme="minorHAnsi" w:cstheme="minorHAnsi"/>
          <w:sz w:val="24"/>
          <w:szCs w:val="24"/>
        </w:rPr>
        <w:t>erfolgreich</w:t>
      </w:r>
      <w:r w:rsidRPr="004F4F00">
        <w:rPr>
          <w:rFonts w:asciiTheme="minorHAnsi" w:hAnsiTheme="minorHAnsi" w:cstheme="minorHAnsi"/>
          <w:sz w:val="24"/>
          <w:szCs w:val="24"/>
        </w:rPr>
        <w:t xml:space="preserve">. Die </w:t>
      </w:r>
      <w:r w:rsidR="008148B9" w:rsidRPr="004F4F00">
        <w:rPr>
          <w:rFonts w:asciiTheme="minorHAnsi" w:hAnsiTheme="minorHAnsi" w:cstheme="minorHAnsi"/>
          <w:sz w:val="24"/>
          <w:szCs w:val="24"/>
        </w:rPr>
        <w:t>Erträge</w:t>
      </w:r>
      <w:r w:rsidRPr="004F4F00">
        <w:rPr>
          <w:rFonts w:asciiTheme="minorHAnsi" w:hAnsiTheme="minorHAnsi" w:cstheme="minorHAnsi"/>
          <w:sz w:val="24"/>
          <w:szCs w:val="24"/>
        </w:rPr>
        <w:t xml:space="preserve"> </w:t>
      </w:r>
      <w:r w:rsidR="002F4B2E" w:rsidRPr="004F4F00">
        <w:rPr>
          <w:rFonts w:asciiTheme="minorHAnsi" w:hAnsiTheme="minorHAnsi" w:cstheme="minorHAnsi"/>
          <w:sz w:val="24"/>
          <w:szCs w:val="24"/>
        </w:rPr>
        <w:t>liegen</w:t>
      </w:r>
      <w:r w:rsidRPr="004F4F00">
        <w:rPr>
          <w:rFonts w:asciiTheme="minorHAnsi" w:hAnsiTheme="minorHAnsi" w:cstheme="minorHAnsi"/>
          <w:sz w:val="24"/>
          <w:szCs w:val="24"/>
        </w:rPr>
        <w:t xml:space="preserve"> </w:t>
      </w:r>
      <w:r w:rsidR="004C564C" w:rsidRPr="004F4F00">
        <w:rPr>
          <w:rFonts w:asciiTheme="minorHAnsi" w:hAnsiTheme="minorHAnsi" w:cstheme="minorHAnsi"/>
          <w:sz w:val="24"/>
          <w:szCs w:val="24"/>
        </w:rPr>
        <w:t xml:space="preserve">um rund 3 % </w:t>
      </w:r>
      <w:r w:rsidRPr="004F4F00">
        <w:rPr>
          <w:rFonts w:asciiTheme="minorHAnsi" w:hAnsiTheme="minorHAnsi" w:cstheme="minorHAnsi"/>
          <w:sz w:val="24"/>
          <w:szCs w:val="24"/>
        </w:rPr>
        <w:t xml:space="preserve">über </w:t>
      </w:r>
      <w:r w:rsidR="008148B9" w:rsidRPr="004F4F00">
        <w:rPr>
          <w:rFonts w:asciiTheme="minorHAnsi" w:hAnsiTheme="minorHAnsi" w:cstheme="minorHAnsi"/>
          <w:sz w:val="24"/>
          <w:szCs w:val="24"/>
        </w:rPr>
        <w:t xml:space="preserve">den </w:t>
      </w:r>
      <w:r w:rsidR="00F501D4">
        <w:rPr>
          <w:rFonts w:asciiTheme="minorHAnsi" w:hAnsiTheme="minorHAnsi" w:cstheme="minorHAnsi"/>
          <w:sz w:val="24"/>
          <w:szCs w:val="24"/>
        </w:rPr>
        <w:br/>
      </w:r>
      <w:r w:rsidR="008148B9" w:rsidRPr="004F4F00">
        <w:rPr>
          <w:rFonts w:asciiTheme="minorHAnsi" w:hAnsiTheme="minorHAnsi" w:cstheme="minorHAnsi"/>
          <w:sz w:val="24"/>
          <w:szCs w:val="24"/>
        </w:rPr>
        <w:t xml:space="preserve">geplanten Ansätzen und konnten </w:t>
      </w:r>
      <w:r w:rsidRPr="004F4F00">
        <w:rPr>
          <w:rFonts w:asciiTheme="minorHAnsi" w:hAnsiTheme="minorHAnsi" w:cstheme="minorHAnsi"/>
          <w:sz w:val="24"/>
          <w:szCs w:val="24"/>
        </w:rPr>
        <w:t xml:space="preserve">die </w:t>
      </w:r>
      <w:r w:rsidR="008148B9" w:rsidRPr="004F4F00">
        <w:rPr>
          <w:rFonts w:asciiTheme="minorHAnsi" w:hAnsiTheme="minorHAnsi" w:cstheme="minorHAnsi"/>
          <w:sz w:val="24"/>
          <w:szCs w:val="24"/>
        </w:rPr>
        <w:t xml:space="preserve">Aufwendungen, die teilweise auch über den Planbudgets lagen ausgleichen. </w:t>
      </w:r>
      <w:r w:rsidR="004C564C" w:rsidRPr="004F4F00">
        <w:rPr>
          <w:rFonts w:asciiTheme="minorHAnsi" w:hAnsiTheme="minorHAnsi" w:cstheme="minorHAnsi"/>
          <w:sz w:val="24"/>
          <w:szCs w:val="24"/>
        </w:rPr>
        <w:t>Das anvisierte Jahr</w:t>
      </w:r>
      <w:r w:rsidR="00F501D4">
        <w:rPr>
          <w:rFonts w:asciiTheme="minorHAnsi" w:hAnsiTheme="minorHAnsi" w:cstheme="minorHAnsi"/>
          <w:sz w:val="24"/>
          <w:szCs w:val="24"/>
        </w:rPr>
        <w:t>esergebnis in Höhe von</w:t>
      </w:r>
      <w:r w:rsidR="00EF1CD5">
        <w:rPr>
          <w:rFonts w:asciiTheme="minorHAnsi" w:hAnsiTheme="minorHAnsi" w:cstheme="minorHAnsi"/>
          <w:sz w:val="24"/>
          <w:szCs w:val="24"/>
        </w:rPr>
        <w:t> </w:t>
      </w:r>
      <w:r w:rsidR="00F501D4">
        <w:rPr>
          <w:rFonts w:asciiTheme="minorHAnsi" w:hAnsiTheme="minorHAnsi" w:cstheme="minorHAnsi"/>
          <w:sz w:val="24"/>
          <w:szCs w:val="24"/>
        </w:rPr>
        <w:t>2,3 Mio.</w:t>
      </w:r>
      <w:r w:rsidR="004C564C" w:rsidRPr="004F4F00">
        <w:rPr>
          <w:rFonts w:asciiTheme="minorHAnsi" w:hAnsiTheme="minorHAnsi" w:cstheme="minorHAnsi"/>
          <w:sz w:val="24"/>
          <w:szCs w:val="24"/>
        </w:rPr>
        <w:t xml:space="preserve"> </w:t>
      </w:r>
      <w:r w:rsidR="00072F95">
        <w:rPr>
          <w:rFonts w:asciiTheme="minorHAnsi" w:hAnsiTheme="minorHAnsi" w:cstheme="minorHAnsi"/>
          <w:sz w:val="24"/>
          <w:szCs w:val="24"/>
        </w:rPr>
        <w:t>EUR</w:t>
      </w:r>
      <w:r w:rsidR="00072F95" w:rsidRPr="004F4F00">
        <w:rPr>
          <w:rFonts w:asciiTheme="minorHAnsi" w:hAnsiTheme="minorHAnsi" w:cstheme="minorHAnsi"/>
          <w:sz w:val="24"/>
          <w:szCs w:val="24"/>
        </w:rPr>
        <w:t xml:space="preserve"> </w:t>
      </w:r>
      <w:r w:rsidR="004C564C" w:rsidRPr="004F4F00">
        <w:rPr>
          <w:rFonts w:asciiTheme="minorHAnsi" w:hAnsiTheme="minorHAnsi" w:cstheme="minorHAnsi"/>
          <w:sz w:val="24"/>
          <w:szCs w:val="24"/>
        </w:rPr>
        <w:t>wurde erreicht. Gleichzeitig</w:t>
      </w:r>
      <w:r w:rsidR="002F4B2E" w:rsidRPr="004F4F00">
        <w:rPr>
          <w:rFonts w:asciiTheme="minorHAnsi" w:hAnsiTheme="minorHAnsi" w:cstheme="minorHAnsi"/>
          <w:sz w:val="24"/>
          <w:szCs w:val="24"/>
        </w:rPr>
        <w:t xml:space="preserve"> </w:t>
      </w:r>
      <w:r w:rsidR="004C564C" w:rsidRPr="004F4F00">
        <w:rPr>
          <w:rFonts w:asciiTheme="minorHAnsi" w:hAnsiTheme="minorHAnsi" w:cstheme="minorHAnsi"/>
          <w:sz w:val="24"/>
          <w:szCs w:val="24"/>
        </w:rPr>
        <w:t>wurde im</w:t>
      </w:r>
      <w:r w:rsidR="00E804A5" w:rsidRPr="004F4F00">
        <w:rPr>
          <w:rFonts w:asciiTheme="minorHAnsi" w:hAnsiTheme="minorHAnsi" w:cstheme="minorHAnsi"/>
          <w:sz w:val="24"/>
          <w:szCs w:val="24"/>
        </w:rPr>
        <w:t xml:space="preserve"> Bereichen Schmutzwasser </w:t>
      </w:r>
      <w:r w:rsidR="004C564C" w:rsidRPr="004F4F00">
        <w:rPr>
          <w:rFonts w:asciiTheme="minorHAnsi" w:hAnsiTheme="minorHAnsi" w:cstheme="minorHAnsi"/>
          <w:sz w:val="24"/>
          <w:szCs w:val="24"/>
        </w:rPr>
        <w:t>eine</w:t>
      </w:r>
      <w:r w:rsidR="00C47B4B" w:rsidRPr="004F4F00">
        <w:rPr>
          <w:rFonts w:asciiTheme="minorHAnsi" w:hAnsiTheme="minorHAnsi" w:cstheme="minorHAnsi"/>
          <w:sz w:val="24"/>
          <w:szCs w:val="24"/>
        </w:rPr>
        <w:t xml:space="preserve"> Koste</w:t>
      </w:r>
      <w:r w:rsidR="00C47B4B" w:rsidRPr="004F4F00">
        <w:rPr>
          <w:rFonts w:asciiTheme="minorHAnsi" w:hAnsiTheme="minorHAnsi" w:cstheme="minorHAnsi"/>
          <w:sz w:val="24"/>
          <w:szCs w:val="24"/>
        </w:rPr>
        <w:t>n</w:t>
      </w:r>
      <w:r w:rsidR="00C47B4B" w:rsidRPr="004F4F00">
        <w:rPr>
          <w:rFonts w:asciiTheme="minorHAnsi" w:hAnsiTheme="minorHAnsi" w:cstheme="minorHAnsi"/>
          <w:sz w:val="24"/>
          <w:szCs w:val="24"/>
        </w:rPr>
        <w:t>überdeckung</w:t>
      </w:r>
      <w:r w:rsidR="00E804A5" w:rsidRPr="004F4F00">
        <w:rPr>
          <w:rFonts w:asciiTheme="minorHAnsi" w:hAnsiTheme="minorHAnsi" w:cstheme="minorHAnsi"/>
          <w:sz w:val="24"/>
          <w:szCs w:val="24"/>
        </w:rPr>
        <w:t xml:space="preserve"> </w:t>
      </w:r>
      <w:r w:rsidR="004C564C" w:rsidRPr="004F4F00">
        <w:rPr>
          <w:rFonts w:asciiTheme="minorHAnsi" w:hAnsiTheme="minorHAnsi" w:cstheme="minorHAnsi"/>
          <w:sz w:val="24"/>
          <w:szCs w:val="24"/>
        </w:rPr>
        <w:t xml:space="preserve">in Höhe von </w:t>
      </w:r>
      <w:r w:rsidR="00EF778D" w:rsidRPr="004F4F00">
        <w:rPr>
          <w:rFonts w:asciiTheme="minorHAnsi" w:hAnsiTheme="minorHAnsi" w:cstheme="minorHAnsi"/>
          <w:sz w:val="24"/>
          <w:szCs w:val="24"/>
        </w:rPr>
        <w:t>0,9</w:t>
      </w:r>
      <w:r w:rsidR="00DD0E00" w:rsidRPr="004F4F00">
        <w:rPr>
          <w:rFonts w:asciiTheme="minorHAnsi" w:hAnsiTheme="minorHAnsi" w:cstheme="minorHAnsi"/>
          <w:sz w:val="24"/>
          <w:szCs w:val="24"/>
        </w:rPr>
        <w:t xml:space="preserve"> Mio. </w:t>
      </w:r>
      <w:r w:rsidR="00072F95">
        <w:rPr>
          <w:rFonts w:asciiTheme="minorHAnsi" w:hAnsiTheme="minorHAnsi" w:cstheme="minorHAnsi"/>
          <w:sz w:val="24"/>
          <w:szCs w:val="24"/>
        </w:rPr>
        <w:t>EUR</w:t>
      </w:r>
      <w:r w:rsidR="00072F95" w:rsidRPr="004F4F00">
        <w:rPr>
          <w:rFonts w:asciiTheme="minorHAnsi" w:hAnsiTheme="minorHAnsi" w:cstheme="minorHAnsi"/>
          <w:sz w:val="24"/>
          <w:szCs w:val="24"/>
        </w:rPr>
        <w:t xml:space="preserve"> </w:t>
      </w:r>
      <w:r w:rsidR="00DD0E00" w:rsidRPr="004F4F00">
        <w:rPr>
          <w:rFonts w:asciiTheme="minorHAnsi" w:hAnsiTheme="minorHAnsi" w:cstheme="minorHAnsi"/>
          <w:sz w:val="24"/>
          <w:szCs w:val="24"/>
        </w:rPr>
        <w:t xml:space="preserve">erwirtschaftet. </w:t>
      </w:r>
      <w:r w:rsidR="00C47B4B" w:rsidRPr="004F4F00">
        <w:rPr>
          <w:rFonts w:asciiTheme="minorHAnsi" w:hAnsiTheme="minorHAnsi" w:cstheme="minorHAnsi"/>
          <w:sz w:val="24"/>
          <w:szCs w:val="24"/>
        </w:rPr>
        <w:t>Die Kostenüberdeckung</w:t>
      </w:r>
      <w:r w:rsidR="00B22C61" w:rsidRPr="004F4F00">
        <w:rPr>
          <w:rFonts w:asciiTheme="minorHAnsi" w:hAnsiTheme="minorHAnsi" w:cstheme="minorHAnsi"/>
          <w:sz w:val="24"/>
          <w:szCs w:val="24"/>
        </w:rPr>
        <w:t xml:space="preserve"> ste</w:t>
      </w:r>
      <w:r w:rsidR="009F3319" w:rsidRPr="004F4F00">
        <w:rPr>
          <w:rFonts w:asciiTheme="minorHAnsi" w:hAnsiTheme="minorHAnsi" w:cstheme="minorHAnsi"/>
          <w:sz w:val="24"/>
          <w:szCs w:val="24"/>
        </w:rPr>
        <w:t xml:space="preserve">ht </w:t>
      </w:r>
      <w:r w:rsidR="00180BC8" w:rsidRPr="004F4F00">
        <w:rPr>
          <w:rFonts w:asciiTheme="minorHAnsi" w:hAnsiTheme="minorHAnsi" w:cstheme="minorHAnsi"/>
          <w:sz w:val="24"/>
          <w:szCs w:val="24"/>
        </w:rPr>
        <w:t>in vollem Umfang</w:t>
      </w:r>
      <w:r w:rsidR="00B22C61" w:rsidRPr="004F4F00">
        <w:rPr>
          <w:rFonts w:asciiTheme="minorHAnsi" w:hAnsiTheme="minorHAnsi" w:cstheme="minorHAnsi"/>
          <w:sz w:val="24"/>
          <w:szCs w:val="24"/>
        </w:rPr>
        <w:t xml:space="preserve"> für die nächsten Gebührenkalkulationen zur Verfügung</w:t>
      </w:r>
      <w:r w:rsidR="008745E7" w:rsidRPr="004F4F00">
        <w:rPr>
          <w:rFonts w:asciiTheme="minorHAnsi" w:hAnsiTheme="minorHAnsi" w:cstheme="minorHAnsi"/>
          <w:sz w:val="24"/>
          <w:szCs w:val="24"/>
        </w:rPr>
        <w:t>,</w:t>
      </w:r>
      <w:r w:rsidR="00B22C61" w:rsidRPr="004F4F00">
        <w:rPr>
          <w:rFonts w:asciiTheme="minorHAnsi" w:hAnsiTheme="minorHAnsi" w:cstheme="minorHAnsi"/>
          <w:sz w:val="24"/>
          <w:szCs w:val="24"/>
        </w:rPr>
        <w:t xml:space="preserve"> </w:t>
      </w:r>
      <w:r w:rsidR="00F501D4">
        <w:rPr>
          <w:rFonts w:asciiTheme="minorHAnsi" w:hAnsiTheme="minorHAnsi" w:cstheme="minorHAnsi"/>
          <w:sz w:val="24"/>
          <w:szCs w:val="24"/>
        </w:rPr>
        <w:br/>
      </w:r>
      <w:r w:rsidR="00B22C61" w:rsidRPr="004F4F00">
        <w:rPr>
          <w:rFonts w:asciiTheme="minorHAnsi" w:hAnsiTheme="minorHAnsi" w:cstheme="minorHAnsi"/>
          <w:sz w:val="24"/>
          <w:szCs w:val="24"/>
        </w:rPr>
        <w:t xml:space="preserve">während das Jahresergebnis nach Beschluss in die allgemeine Rücklage des </w:t>
      </w:r>
      <w:proofErr w:type="spellStart"/>
      <w:r w:rsidR="00B22C61" w:rsidRPr="004F4F00">
        <w:rPr>
          <w:rFonts w:asciiTheme="minorHAnsi" w:hAnsiTheme="minorHAnsi" w:cstheme="minorHAnsi"/>
          <w:sz w:val="24"/>
          <w:szCs w:val="24"/>
        </w:rPr>
        <w:t>Eigen</w:t>
      </w:r>
      <w:r w:rsidR="00F501D4">
        <w:rPr>
          <w:rFonts w:asciiTheme="minorHAnsi" w:hAnsiTheme="minorHAnsi" w:cstheme="minorHAnsi"/>
          <w:sz w:val="24"/>
          <w:szCs w:val="24"/>
        </w:rPr>
        <w:softHyphen/>
      </w:r>
      <w:r w:rsidR="00B22C61" w:rsidRPr="004F4F00">
        <w:rPr>
          <w:rFonts w:asciiTheme="minorHAnsi" w:hAnsiTheme="minorHAnsi" w:cstheme="minorHAnsi"/>
          <w:sz w:val="24"/>
          <w:szCs w:val="24"/>
        </w:rPr>
        <w:t>betriebes</w:t>
      </w:r>
      <w:proofErr w:type="spellEnd"/>
      <w:r w:rsidR="00B22C61" w:rsidRPr="004F4F00">
        <w:rPr>
          <w:rFonts w:asciiTheme="minorHAnsi" w:hAnsiTheme="minorHAnsi" w:cstheme="minorHAnsi"/>
          <w:sz w:val="24"/>
          <w:szCs w:val="24"/>
        </w:rPr>
        <w:t xml:space="preserve"> zur Verbesserung der Finanzstruktur eingestellt wird.</w:t>
      </w:r>
    </w:p>
    <w:p w:rsidR="003E5BCB" w:rsidRDefault="003E5BCB" w:rsidP="001A236F">
      <w:pPr>
        <w:pStyle w:val="Textkrper2"/>
        <w:spacing w:line="320" w:lineRule="atLeast"/>
        <w:rPr>
          <w:rFonts w:asciiTheme="minorHAnsi" w:hAnsiTheme="minorHAnsi" w:cstheme="minorHAnsi"/>
          <w:sz w:val="24"/>
          <w:szCs w:val="24"/>
        </w:rPr>
      </w:pPr>
    </w:p>
    <w:p w:rsidR="000E0592" w:rsidRDefault="009F3319"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Für 2015</w:t>
      </w:r>
      <w:r w:rsidR="000E0592" w:rsidRPr="004F4F00">
        <w:rPr>
          <w:rFonts w:asciiTheme="minorHAnsi" w:hAnsiTheme="minorHAnsi" w:cstheme="minorHAnsi"/>
          <w:sz w:val="24"/>
          <w:szCs w:val="24"/>
        </w:rPr>
        <w:t xml:space="preserve"> ergibt die Hochrechnung zum Jahresabschluss eine veranlagungsfähige Schmutzwassermenge </w:t>
      </w:r>
      <w:r w:rsidR="00896441" w:rsidRPr="004F4F00">
        <w:rPr>
          <w:rFonts w:asciiTheme="minorHAnsi" w:hAnsiTheme="minorHAnsi" w:cstheme="minorHAnsi"/>
          <w:sz w:val="24"/>
          <w:szCs w:val="24"/>
        </w:rPr>
        <w:t xml:space="preserve">von </w:t>
      </w:r>
      <w:r w:rsidRPr="004F4F00">
        <w:rPr>
          <w:rFonts w:asciiTheme="minorHAnsi" w:hAnsiTheme="minorHAnsi" w:cstheme="minorHAnsi"/>
          <w:sz w:val="24"/>
          <w:szCs w:val="24"/>
        </w:rPr>
        <w:t>36,0 Mio. m³ und liegt damit um 1,4 % höher als im Vorjahr (</w:t>
      </w:r>
      <w:r w:rsidR="00EF1CD5">
        <w:rPr>
          <w:rFonts w:asciiTheme="minorHAnsi" w:hAnsiTheme="minorHAnsi" w:cstheme="minorHAnsi"/>
          <w:sz w:val="24"/>
          <w:szCs w:val="24"/>
        </w:rPr>
        <w:t>Vorjahr</w:t>
      </w:r>
      <w:r w:rsidR="00D42554" w:rsidRPr="004F4F00">
        <w:rPr>
          <w:rFonts w:asciiTheme="minorHAnsi" w:hAnsiTheme="minorHAnsi" w:cstheme="minorHAnsi"/>
          <w:sz w:val="24"/>
          <w:szCs w:val="24"/>
        </w:rPr>
        <w:t>:</w:t>
      </w:r>
      <w:r w:rsidRPr="004F4F00">
        <w:rPr>
          <w:rFonts w:asciiTheme="minorHAnsi" w:hAnsiTheme="minorHAnsi" w:cstheme="minorHAnsi"/>
          <w:sz w:val="24"/>
          <w:szCs w:val="24"/>
        </w:rPr>
        <w:t xml:space="preserve"> 35,5 Mio. m³). D</w:t>
      </w:r>
      <w:r w:rsidR="000E0592" w:rsidRPr="004F4F00">
        <w:rPr>
          <w:rFonts w:asciiTheme="minorHAnsi" w:hAnsiTheme="minorHAnsi" w:cstheme="minorHAnsi"/>
          <w:sz w:val="24"/>
          <w:szCs w:val="24"/>
        </w:rPr>
        <w:t xml:space="preserve">er gemeldete Frischwasserverbrauch (Simulationswerte) </w:t>
      </w:r>
      <w:r w:rsidR="00896441" w:rsidRPr="004F4F00">
        <w:rPr>
          <w:rFonts w:asciiTheme="minorHAnsi" w:hAnsiTheme="minorHAnsi" w:cstheme="minorHAnsi"/>
          <w:sz w:val="24"/>
          <w:szCs w:val="24"/>
        </w:rPr>
        <w:t xml:space="preserve">der Industriekunden </w:t>
      </w:r>
      <w:r w:rsidR="00D42554" w:rsidRPr="004F4F00">
        <w:rPr>
          <w:rFonts w:asciiTheme="minorHAnsi" w:hAnsiTheme="minorHAnsi" w:cstheme="minorHAnsi"/>
          <w:sz w:val="24"/>
          <w:szCs w:val="24"/>
        </w:rPr>
        <w:t>stieg</w:t>
      </w:r>
      <w:r w:rsidR="00896441" w:rsidRPr="004F4F00">
        <w:rPr>
          <w:rFonts w:asciiTheme="minorHAnsi" w:hAnsiTheme="minorHAnsi" w:cstheme="minorHAnsi"/>
          <w:sz w:val="24"/>
          <w:szCs w:val="24"/>
        </w:rPr>
        <w:t xml:space="preserve"> </w:t>
      </w:r>
      <w:r w:rsidR="00D42554" w:rsidRPr="004F4F00">
        <w:rPr>
          <w:rFonts w:asciiTheme="minorHAnsi" w:hAnsiTheme="minorHAnsi" w:cstheme="minorHAnsi"/>
          <w:sz w:val="24"/>
          <w:szCs w:val="24"/>
        </w:rPr>
        <w:t>auf 7,4</w:t>
      </w:r>
      <w:r w:rsidRPr="004F4F00">
        <w:rPr>
          <w:rFonts w:asciiTheme="minorHAnsi" w:hAnsiTheme="minorHAnsi" w:cstheme="minorHAnsi"/>
          <w:sz w:val="24"/>
          <w:szCs w:val="24"/>
        </w:rPr>
        <w:t xml:space="preserve"> Mio. m³ (Vorjahr</w:t>
      </w:r>
      <w:r w:rsidR="00EF1CD5">
        <w:rPr>
          <w:rFonts w:asciiTheme="minorHAnsi" w:hAnsiTheme="minorHAnsi" w:cstheme="minorHAnsi"/>
          <w:sz w:val="24"/>
          <w:szCs w:val="24"/>
        </w:rPr>
        <w:t>:</w:t>
      </w:r>
      <w:r w:rsidRPr="004F4F00">
        <w:rPr>
          <w:rFonts w:asciiTheme="minorHAnsi" w:hAnsiTheme="minorHAnsi" w:cstheme="minorHAnsi"/>
          <w:sz w:val="24"/>
          <w:szCs w:val="24"/>
        </w:rPr>
        <w:t xml:space="preserve"> 7,1</w:t>
      </w:r>
      <w:r w:rsidR="000E0592" w:rsidRPr="004F4F00">
        <w:rPr>
          <w:rFonts w:asciiTheme="minorHAnsi" w:hAnsiTheme="minorHAnsi" w:cstheme="minorHAnsi"/>
          <w:sz w:val="24"/>
          <w:szCs w:val="24"/>
        </w:rPr>
        <w:t xml:space="preserve"> Mio. m³) </w:t>
      </w:r>
      <w:r w:rsidR="00D42554" w:rsidRPr="004F4F00">
        <w:rPr>
          <w:rFonts w:asciiTheme="minorHAnsi" w:hAnsiTheme="minorHAnsi" w:cstheme="minorHAnsi"/>
          <w:sz w:val="24"/>
          <w:szCs w:val="24"/>
        </w:rPr>
        <w:t>und auch</w:t>
      </w:r>
      <w:r w:rsidR="000E0592" w:rsidRPr="004F4F00">
        <w:rPr>
          <w:rFonts w:asciiTheme="minorHAnsi" w:hAnsiTheme="minorHAnsi" w:cstheme="minorHAnsi"/>
          <w:sz w:val="24"/>
          <w:szCs w:val="24"/>
        </w:rPr>
        <w:t xml:space="preserve"> der Verbrauch der Privatkunden </w:t>
      </w:r>
      <w:r w:rsidR="00D42554" w:rsidRPr="004F4F00">
        <w:rPr>
          <w:rFonts w:asciiTheme="minorHAnsi" w:hAnsiTheme="minorHAnsi" w:cstheme="minorHAnsi"/>
          <w:sz w:val="24"/>
          <w:szCs w:val="24"/>
        </w:rPr>
        <w:t>erhöhte sich auf 28,4</w:t>
      </w:r>
      <w:r w:rsidR="000E0592" w:rsidRPr="004F4F00">
        <w:rPr>
          <w:rFonts w:asciiTheme="minorHAnsi" w:hAnsiTheme="minorHAnsi" w:cstheme="minorHAnsi"/>
          <w:sz w:val="24"/>
          <w:szCs w:val="24"/>
        </w:rPr>
        <w:t xml:space="preserve"> Mio. m³ (Vor</w:t>
      </w:r>
      <w:r w:rsidRPr="004F4F00">
        <w:rPr>
          <w:rFonts w:asciiTheme="minorHAnsi" w:hAnsiTheme="minorHAnsi" w:cstheme="minorHAnsi"/>
          <w:sz w:val="24"/>
          <w:szCs w:val="24"/>
        </w:rPr>
        <w:t>jahr</w:t>
      </w:r>
      <w:r w:rsidR="00EF1CD5">
        <w:rPr>
          <w:rFonts w:asciiTheme="minorHAnsi" w:hAnsiTheme="minorHAnsi" w:cstheme="minorHAnsi"/>
          <w:sz w:val="24"/>
          <w:szCs w:val="24"/>
        </w:rPr>
        <w:t>:</w:t>
      </w:r>
      <w:r w:rsidRPr="004F4F00">
        <w:rPr>
          <w:rFonts w:asciiTheme="minorHAnsi" w:hAnsiTheme="minorHAnsi" w:cstheme="minorHAnsi"/>
          <w:sz w:val="24"/>
          <w:szCs w:val="24"/>
        </w:rPr>
        <w:t xml:space="preserve"> 28,0</w:t>
      </w:r>
      <w:r w:rsidR="00D42554" w:rsidRPr="004F4F00">
        <w:rPr>
          <w:rFonts w:asciiTheme="minorHAnsi" w:hAnsiTheme="minorHAnsi" w:cstheme="minorHAnsi"/>
          <w:sz w:val="24"/>
          <w:szCs w:val="24"/>
        </w:rPr>
        <w:t xml:space="preserve"> Mio. m³)</w:t>
      </w:r>
      <w:r w:rsidR="000E0592" w:rsidRPr="004F4F00">
        <w:rPr>
          <w:rFonts w:asciiTheme="minorHAnsi" w:hAnsiTheme="minorHAnsi" w:cstheme="minorHAnsi"/>
          <w:sz w:val="24"/>
          <w:szCs w:val="24"/>
        </w:rPr>
        <w:t>.</w:t>
      </w:r>
      <w:r w:rsidRPr="004F4F00">
        <w:rPr>
          <w:rFonts w:asciiTheme="minorHAnsi" w:hAnsiTheme="minorHAnsi" w:cstheme="minorHAnsi"/>
          <w:sz w:val="24"/>
          <w:szCs w:val="24"/>
        </w:rPr>
        <w:t xml:space="preserve"> Die ang</w:t>
      </w:r>
      <w:r w:rsidRPr="004F4F00">
        <w:rPr>
          <w:rFonts w:asciiTheme="minorHAnsi" w:hAnsiTheme="minorHAnsi" w:cstheme="minorHAnsi"/>
          <w:sz w:val="24"/>
          <w:szCs w:val="24"/>
        </w:rPr>
        <w:t>e</w:t>
      </w:r>
      <w:r w:rsidRPr="004F4F00">
        <w:rPr>
          <w:rFonts w:asciiTheme="minorHAnsi" w:hAnsiTheme="minorHAnsi" w:cstheme="minorHAnsi"/>
          <w:sz w:val="24"/>
          <w:szCs w:val="24"/>
        </w:rPr>
        <w:t>schlossenen Niederschlagswasserflächen</w:t>
      </w:r>
      <w:r w:rsidR="00D42554" w:rsidRPr="004F4F00">
        <w:rPr>
          <w:rFonts w:asciiTheme="minorHAnsi" w:hAnsiTheme="minorHAnsi" w:cstheme="minorHAnsi"/>
          <w:sz w:val="24"/>
          <w:szCs w:val="24"/>
        </w:rPr>
        <w:t xml:space="preserve"> blieben mit 44,3 Mio. m² stabil zum Vorjahr (</w:t>
      </w:r>
      <w:r w:rsidR="00EF1CD5">
        <w:rPr>
          <w:rFonts w:asciiTheme="minorHAnsi" w:hAnsiTheme="minorHAnsi" w:cstheme="minorHAnsi"/>
          <w:sz w:val="24"/>
          <w:szCs w:val="24"/>
        </w:rPr>
        <w:t>Vorjahr</w:t>
      </w:r>
      <w:r w:rsidR="00D42554" w:rsidRPr="004F4F00">
        <w:rPr>
          <w:rFonts w:asciiTheme="minorHAnsi" w:hAnsiTheme="minorHAnsi" w:cstheme="minorHAnsi"/>
          <w:sz w:val="24"/>
          <w:szCs w:val="24"/>
        </w:rPr>
        <w:t>: 44,3 Mio. m²).</w:t>
      </w:r>
    </w:p>
    <w:p w:rsidR="004F4F00" w:rsidRPr="004F4F00" w:rsidRDefault="004F4F00" w:rsidP="001A236F">
      <w:pPr>
        <w:pStyle w:val="Textkrper2"/>
        <w:spacing w:line="320" w:lineRule="atLeast"/>
        <w:rPr>
          <w:rFonts w:asciiTheme="minorHAnsi" w:hAnsiTheme="minorHAnsi" w:cstheme="minorHAnsi"/>
          <w:sz w:val="24"/>
          <w:szCs w:val="24"/>
        </w:rPr>
      </w:pPr>
    </w:p>
    <w:p w:rsidR="00F13E0A" w:rsidRPr="004F4F00" w:rsidRDefault="002C215B"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I</w:t>
      </w:r>
      <w:r w:rsidR="00F13E0A" w:rsidRPr="004F4F00">
        <w:rPr>
          <w:rFonts w:asciiTheme="minorHAnsi" w:hAnsiTheme="minorHAnsi" w:cstheme="minorHAnsi"/>
          <w:b w:val="0"/>
        </w:rPr>
        <w:t xml:space="preserve">n die Anlagen der SES </w:t>
      </w:r>
      <w:r w:rsidR="00084604" w:rsidRPr="004F4F00">
        <w:rPr>
          <w:rFonts w:asciiTheme="minorHAnsi" w:hAnsiTheme="minorHAnsi" w:cstheme="minorHAnsi"/>
          <w:b w:val="0"/>
        </w:rPr>
        <w:t>wird nachhaltig</w:t>
      </w:r>
      <w:r w:rsidR="00B7617C" w:rsidRPr="004F4F00">
        <w:rPr>
          <w:rFonts w:asciiTheme="minorHAnsi" w:hAnsiTheme="minorHAnsi" w:cstheme="minorHAnsi"/>
          <w:b w:val="0"/>
        </w:rPr>
        <w:t xml:space="preserve"> investiert. 2015 </w:t>
      </w:r>
      <w:r w:rsidRPr="004F4F00">
        <w:rPr>
          <w:rFonts w:asciiTheme="minorHAnsi" w:hAnsiTheme="minorHAnsi" w:cstheme="minorHAnsi"/>
          <w:b w:val="0"/>
        </w:rPr>
        <w:t xml:space="preserve">wurden </w:t>
      </w:r>
      <w:r w:rsidR="00896441" w:rsidRPr="004F4F00">
        <w:rPr>
          <w:rFonts w:asciiTheme="minorHAnsi" w:hAnsiTheme="minorHAnsi" w:cstheme="minorHAnsi"/>
          <w:b w:val="0"/>
        </w:rPr>
        <w:t>zur</w:t>
      </w:r>
      <w:r w:rsidR="00F13E0A" w:rsidRPr="004F4F00">
        <w:rPr>
          <w:rFonts w:asciiTheme="minorHAnsi" w:hAnsiTheme="minorHAnsi" w:cstheme="minorHAnsi"/>
          <w:b w:val="0"/>
        </w:rPr>
        <w:t xml:space="preserve"> Sanierung, Erhalt, Erneuerung und Ausbau </w:t>
      </w:r>
      <w:r w:rsidR="000B6420" w:rsidRPr="004F4F00">
        <w:rPr>
          <w:rFonts w:asciiTheme="minorHAnsi" w:hAnsiTheme="minorHAnsi" w:cstheme="minorHAnsi"/>
          <w:b w:val="0"/>
        </w:rPr>
        <w:t>der Sta</w:t>
      </w:r>
      <w:r w:rsidR="006224BD" w:rsidRPr="004F4F00">
        <w:rPr>
          <w:rFonts w:asciiTheme="minorHAnsi" w:hAnsiTheme="minorHAnsi" w:cstheme="minorHAnsi"/>
          <w:b w:val="0"/>
        </w:rPr>
        <w:t>dtentwässerungsanlagen über</w:t>
      </w:r>
      <w:r w:rsidR="00EF1CD5">
        <w:rPr>
          <w:rFonts w:asciiTheme="minorHAnsi" w:hAnsiTheme="minorHAnsi" w:cstheme="minorHAnsi"/>
          <w:b w:val="0"/>
        </w:rPr>
        <w:t xml:space="preserve"> </w:t>
      </w:r>
      <w:r w:rsidR="006224BD" w:rsidRPr="004F4F00">
        <w:rPr>
          <w:rFonts w:asciiTheme="minorHAnsi" w:hAnsiTheme="minorHAnsi" w:cstheme="minorHAnsi"/>
          <w:b w:val="0"/>
        </w:rPr>
        <w:t>45</w:t>
      </w:r>
      <w:r w:rsidR="000B6420" w:rsidRPr="004F4F00">
        <w:rPr>
          <w:rFonts w:asciiTheme="minorHAnsi" w:hAnsiTheme="minorHAnsi" w:cstheme="minorHAnsi"/>
          <w:b w:val="0"/>
        </w:rPr>
        <w:t xml:space="preserve"> Mio. </w:t>
      </w:r>
      <w:r w:rsidR="00A04C3D">
        <w:rPr>
          <w:rFonts w:asciiTheme="minorHAnsi" w:hAnsiTheme="minorHAnsi" w:cstheme="minorHAnsi"/>
          <w:b w:val="0"/>
        </w:rPr>
        <w:t>EUR</w:t>
      </w:r>
      <w:r w:rsidR="00A04C3D" w:rsidRPr="004F4F00">
        <w:rPr>
          <w:rFonts w:asciiTheme="minorHAnsi" w:hAnsiTheme="minorHAnsi" w:cstheme="minorHAnsi"/>
          <w:b w:val="0"/>
        </w:rPr>
        <w:t xml:space="preserve"> </w:t>
      </w:r>
      <w:r w:rsidR="000B6420" w:rsidRPr="004F4F00">
        <w:rPr>
          <w:rFonts w:asciiTheme="minorHAnsi" w:hAnsiTheme="minorHAnsi" w:cstheme="minorHAnsi"/>
          <w:b w:val="0"/>
        </w:rPr>
        <w:t>eing</w:t>
      </w:r>
      <w:r w:rsidR="000B6420" w:rsidRPr="004F4F00">
        <w:rPr>
          <w:rFonts w:asciiTheme="minorHAnsi" w:hAnsiTheme="minorHAnsi" w:cstheme="minorHAnsi"/>
          <w:b w:val="0"/>
        </w:rPr>
        <w:t>e</w:t>
      </w:r>
      <w:r w:rsidR="000B6420" w:rsidRPr="004F4F00">
        <w:rPr>
          <w:rFonts w:asciiTheme="minorHAnsi" w:hAnsiTheme="minorHAnsi" w:cstheme="minorHAnsi"/>
          <w:b w:val="0"/>
        </w:rPr>
        <w:t>setzt.</w:t>
      </w:r>
      <w:r w:rsidR="00EF1CD5">
        <w:rPr>
          <w:rFonts w:asciiTheme="minorHAnsi" w:hAnsiTheme="minorHAnsi" w:cstheme="minorHAnsi"/>
          <w:b w:val="0"/>
        </w:rPr>
        <w:t> </w:t>
      </w:r>
      <w:r w:rsidR="002804FF" w:rsidRPr="004F4F00">
        <w:rPr>
          <w:rFonts w:asciiTheme="minorHAnsi" w:hAnsiTheme="minorHAnsi" w:cstheme="minorHAnsi"/>
          <w:b w:val="0"/>
        </w:rPr>
        <w:t>22,8</w:t>
      </w:r>
      <w:r w:rsidR="000B6420" w:rsidRPr="004F4F00">
        <w:rPr>
          <w:rFonts w:asciiTheme="minorHAnsi" w:hAnsiTheme="minorHAnsi" w:cstheme="minorHAnsi"/>
          <w:b w:val="0"/>
        </w:rPr>
        <w:t xml:space="preserve"> Mio. </w:t>
      </w:r>
      <w:r w:rsidR="00A04C3D">
        <w:rPr>
          <w:rFonts w:asciiTheme="minorHAnsi" w:hAnsiTheme="minorHAnsi" w:cstheme="minorHAnsi"/>
          <w:b w:val="0"/>
        </w:rPr>
        <w:t>EUR</w:t>
      </w:r>
      <w:r w:rsidR="00A04C3D" w:rsidRPr="004F4F00">
        <w:rPr>
          <w:rFonts w:asciiTheme="minorHAnsi" w:hAnsiTheme="minorHAnsi" w:cstheme="minorHAnsi"/>
          <w:b w:val="0"/>
        </w:rPr>
        <w:t xml:space="preserve"> </w:t>
      </w:r>
      <w:r w:rsidR="000B6420" w:rsidRPr="004F4F00">
        <w:rPr>
          <w:rFonts w:asciiTheme="minorHAnsi" w:hAnsiTheme="minorHAnsi" w:cstheme="minorHAnsi"/>
          <w:b w:val="0"/>
        </w:rPr>
        <w:t>davon für das Stuttgarter Kanalnetz und</w:t>
      </w:r>
      <w:r w:rsidR="00EF1CD5">
        <w:rPr>
          <w:rFonts w:asciiTheme="minorHAnsi" w:hAnsiTheme="minorHAnsi" w:cstheme="minorHAnsi"/>
          <w:b w:val="0"/>
        </w:rPr>
        <w:t> </w:t>
      </w:r>
      <w:r w:rsidR="002804FF" w:rsidRPr="004F4F00">
        <w:rPr>
          <w:rFonts w:asciiTheme="minorHAnsi" w:hAnsiTheme="minorHAnsi" w:cstheme="minorHAnsi"/>
          <w:b w:val="0"/>
        </w:rPr>
        <w:t>20,3</w:t>
      </w:r>
      <w:r w:rsidR="000B6420" w:rsidRPr="004F4F00">
        <w:rPr>
          <w:rFonts w:asciiTheme="minorHAnsi" w:hAnsiTheme="minorHAnsi" w:cstheme="minorHAnsi"/>
          <w:b w:val="0"/>
        </w:rPr>
        <w:t xml:space="preserve"> Mio.</w:t>
      </w:r>
      <w:r w:rsidR="00A04C3D" w:rsidRPr="00A04C3D">
        <w:rPr>
          <w:rFonts w:asciiTheme="minorHAnsi" w:hAnsiTheme="minorHAnsi" w:cstheme="minorHAnsi"/>
          <w:b w:val="0"/>
        </w:rPr>
        <w:t xml:space="preserve"> </w:t>
      </w:r>
      <w:r w:rsidR="00A04C3D">
        <w:rPr>
          <w:rFonts w:asciiTheme="minorHAnsi" w:hAnsiTheme="minorHAnsi" w:cstheme="minorHAnsi"/>
          <w:b w:val="0"/>
        </w:rPr>
        <w:t>EUR</w:t>
      </w:r>
      <w:r w:rsidR="000B6420" w:rsidRPr="004F4F00">
        <w:rPr>
          <w:rFonts w:asciiTheme="minorHAnsi" w:hAnsiTheme="minorHAnsi" w:cstheme="minorHAnsi"/>
          <w:b w:val="0"/>
        </w:rPr>
        <w:t xml:space="preserve"> für die </w:t>
      </w:r>
      <w:r w:rsidR="00EF1CD5">
        <w:rPr>
          <w:rFonts w:asciiTheme="minorHAnsi" w:hAnsiTheme="minorHAnsi" w:cstheme="minorHAnsi"/>
          <w:b w:val="0"/>
        </w:rPr>
        <w:br/>
      </w:r>
      <w:r w:rsidR="000B6420" w:rsidRPr="004F4F00">
        <w:rPr>
          <w:rFonts w:asciiTheme="minorHAnsi" w:hAnsiTheme="minorHAnsi" w:cstheme="minorHAnsi"/>
          <w:b w:val="0"/>
        </w:rPr>
        <w:t xml:space="preserve">Klärwerke. </w:t>
      </w:r>
      <w:r w:rsidR="00F13E0A" w:rsidRPr="004F4F00">
        <w:rPr>
          <w:rFonts w:asciiTheme="minorHAnsi" w:hAnsiTheme="minorHAnsi" w:cstheme="minorHAnsi"/>
          <w:b w:val="0"/>
        </w:rPr>
        <w:t>Im Mittel</w:t>
      </w:r>
      <w:r w:rsidR="00AA048C" w:rsidRPr="004F4F00">
        <w:rPr>
          <w:rFonts w:asciiTheme="minorHAnsi" w:hAnsiTheme="minorHAnsi" w:cstheme="minorHAnsi"/>
          <w:b w:val="0"/>
        </w:rPr>
        <w:t>punkt standen dabei I</w:t>
      </w:r>
      <w:r w:rsidR="00F13E0A" w:rsidRPr="004F4F00">
        <w:rPr>
          <w:rFonts w:asciiTheme="minorHAnsi" w:hAnsiTheme="minorHAnsi" w:cstheme="minorHAnsi"/>
          <w:b w:val="0"/>
        </w:rPr>
        <w:t xml:space="preserve">nvestitionen zum </w:t>
      </w:r>
      <w:r w:rsidR="00AA048C" w:rsidRPr="004F4F00">
        <w:rPr>
          <w:rFonts w:asciiTheme="minorHAnsi" w:hAnsiTheme="minorHAnsi" w:cstheme="minorHAnsi"/>
          <w:b w:val="0"/>
        </w:rPr>
        <w:t>E</w:t>
      </w:r>
      <w:r w:rsidR="00F13E0A" w:rsidRPr="004F4F00">
        <w:rPr>
          <w:rFonts w:asciiTheme="minorHAnsi" w:hAnsiTheme="minorHAnsi" w:cstheme="minorHAnsi"/>
          <w:b w:val="0"/>
        </w:rPr>
        <w:t xml:space="preserve">rhalt des öffentlichen Kanalnetzes und Investitionen vor dem Hintergrund der Forderungen des Landes zur </w:t>
      </w:r>
      <w:r w:rsidR="00F501D4">
        <w:rPr>
          <w:rFonts w:asciiTheme="minorHAnsi" w:hAnsiTheme="minorHAnsi" w:cstheme="minorHAnsi"/>
          <w:b w:val="0"/>
        </w:rPr>
        <w:br/>
      </w:r>
      <w:r w:rsidR="00F13E0A" w:rsidRPr="004F4F00">
        <w:rPr>
          <w:rFonts w:asciiTheme="minorHAnsi" w:hAnsiTheme="minorHAnsi" w:cstheme="minorHAnsi"/>
          <w:b w:val="0"/>
        </w:rPr>
        <w:t>Umsetzu</w:t>
      </w:r>
      <w:r w:rsidR="00395CCB" w:rsidRPr="004F4F00">
        <w:rPr>
          <w:rFonts w:asciiTheme="minorHAnsi" w:hAnsiTheme="minorHAnsi" w:cstheme="minorHAnsi"/>
          <w:b w:val="0"/>
        </w:rPr>
        <w:t xml:space="preserve">ng der </w:t>
      </w:r>
      <w:r w:rsidR="00395CCB" w:rsidRPr="00973CD1">
        <w:rPr>
          <w:rFonts w:asciiTheme="minorHAnsi" w:hAnsiTheme="minorHAnsi" w:cstheme="minorHAnsi"/>
          <w:b w:val="0"/>
        </w:rPr>
        <w:t>EU-Wasserrahmen</w:t>
      </w:r>
      <w:r w:rsidR="001A4674" w:rsidRPr="00973CD1">
        <w:rPr>
          <w:rFonts w:asciiTheme="minorHAnsi" w:hAnsiTheme="minorHAnsi" w:cstheme="minorHAnsi"/>
          <w:b w:val="0"/>
        </w:rPr>
        <w:t>-</w:t>
      </w:r>
      <w:r w:rsidR="008D2776" w:rsidRPr="00973CD1">
        <w:rPr>
          <w:rFonts w:asciiTheme="minorHAnsi" w:hAnsiTheme="minorHAnsi" w:cstheme="minorHAnsi"/>
          <w:b w:val="0"/>
        </w:rPr>
        <w:t>R</w:t>
      </w:r>
      <w:r w:rsidR="00395CCB" w:rsidRPr="00973CD1">
        <w:rPr>
          <w:rFonts w:asciiTheme="minorHAnsi" w:hAnsiTheme="minorHAnsi" w:cstheme="minorHAnsi"/>
          <w:b w:val="0"/>
        </w:rPr>
        <w:t>ichtlinie.</w:t>
      </w:r>
      <w:r w:rsidR="00F13E0A" w:rsidRPr="004F4F00">
        <w:rPr>
          <w:rFonts w:asciiTheme="minorHAnsi" w:hAnsiTheme="minorHAnsi" w:cstheme="minorHAnsi"/>
          <w:b w:val="0"/>
        </w:rPr>
        <w:t xml:space="preserve"> </w:t>
      </w:r>
      <w:r w:rsidR="008B09FC" w:rsidRPr="004F4F00">
        <w:rPr>
          <w:rFonts w:asciiTheme="minorHAnsi" w:hAnsiTheme="minorHAnsi" w:cstheme="minorHAnsi"/>
          <w:b w:val="0"/>
        </w:rPr>
        <w:t xml:space="preserve">Gleichzeitig wurden </w:t>
      </w:r>
      <w:proofErr w:type="spellStart"/>
      <w:r w:rsidR="008B09FC" w:rsidRPr="004F4F00">
        <w:rPr>
          <w:rFonts w:asciiTheme="minorHAnsi" w:hAnsiTheme="minorHAnsi" w:cstheme="minorHAnsi"/>
          <w:b w:val="0"/>
        </w:rPr>
        <w:t>Instandhaltungs</w:t>
      </w:r>
      <w:r w:rsidR="00F501D4">
        <w:rPr>
          <w:rFonts w:asciiTheme="minorHAnsi" w:hAnsiTheme="minorHAnsi" w:cstheme="minorHAnsi"/>
          <w:b w:val="0"/>
        </w:rPr>
        <w:softHyphen/>
      </w:r>
      <w:r w:rsidR="00EF778D" w:rsidRPr="004F4F00">
        <w:rPr>
          <w:rFonts w:asciiTheme="minorHAnsi" w:hAnsiTheme="minorHAnsi" w:cstheme="minorHAnsi"/>
          <w:b w:val="0"/>
        </w:rPr>
        <w:t>arbeiten</w:t>
      </w:r>
      <w:proofErr w:type="spellEnd"/>
      <w:r w:rsidR="00EF778D" w:rsidRPr="004F4F00">
        <w:rPr>
          <w:rFonts w:asciiTheme="minorHAnsi" w:hAnsiTheme="minorHAnsi" w:cstheme="minorHAnsi"/>
          <w:b w:val="0"/>
        </w:rPr>
        <w:t xml:space="preserve"> in Höhe von über 9,7</w:t>
      </w:r>
      <w:r w:rsidR="008B09FC" w:rsidRPr="004F4F00">
        <w:rPr>
          <w:rFonts w:asciiTheme="minorHAnsi" w:hAnsiTheme="minorHAnsi" w:cstheme="minorHAnsi"/>
          <w:b w:val="0"/>
        </w:rPr>
        <w:t xml:space="preserve"> Mio. </w:t>
      </w:r>
      <w:r w:rsidR="00A04C3D">
        <w:rPr>
          <w:rFonts w:asciiTheme="minorHAnsi" w:hAnsiTheme="minorHAnsi" w:cstheme="minorHAnsi"/>
          <w:b w:val="0"/>
        </w:rPr>
        <w:t>EUR</w:t>
      </w:r>
      <w:r w:rsidR="00A04C3D" w:rsidRPr="004F4F00">
        <w:rPr>
          <w:rFonts w:asciiTheme="minorHAnsi" w:hAnsiTheme="minorHAnsi" w:cstheme="minorHAnsi"/>
          <w:b w:val="0"/>
        </w:rPr>
        <w:t xml:space="preserve"> </w:t>
      </w:r>
      <w:r w:rsidR="008B09FC" w:rsidRPr="004F4F00">
        <w:rPr>
          <w:rFonts w:asciiTheme="minorHAnsi" w:hAnsiTheme="minorHAnsi" w:cstheme="minorHAnsi"/>
          <w:b w:val="0"/>
        </w:rPr>
        <w:t xml:space="preserve">für die Klärwerksanlagen und das Kanalnetz durchgeführt. </w:t>
      </w:r>
      <w:r w:rsidR="00BF57B9" w:rsidRPr="004F4F00">
        <w:rPr>
          <w:rFonts w:asciiTheme="minorHAnsi" w:hAnsiTheme="minorHAnsi" w:cstheme="minorHAnsi"/>
          <w:b w:val="0"/>
        </w:rPr>
        <w:t xml:space="preserve">Es gilt Verfügbarkeit und Funktionstüchtigkeit </w:t>
      </w:r>
      <w:r w:rsidR="008D1D0A" w:rsidRPr="004F4F00">
        <w:rPr>
          <w:rFonts w:asciiTheme="minorHAnsi" w:hAnsiTheme="minorHAnsi" w:cstheme="minorHAnsi"/>
          <w:b w:val="0"/>
        </w:rPr>
        <w:t>der Stadtentwässerung</w:t>
      </w:r>
      <w:r w:rsidR="008D1D0A" w:rsidRPr="004F4F00">
        <w:rPr>
          <w:rFonts w:asciiTheme="minorHAnsi" w:hAnsiTheme="minorHAnsi" w:cstheme="minorHAnsi"/>
          <w:b w:val="0"/>
        </w:rPr>
        <w:t>s</w:t>
      </w:r>
      <w:r w:rsidR="008D1D0A" w:rsidRPr="004F4F00">
        <w:rPr>
          <w:rFonts w:asciiTheme="minorHAnsi" w:hAnsiTheme="minorHAnsi" w:cstheme="minorHAnsi"/>
          <w:b w:val="0"/>
        </w:rPr>
        <w:t xml:space="preserve">anlagen </w:t>
      </w:r>
      <w:r w:rsidR="0000159C" w:rsidRPr="004F4F00">
        <w:rPr>
          <w:rFonts w:asciiTheme="minorHAnsi" w:hAnsiTheme="minorHAnsi" w:cstheme="minorHAnsi"/>
          <w:b w:val="0"/>
        </w:rPr>
        <w:t>langfristig zu erhalten.</w:t>
      </w:r>
    </w:p>
    <w:p w:rsidR="0033457E" w:rsidRPr="004F4F00" w:rsidRDefault="003E5BCB" w:rsidP="001A236F">
      <w:pPr>
        <w:pStyle w:val="Textkrper"/>
        <w:spacing w:line="320" w:lineRule="atLeast"/>
        <w:rPr>
          <w:rFonts w:asciiTheme="minorHAnsi" w:hAnsiTheme="minorHAnsi" w:cstheme="minorHAnsi"/>
          <w:b w:val="0"/>
        </w:rPr>
      </w:pPr>
      <w:r>
        <w:rPr>
          <w:rFonts w:asciiTheme="minorHAnsi" w:hAnsiTheme="minorHAnsi" w:cstheme="minorHAnsi"/>
          <w:noProof/>
          <w:lang w:eastAsia="de-DE"/>
        </w:rPr>
        <w:drawing>
          <wp:anchor distT="0" distB="0" distL="114300" distR="114300" simplePos="0" relativeHeight="251666432" behindDoc="0" locked="0" layoutInCell="1" allowOverlap="1">
            <wp:simplePos x="0" y="0"/>
            <wp:positionH relativeFrom="column">
              <wp:posOffset>3081020</wp:posOffset>
            </wp:positionH>
            <wp:positionV relativeFrom="paragraph">
              <wp:posOffset>109220</wp:posOffset>
            </wp:positionV>
            <wp:extent cx="2301240" cy="2286000"/>
            <wp:effectExtent l="19050" t="0" r="3810" b="0"/>
            <wp:wrapSquare wrapText="bothSides"/>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90" t="14512" r="16419"/>
                    <a:stretch>
                      <a:fillRect/>
                    </a:stretch>
                  </pic:blipFill>
                  <pic:spPr bwMode="auto">
                    <a:xfrm>
                      <a:off x="0" y="0"/>
                      <a:ext cx="2301240" cy="2286000"/>
                    </a:xfrm>
                    <a:prstGeom prst="rect">
                      <a:avLst/>
                    </a:prstGeom>
                    <a:noFill/>
                    <a:ln w="9525">
                      <a:noFill/>
                      <a:miter lim="800000"/>
                      <a:headEnd/>
                      <a:tailEnd/>
                    </a:ln>
                  </pic:spPr>
                </pic:pic>
              </a:graphicData>
            </a:graphic>
          </wp:anchor>
        </w:drawing>
      </w:r>
      <w:r>
        <w:rPr>
          <w:rFonts w:asciiTheme="minorHAnsi" w:hAnsiTheme="minorHAnsi" w:cstheme="minorHAnsi"/>
          <w:noProof/>
          <w:lang w:eastAsia="de-DE"/>
        </w:rPr>
        <w:drawing>
          <wp:anchor distT="0" distB="0" distL="114300" distR="114300" simplePos="0" relativeHeight="251667456" behindDoc="1" locked="0" layoutInCell="1" allowOverlap="1">
            <wp:simplePos x="0" y="0"/>
            <wp:positionH relativeFrom="column">
              <wp:posOffset>-27940</wp:posOffset>
            </wp:positionH>
            <wp:positionV relativeFrom="paragraph">
              <wp:posOffset>109220</wp:posOffset>
            </wp:positionV>
            <wp:extent cx="2683510" cy="2171700"/>
            <wp:effectExtent l="19050" t="0" r="2540" b="0"/>
            <wp:wrapTight wrapText="bothSides">
              <wp:wrapPolygon edited="0">
                <wp:start x="-153" y="0"/>
                <wp:lineTo x="-153" y="21411"/>
                <wp:lineTo x="21620" y="21411"/>
                <wp:lineTo x="21620" y="0"/>
                <wp:lineTo x="-153" y="0"/>
              </wp:wrapPolygon>
            </wp:wrapTight>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75" t="16095" r="10880"/>
                    <a:stretch>
                      <a:fillRect/>
                    </a:stretch>
                  </pic:blipFill>
                  <pic:spPr bwMode="auto">
                    <a:xfrm>
                      <a:off x="0" y="0"/>
                      <a:ext cx="2683510" cy="2171700"/>
                    </a:xfrm>
                    <a:prstGeom prst="rect">
                      <a:avLst/>
                    </a:prstGeom>
                    <a:noFill/>
                    <a:ln w="9525">
                      <a:noFill/>
                      <a:miter lim="800000"/>
                      <a:headEnd/>
                      <a:tailEnd/>
                    </a:ln>
                  </pic:spPr>
                </pic:pic>
              </a:graphicData>
            </a:graphic>
          </wp:anchor>
        </w:drawing>
      </w:r>
    </w:p>
    <w:p w:rsidR="008E3455" w:rsidRDefault="00084604"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lastRenderedPageBreak/>
        <w:t>Das Stuttgarter K</w:t>
      </w:r>
      <w:r w:rsidR="008E3455" w:rsidRPr="004F4F00">
        <w:rPr>
          <w:rFonts w:asciiTheme="minorHAnsi" w:hAnsiTheme="minorHAnsi" w:cstheme="minorHAnsi"/>
          <w:b w:val="0"/>
        </w:rPr>
        <w:t xml:space="preserve">analnetz erstreckt sich in 2015 über 1.685 km. </w:t>
      </w:r>
      <w:r w:rsidR="00480BA6" w:rsidRPr="004F4F00">
        <w:rPr>
          <w:rFonts w:asciiTheme="minorHAnsi" w:hAnsiTheme="minorHAnsi" w:cstheme="minorHAnsi"/>
          <w:b w:val="0"/>
          <w:lang w:eastAsia="de-DE"/>
        </w:rPr>
        <w:t>Der Kanalzustand hat sich gegenüber 2014 geringfügig verbessert. 20,8 % der Haltungen (Vorjahr</w:t>
      </w:r>
      <w:r w:rsidR="00EF1CD5">
        <w:rPr>
          <w:rFonts w:asciiTheme="minorHAnsi" w:hAnsiTheme="minorHAnsi" w:cstheme="minorHAnsi"/>
          <w:b w:val="0"/>
          <w:lang w:eastAsia="de-DE"/>
        </w:rPr>
        <w:t>:</w:t>
      </w:r>
      <w:r w:rsidR="00480BA6" w:rsidRPr="004F4F00">
        <w:rPr>
          <w:rFonts w:asciiTheme="minorHAnsi" w:hAnsiTheme="minorHAnsi" w:cstheme="minorHAnsi"/>
          <w:b w:val="0"/>
          <w:lang w:eastAsia="de-DE"/>
        </w:rPr>
        <w:t xml:space="preserve"> 21,2 %) weisen größere Mängel auf.</w:t>
      </w:r>
      <w:r w:rsidR="008E3455" w:rsidRPr="004F4F00">
        <w:rPr>
          <w:rFonts w:asciiTheme="minorHAnsi" w:hAnsiTheme="minorHAnsi" w:cstheme="minorHAnsi"/>
          <w:b w:val="0"/>
        </w:rPr>
        <w:t xml:space="preserve"> Neben Erschließungsmaßnahmen und </w:t>
      </w:r>
      <w:r w:rsidR="009F4259" w:rsidRPr="004F4F00">
        <w:rPr>
          <w:rFonts w:asciiTheme="minorHAnsi" w:hAnsiTheme="minorHAnsi" w:cstheme="minorHAnsi"/>
          <w:b w:val="0"/>
        </w:rPr>
        <w:t xml:space="preserve">Maßnahmen zur Verbesserung der Regenwasserbehandlung </w:t>
      </w:r>
      <w:r w:rsidR="008E3455" w:rsidRPr="004F4F00">
        <w:rPr>
          <w:rFonts w:asciiTheme="minorHAnsi" w:hAnsiTheme="minorHAnsi" w:cstheme="minorHAnsi"/>
          <w:b w:val="0"/>
        </w:rPr>
        <w:t xml:space="preserve">wird der </w:t>
      </w:r>
      <w:r w:rsidR="00AF4898" w:rsidRPr="004F4F00">
        <w:rPr>
          <w:rFonts w:asciiTheme="minorHAnsi" w:hAnsiTheme="minorHAnsi" w:cstheme="minorHAnsi"/>
          <w:b w:val="0"/>
        </w:rPr>
        <w:t>Substanze</w:t>
      </w:r>
      <w:r w:rsidR="008E3455" w:rsidRPr="004F4F00">
        <w:rPr>
          <w:rFonts w:asciiTheme="minorHAnsi" w:hAnsiTheme="minorHAnsi" w:cstheme="minorHAnsi"/>
          <w:b w:val="0"/>
        </w:rPr>
        <w:t xml:space="preserve">rhalt der Anlagen </w:t>
      </w:r>
      <w:r w:rsidR="00F501D4">
        <w:rPr>
          <w:rFonts w:asciiTheme="minorHAnsi" w:hAnsiTheme="minorHAnsi" w:cstheme="minorHAnsi"/>
          <w:b w:val="0"/>
        </w:rPr>
        <w:br/>
      </w:r>
      <w:r w:rsidR="008E3455" w:rsidRPr="004F4F00">
        <w:rPr>
          <w:rFonts w:asciiTheme="minorHAnsi" w:hAnsiTheme="minorHAnsi" w:cstheme="minorHAnsi"/>
          <w:b w:val="0"/>
        </w:rPr>
        <w:t xml:space="preserve">weiter </w:t>
      </w:r>
      <w:r w:rsidR="00905FD3" w:rsidRPr="004F4F00">
        <w:rPr>
          <w:rFonts w:asciiTheme="minorHAnsi" w:hAnsiTheme="minorHAnsi" w:cstheme="minorHAnsi"/>
          <w:b w:val="0"/>
        </w:rPr>
        <w:t>im Fokus stehen</w:t>
      </w:r>
      <w:r w:rsidR="008E3455" w:rsidRPr="004F4F00">
        <w:rPr>
          <w:rFonts w:asciiTheme="minorHAnsi" w:hAnsiTheme="minorHAnsi" w:cstheme="minorHAnsi"/>
          <w:b w:val="0"/>
        </w:rPr>
        <w:t>.</w:t>
      </w:r>
    </w:p>
    <w:p w:rsidR="004F4F00" w:rsidRPr="004F4F00" w:rsidRDefault="004F4F00" w:rsidP="001A236F">
      <w:pPr>
        <w:pStyle w:val="Textkrper"/>
        <w:spacing w:line="320" w:lineRule="atLeast"/>
        <w:rPr>
          <w:rFonts w:asciiTheme="minorHAnsi" w:hAnsiTheme="minorHAnsi" w:cstheme="minorHAnsi"/>
          <w:b w:val="0"/>
        </w:rPr>
      </w:pPr>
    </w:p>
    <w:p w:rsidR="008E3455" w:rsidRDefault="008E3455"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 xml:space="preserve">Die behandelte Abwassermenge liegt </w:t>
      </w:r>
      <w:r w:rsidR="00A03192" w:rsidRPr="004F4F00">
        <w:rPr>
          <w:rFonts w:asciiTheme="minorHAnsi" w:hAnsiTheme="minorHAnsi" w:cstheme="minorHAnsi"/>
          <w:b w:val="0"/>
        </w:rPr>
        <w:t xml:space="preserve">in 2015 mit rd. 74,2 Mio. m³ deutlich unter </w:t>
      </w:r>
      <w:r w:rsidRPr="004F4F00">
        <w:rPr>
          <w:rFonts w:asciiTheme="minorHAnsi" w:hAnsiTheme="minorHAnsi" w:cstheme="minorHAnsi"/>
          <w:b w:val="0"/>
        </w:rPr>
        <w:t>der Vorjah</w:t>
      </w:r>
      <w:r w:rsidR="00992352">
        <w:rPr>
          <w:rFonts w:asciiTheme="minorHAnsi" w:hAnsiTheme="minorHAnsi" w:cstheme="minorHAnsi"/>
          <w:b w:val="0"/>
        </w:rPr>
        <w:t xml:space="preserve">resmenge von </w:t>
      </w:r>
      <w:r w:rsidR="003A2961">
        <w:rPr>
          <w:rFonts w:asciiTheme="minorHAnsi" w:hAnsiTheme="minorHAnsi" w:cstheme="minorHAnsi"/>
          <w:b w:val="0"/>
        </w:rPr>
        <w:t xml:space="preserve">rd. </w:t>
      </w:r>
      <w:r w:rsidR="00992352">
        <w:rPr>
          <w:rFonts w:asciiTheme="minorHAnsi" w:hAnsiTheme="minorHAnsi" w:cstheme="minorHAnsi"/>
          <w:b w:val="0"/>
        </w:rPr>
        <w:t>90</w:t>
      </w:r>
      <w:r w:rsidRPr="004F4F00">
        <w:rPr>
          <w:rFonts w:asciiTheme="minorHAnsi" w:hAnsiTheme="minorHAnsi" w:cstheme="minorHAnsi"/>
          <w:b w:val="0"/>
        </w:rPr>
        <w:t>,</w:t>
      </w:r>
      <w:r w:rsidR="003A2961">
        <w:rPr>
          <w:rFonts w:asciiTheme="minorHAnsi" w:hAnsiTheme="minorHAnsi" w:cstheme="minorHAnsi"/>
          <w:b w:val="0"/>
        </w:rPr>
        <w:t>1</w:t>
      </w:r>
      <w:r w:rsidRPr="004F4F00">
        <w:rPr>
          <w:rFonts w:asciiTheme="minorHAnsi" w:hAnsiTheme="minorHAnsi" w:cstheme="minorHAnsi"/>
          <w:b w:val="0"/>
        </w:rPr>
        <w:t xml:space="preserve"> Mio. m³. </w:t>
      </w:r>
      <w:r w:rsidR="00A03192" w:rsidRPr="004F4F00">
        <w:rPr>
          <w:rFonts w:asciiTheme="minorHAnsi" w:hAnsiTheme="minorHAnsi" w:cstheme="minorHAnsi"/>
          <w:b w:val="0"/>
        </w:rPr>
        <w:t>Pr</w:t>
      </w:r>
      <w:r w:rsidR="007954A9" w:rsidRPr="004F4F00">
        <w:rPr>
          <w:rFonts w:asciiTheme="minorHAnsi" w:hAnsiTheme="minorHAnsi" w:cstheme="minorHAnsi"/>
          <w:b w:val="0"/>
        </w:rPr>
        <w:t>imäre Ursache ist das relative „t</w:t>
      </w:r>
      <w:r w:rsidR="00A03192" w:rsidRPr="004F4F00">
        <w:rPr>
          <w:rFonts w:asciiTheme="minorHAnsi" w:hAnsiTheme="minorHAnsi" w:cstheme="minorHAnsi"/>
          <w:b w:val="0"/>
        </w:rPr>
        <w:t>rockene</w:t>
      </w:r>
      <w:r w:rsidR="007954A9" w:rsidRPr="004F4F00">
        <w:rPr>
          <w:rFonts w:asciiTheme="minorHAnsi" w:hAnsiTheme="minorHAnsi" w:cstheme="minorHAnsi"/>
          <w:b w:val="0"/>
        </w:rPr>
        <w:t>“ Jahr 2015 (Jahres</w:t>
      </w:r>
      <w:r w:rsidR="001F0525" w:rsidRPr="004F4F00">
        <w:rPr>
          <w:rFonts w:asciiTheme="minorHAnsi" w:hAnsiTheme="minorHAnsi" w:cstheme="minorHAnsi"/>
          <w:b w:val="0"/>
        </w:rPr>
        <w:t xml:space="preserve">niederschlagsmengen </w:t>
      </w:r>
      <w:r w:rsidR="007954A9" w:rsidRPr="004F4F00">
        <w:rPr>
          <w:rFonts w:asciiTheme="minorHAnsi" w:hAnsiTheme="minorHAnsi" w:cstheme="minorHAnsi"/>
          <w:b w:val="0"/>
        </w:rPr>
        <w:t>2015</w:t>
      </w:r>
      <w:r w:rsidR="001F0525" w:rsidRPr="004F4F00">
        <w:rPr>
          <w:rFonts w:asciiTheme="minorHAnsi" w:hAnsiTheme="minorHAnsi" w:cstheme="minorHAnsi"/>
          <w:b w:val="0"/>
        </w:rPr>
        <w:t>:</w:t>
      </w:r>
      <w:r w:rsidR="00F501D4">
        <w:rPr>
          <w:rFonts w:asciiTheme="minorHAnsi" w:hAnsiTheme="minorHAnsi" w:cstheme="minorHAnsi"/>
          <w:b w:val="0"/>
        </w:rPr>
        <w:t xml:space="preserve"> 488 Liter pro m²</w:t>
      </w:r>
      <w:r w:rsidR="007954A9" w:rsidRPr="004F4F00">
        <w:rPr>
          <w:rFonts w:asciiTheme="minorHAnsi" w:hAnsiTheme="minorHAnsi" w:cstheme="minorHAnsi"/>
          <w:b w:val="0"/>
        </w:rPr>
        <w:t>/2014</w:t>
      </w:r>
      <w:r w:rsidR="001F0525" w:rsidRPr="004F4F00">
        <w:rPr>
          <w:rFonts w:asciiTheme="minorHAnsi" w:hAnsiTheme="minorHAnsi" w:cstheme="minorHAnsi"/>
          <w:b w:val="0"/>
        </w:rPr>
        <w:t>:</w:t>
      </w:r>
      <w:r w:rsidR="007954A9" w:rsidRPr="004F4F00">
        <w:rPr>
          <w:rFonts w:asciiTheme="minorHAnsi" w:hAnsiTheme="minorHAnsi" w:cstheme="minorHAnsi"/>
          <w:b w:val="0"/>
        </w:rPr>
        <w:t xml:space="preserve"> 697 Liter pro m²). </w:t>
      </w:r>
      <w:r w:rsidRPr="004F4F00">
        <w:rPr>
          <w:rFonts w:asciiTheme="minorHAnsi" w:hAnsiTheme="minorHAnsi" w:cstheme="minorHAnsi"/>
          <w:b w:val="0"/>
        </w:rPr>
        <w:t>Die Reinigungsleistungen der Stuttgarter Klärwerke waren 2015 zu jeder Zeit gut. Es gab keine Überschreitungen der Grenzwerte gemäß der wasserrechtlichen Erlaubnis.</w:t>
      </w:r>
    </w:p>
    <w:p w:rsidR="004F4F00" w:rsidRDefault="004F4F00" w:rsidP="001A236F">
      <w:pPr>
        <w:pStyle w:val="Textkrper"/>
        <w:spacing w:line="320" w:lineRule="atLeast"/>
        <w:rPr>
          <w:rFonts w:asciiTheme="minorHAnsi" w:hAnsiTheme="minorHAnsi" w:cstheme="minorHAnsi"/>
          <w:b w:val="0"/>
        </w:rPr>
      </w:pP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In</w:t>
      </w:r>
      <w:r w:rsidR="00EF1CD5">
        <w:rPr>
          <w:rFonts w:asciiTheme="minorHAnsi" w:hAnsiTheme="minorHAnsi" w:cstheme="minorHAnsi"/>
          <w:sz w:val="24"/>
          <w:szCs w:val="24"/>
          <w:shd w:val="clear" w:color="auto" w:fill="FFFFFF" w:themeFill="background1"/>
        </w:rPr>
        <w:t xml:space="preserve"> der Gemeinderatssitzung am 29.</w:t>
      </w:r>
      <w:r w:rsidR="00190EAD">
        <w:rPr>
          <w:rFonts w:asciiTheme="minorHAnsi" w:hAnsiTheme="minorHAnsi" w:cstheme="minorHAnsi"/>
          <w:sz w:val="24"/>
          <w:szCs w:val="24"/>
          <w:shd w:val="clear" w:color="auto" w:fill="FFFFFF" w:themeFill="background1"/>
        </w:rPr>
        <w:t>7.2015 wurde</w:t>
      </w:r>
      <w:r w:rsidRPr="004F4F00">
        <w:rPr>
          <w:rFonts w:asciiTheme="minorHAnsi" w:hAnsiTheme="minorHAnsi" w:cstheme="minorHAnsi"/>
          <w:sz w:val="24"/>
          <w:szCs w:val="24"/>
          <w:shd w:val="clear" w:color="auto" w:fill="FFFFFF" w:themeFill="background1"/>
        </w:rPr>
        <w:t xml:space="preserve"> der Jahresabschluss 2014 der SES beschlossen und die Betriebsleitung für das Wirtschaftsjahr 2014 einstimmig entlastet.</w:t>
      </w:r>
    </w:p>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 </w:t>
      </w: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Am 27. Oktober 2015 wurde der Betriebsausschuss Stadtentwässerung mit der Mit</w:t>
      </w:r>
      <w:r w:rsidR="00EF1CD5">
        <w:rPr>
          <w:rFonts w:asciiTheme="minorHAnsi" w:hAnsiTheme="minorHAnsi" w:cstheme="minorHAnsi"/>
          <w:sz w:val="24"/>
          <w:szCs w:val="24"/>
          <w:shd w:val="clear" w:color="auto" w:fill="FFFFFF" w:themeFill="background1"/>
        </w:rPr>
        <w:softHyphen/>
      </w:r>
      <w:r w:rsidRPr="004F4F00">
        <w:rPr>
          <w:rFonts w:asciiTheme="minorHAnsi" w:hAnsiTheme="minorHAnsi" w:cstheme="minorHAnsi"/>
          <w:sz w:val="24"/>
          <w:szCs w:val="24"/>
          <w:shd w:val="clear" w:color="auto" w:fill="FFFFFF" w:themeFill="background1"/>
        </w:rPr>
        <w:t>teilungsvorlage (</w:t>
      </w:r>
      <w:proofErr w:type="spellStart"/>
      <w:r w:rsidRPr="004F4F00">
        <w:rPr>
          <w:rFonts w:asciiTheme="minorHAnsi" w:hAnsiTheme="minorHAnsi" w:cstheme="minorHAnsi"/>
          <w:sz w:val="24"/>
          <w:szCs w:val="24"/>
          <w:shd w:val="clear" w:color="auto" w:fill="FFFFFF" w:themeFill="background1"/>
        </w:rPr>
        <w:t>GRDrs</w:t>
      </w:r>
      <w:proofErr w:type="spellEnd"/>
      <w:r w:rsidRPr="004F4F00">
        <w:rPr>
          <w:rFonts w:asciiTheme="minorHAnsi" w:hAnsiTheme="minorHAnsi" w:cstheme="minorHAnsi"/>
          <w:sz w:val="24"/>
          <w:szCs w:val="24"/>
          <w:shd w:val="clear" w:color="auto" w:fill="FFFFFF" w:themeFill="background1"/>
        </w:rPr>
        <w:t xml:space="preserve"> 878/2015) über die Beantwortung der Prüfungsfeststellungen des Rechnungsprüfungsamtes zum Jahresabschluss 2014 informiert.</w:t>
      </w:r>
    </w:p>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Die Kalkulation des Schmutzwasserentgelts und der Niederschlagswassergebühr für 2016 wurde am 17. Dezember 2015 durch den Stuttgarter Gemeinderat beschlossen. Das Schmutzwasserentgelt wurde auf 1,66 EUR/m³ festgesetzt, die </w:t>
      </w:r>
      <w:proofErr w:type="spellStart"/>
      <w:r w:rsidRPr="004F4F00">
        <w:rPr>
          <w:rFonts w:asciiTheme="minorHAnsi" w:hAnsiTheme="minorHAnsi" w:cstheme="minorHAnsi"/>
          <w:sz w:val="24"/>
          <w:szCs w:val="24"/>
          <w:shd w:val="clear" w:color="auto" w:fill="FFFFFF" w:themeFill="background1"/>
        </w:rPr>
        <w:t>Niederschlags</w:t>
      </w:r>
      <w:r w:rsidR="00F501D4">
        <w:rPr>
          <w:rFonts w:asciiTheme="minorHAnsi" w:hAnsiTheme="minorHAnsi" w:cstheme="minorHAnsi"/>
          <w:sz w:val="24"/>
          <w:szCs w:val="24"/>
          <w:shd w:val="clear" w:color="auto" w:fill="FFFFFF" w:themeFill="background1"/>
        </w:rPr>
        <w:softHyphen/>
      </w:r>
      <w:r w:rsidRPr="004F4F00">
        <w:rPr>
          <w:rFonts w:asciiTheme="minorHAnsi" w:hAnsiTheme="minorHAnsi" w:cstheme="minorHAnsi"/>
          <w:sz w:val="24"/>
          <w:szCs w:val="24"/>
          <w:shd w:val="clear" w:color="auto" w:fill="FFFFFF" w:themeFill="background1"/>
        </w:rPr>
        <w:t>wassergebühr</w:t>
      </w:r>
      <w:proofErr w:type="spellEnd"/>
      <w:r w:rsidRPr="004F4F00">
        <w:rPr>
          <w:rFonts w:asciiTheme="minorHAnsi" w:hAnsiTheme="minorHAnsi" w:cstheme="minorHAnsi"/>
          <w:sz w:val="24"/>
          <w:szCs w:val="24"/>
          <w:shd w:val="clear" w:color="auto" w:fill="FFFFFF" w:themeFill="background1"/>
        </w:rPr>
        <w:t xml:space="preserve"> auf 0,71 EUR/m². </w:t>
      </w:r>
      <w:r w:rsidRPr="004F4F00">
        <w:rPr>
          <w:rFonts w:asciiTheme="minorHAnsi" w:hAnsiTheme="minorHAnsi" w:cstheme="minorHAnsi"/>
          <w:sz w:val="24"/>
          <w:szCs w:val="24"/>
        </w:rPr>
        <w:t>Im Schnitt zahlen die Bürger der Landeshauptstadt Stuttgart damit ab Januar 2016 für einen durchschnittlichen Familienhaushalt</w:t>
      </w:r>
      <w:r w:rsidRPr="004F4F00">
        <w:rPr>
          <w:rStyle w:val="Funotenzeichen"/>
          <w:rFonts w:asciiTheme="minorHAnsi" w:hAnsiTheme="minorHAnsi" w:cstheme="minorHAnsi"/>
          <w:sz w:val="24"/>
          <w:szCs w:val="24"/>
        </w:rPr>
        <w:footnoteReference w:id="2"/>
      </w:r>
      <w:r w:rsidRPr="004F4F00">
        <w:rPr>
          <w:rFonts w:asciiTheme="minorHAnsi" w:hAnsiTheme="minorHAnsi" w:cstheme="minorHAnsi"/>
          <w:sz w:val="24"/>
          <w:szCs w:val="24"/>
        </w:rPr>
        <w:t xml:space="preserve"> </w:t>
      </w:r>
      <w:r w:rsidR="00F501D4">
        <w:rPr>
          <w:rFonts w:asciiTheme="minorHAnsi" w:hAnsiTheme="minorHAnsi" w:cstheme="minorHAnsi"/>
          <w:sz w:val="24"/>
          <w:szCs w:val="24"/>
        </w:rPr>
        <w:br/>
      </w:r>
      <w:r w:rsidRPr="004F4F00">
        <w:rPr>
          <w:rFonts w:asciiTheme="minorHAnsi" w:hAnsiTheme="minorHAnsi" w:cstheme="minorHAnsi"/>
          <w:sz w:val="24"/>
          <w:szCs w:val="24"/>
        </w:rPr>
        <w:t xml:space="preserve">Abwassergebühren in Höhe von 256 </w:t>
      </w:r>
      <w:r w:rsidR="00EB00DF">
        <w:rPr>
          <w:rFonts w:asciiTheme="minorHAnsi" w:hAnsiTheme="minorHAnsi" w:cstheme="minorHAnsi"/>
          <w:sz w:val="24"/>
          <w:szCs w:val="24"/>
        </w:rPr>
        <w:t>EUR</w:t>
      </w:r>
      <w:r w:rsidR="00EB00DF" w:rsidRPr="004F4F00">
        <w:rPr>
          <w:rFonts w:asciiTheme="minorHAnsi" w:hAnsiTheme="minorHAnsi" w:cstheme="minorHAnsi"/>
          <w:sz w:val="24"/>
          <w:szCs w:val="24"/>
        </w:rPr>
        <w:t xml:space="preserve"> </w:t>
      </w:r>
      <w:r w:rsidRPr="004F4F00">
        <w:rPr>
          <w:rFonts w:asciiTheme="minorHAnsi" w:hAnsiTheme="minorHAnsi" w:cstheme="minorHAnsi"/>
          <w:sz w:val="24"/>
          <w:szCs w:val="24"/>
        </w:rPr>
        <w:t>(2015: 252</w:t>
      </w:r>
      <w:r w:rsidR="00EB00DF" w:rsidRPr="00EB00DF">
        <w:rPr>
          <w:rFonts w:asciiTheme="minorHAnsi" w:hAnsiTheme="minorHAnsi" w:cstheme="minorHAnsi"/>
          <w:sz w:val="24"/>
          <w:szCs w:val="24"/>
        </w:rPr>
        <w:t xml:space="preserve"> </w:t>
      </w:r>
      <w:r w:rsidR="00EB00DF">
        <w:rPr>
          <w:rFonts w:asciiTheme="minorHAnsi" w:hAnsiTheme="minorHAnsi" w:cstheme="minorHAnsi"/>
          <w:sz w:val="24"/>
          <w:szCs w:val="24"/>
        </w:rPr>
        <w:t>EUR</w:t>
      </w:r>
      <w:r w:rsidRPr="004F4F00">
        <w:rPr>
          <w:rFonts w:asciiTheme="minorHAnsi" w:hAnsiTheme="minorHAnsi" w:cstheme="minorHAnsi"/>
          <w:sz w:val="24"/>
          <w:szCs w:val="24"/>
        </w:rPr>
        <w:t xml:space="preserve">). Der Bundesdurchschnitt liegt bei rund 324 </w:t>
      </w:r>
      <w:r w:rsidR="00EB00DF">
        <w:rPr>
          <w:rFonts w:asciiTheme="minorHAnsi" w:hAnsiTheme="minorHAnsi" w:cstheme="minorHAnsi"/>
          <w:sz w:val="24"/>
          <w:szCs w:val="24"/>
        </w:rPr>
        <w:t>EUR</w:t>
      </w:r>
      <w:r w:rsidR="00EB00DF" w:rsidRPr="004F4F00">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w:t>
      </w:r>
      <w:proofErr w:type="spellStart"/>
      <w:r w:rsidRPr="004F4F00">
        <w:rPr>
          <w:rFonts w:asciiTheme="minorHAnsi" w:hAnsiTheme="minorHAnsi" w:cstheme="minorHAnsi"/>
          <w:sz w:val="24"/>
          <w:szCs w:val="24"/>
          <w:shd w:val="clear" w:color="auto" w:fill="FFFFFF" w:themeFill="background1"/>
        </w:rPr>
        <w:t>GRDrs</w:t>
      </w:r>
      <w:proofErr w:type="spellEnd"/>
      <w:r w:rsidRPr="004F4F00">
        <w:rPr>
          <w:rFonts w:asciiTheme="minorHAnsi" w:hAnsiTheme="minorHAnsi" w:cstheme="minorHAnsi"/>
          <w:sz w:val="24"/>
          <w:szCs w:val="24"/>
          <w:shd w:val="clear" w:color="auto" w:fill="FFFFFF" w:themeFill="background1"/>
        </w:rPr>
        <w:t xml:space="preserve"> 1175/2015).</w:t>
      </w:r>
    </w:p>
    <w:p w:rsidR="00F501D4" w:rsidRDefault="00F501D4" w:rsidP="001A236F">
      <w:pPr>
        <w:pStyle w:val="Textkrper2"/>
        <w:spacing w:line="320" w:lineRule="atLeast"/>
        <w:rPr>
          <w:rFonts w:asciiTheme="minorHAnsi" w:hAnsiTheme="minorHAnsi" w:cstheme="minorHAnsi"/>
          <w:sz w:val="24"/>
          <w:szCs w:val="24"/>
          <w:shd w:val="clear" w:color="auto" w:fill="FFFFFF" w:themeFill="background1"/>
        </w:rPr>
      </w:pPr>
    </w:p>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Am 18. Dezember 2015 wurde der Doppelwirtschaftsplan der SES 2016/2017 durch den Stuttgarter Gemeinderat beschlossen. </w:t>
      </w:r>
      <w:r w:rsidRPr="004F4F00">
        <w:rPr>
          <w:rFonts w:asciiTheme="minorHAnsi" w:hAnsiTheme="minorHAnsi" w:cstheme="minorHAnsi"/>
          <w:sz w:val="24"/>
          <w:szCs w:val="24"/>
        </w:rPr>
        <w:t>Klimawandel, demografische Veränderu</w:t>
      </w:r>
      <w:r w:rsidRPr="004F4F00">
        <w:rPr>
          <w:rFonts w:asciiTheme="minorHAnsi" w:hAnsiTheme="minorHAnsi" w:cstheme="minorHAnsi"/>
          <w:sz w:val="24"/>
          <w:szCs w:val="24"/>
        </w:rPr>
        <w:t>n</w:t>
      </w:r>
      <w:r w:rsidRPr="004F4F00">
        <w:rPr>
          <w:rFonts w:asciiTheme="minorHAnsi" w:hAnsiTheme="minorHAnsi" w:cstheme="minorHAnsi"/>
          <w:sz w:val="24"/>
          <w:szCs w:val="24"/>
        </w:rPr>
        <w:t>gen und steigende Bau-, Rohstoff- und Energiepreise stellen die Erfolgs- und Finan</w:t>
      </w:r>
      <w:r w:rsidRPr="004F4F00">
        <w:rPr>
          <w:rFonts w:asciiTheme="minorHAnsi" w:hAnsiTheme="minorHAnsi" w:cstheme="minorHAnsi"/>
          <w:sz w:val="24"/>
          <w:szCs w:val="24"/>
        </w:rPr>
        <w:t>z</w:t>
      </w:r>
      <w:r w:rsidRPr="004F4F00">
        <w:rPr>
          <w:rFonts w:asciiTheme="minorHAnsi" w:hAnsiTheme="minorHAnsi" w:cstheme="minorHAnsi"/>
          <w:sz w:val="24"/>
          <w:szCs w:val="24"/>
        </w:rPr>
        <w:t>planung des Eigenbetriebs Stadtentwässerung Stuttgart vor große Herausforderungen. Auch die rechtlichen Zielvorgaben auf europäischer und nationaler Ebene verändern die Anforderungen an die technische Auslegung und die Organisation der SES. Im Wir</w:t>
      </w:r>
      <w:r w:rsidRPr="004F4F00">
        <w:rPr>
          <w:rFonts w:asciiTheme="minorHAnsi" w:hAnsiTheme="minorHAnsi" w:cstheme="minorHAnsi"/>
          <w:sz w:val="24"/>
          <w:szCs w:val="24"/>
        </w:rPr>
        <w:t>t</w:t>
      </w:r>
      <w:r w:rsidRPr="004F4F00">
        <w:rPr>
          <w:rFonts w:asciiTheme="minorHAnsi" w:hAnsiTheme="minorHAnsi" w:cstheme="minorHAnsi"/>
          <w:sz w:val="24"/>
          <w:szCs w:val="24"/>
        </w:rPr>
        <w:t xml:space="preserve">schaftsplan 2016/2017 der SES sind sowohl die Interessen der Bürger, die betrieblichen und die finanzwirtschaftlichen Interessen ausgewogen berücksichtigt </w:t>
      </w:r>
      <w:r w:rsidRPr="004F4F00">
        <w:rPr>
          <w:rFonts w:asciiTheme="minorHAnsi" w:hAnsiTheme="minorHAnsi" w:cstheme="minorHAnsi"/>
          <w:sz w:val="24"/>
          <w:szCs w:val="24"/>
          <w:shd w:val="clear" w:color="auto" w:fill="FFFFFF" w:themeFill="background1"/>
        </w:rPr>
        <w:t>(</w:t>
      </w:r>
      <w:proofErr w:type="spellStart"/>
      <w:r w:rsidRPr="004F4F00">
        <w:rPr>
          <w:rFonts w:asciiTheme="minorHAnsi" w:hAnsiTheme="minorHAnsi" w:cstheme="minorHAnsi"/>
          <w:sz w:val="24"/>
          <w:szCs w:val="24"/>
          <w:shd w:val="clear" w:color="auto" w:fill="FFFFFF" w:themeFill="background1"/>
        </w:rPr>
        <w:t>GRDrs</w:t>
      </w:r>
      <w:proofErr w:type="spellEnd"/>
      <w:r w:rsidRPr="004F4F00">
        <w:rPr>
          <w:rFonts w:asciiTheme="minorHAnsi" w:hAnsiTheme="minorHAnsi" w:cstheme="minorHAnsi"/>
          <w:sz w:val="24"/>
          <w:szCs w:val="24"/>
          <w:shd w:val="clear" w:color="auto" w:fill="FFFFFF" w:themeFill="background1"/>
        </w:rPr>
        <w:t xml:space="preserve"> 863/2015).</w:t>
      </w:r>
    </w:p>
    <w:p w:rsidR="004F4F00" w:rsidRPr="004F4F00" w:rsidRDefault="004F4F00" w:rsidP="001A236F">
      <w:pPr>
        <w:pStyle w:val="Textkrper"/>
        <w:spacing w:line="320" w:lineRule="atLeast"/>
        <w:rPr>
          <w:rFonts w:asciiTheme="minorHAnsi" w:hAnsiTheme="minorHAnsi" w:cstheme="minorHAnsi"/>
          <w:b w:val="0"/>
          <w:bCs w:val="0"/>
        </w:rPr>
      </w:pPr>
    </w:p>
    <w:p w:rsidR="00522414" w:rsidRPr="004F4F00" w:rsidRDefault="004F4F00" w:rsidP="001A236F">
      <w:pPr>
        <w:pStyle w:val="berschrift1"/>
        <w:spacing w:line="320" w:lineRule="atLeast"/>
        <w:rPr>
          <w:rFonts w:asciiTheme="minorHAnsi" w:hAnsiTheme="minorHAnsi" w:cstheme="minorHAnsi"/>
          <w:bCs w:val="0"/>
        </w:rPr>
      </w:pPr>
      <w:r>
        <w:rPr>
          <w:rFonts w:asciiTheme="minorHAnsi" w:hAnsiTheme="minorHAnsi" w:cstheme="minorHAnsi"/>
          <w:bCs w:val="0"/>
        </w:rPr>
        <w:lastRenderedPageBreak/>
        <w:t>2.3</w:t>
      </w:r>
      <w:r>
        <w:rPr>
          <w:rFonts w:asciiTheme="minorHAnsi" w:hAnsiTheme="minorHAnsi" w:cstheme="minorHAnsi"/>
          <w:bCs w:val="0"/>
        </w:rPr>
        <w:tab/>
      </w:r>
      <w:r w:rsidRPr="004F4F00">
        <w:rPr>
          <w:rFonts w:asciiTheme="minorHAnsi" w:hAnsiTheme="minorHAnsi" w:cstheme="minorHAnsi"/>
          <w:bCs w:val="0"/>
        </w:rPr>
        <w:t>Lage des Eigenbetriebs</w:t>
      </w:r>
    </w:p>
    <w:p w:rsidR="004F4F00" w:rsidRDefault="004F4F00" w:rsidP="001A236F">
      <w:pPr>
        <w:pStyle w:val="Textkrper"/>
        <w:spacing w:line="320" w:lineRule="atLeast"/>
        <w:rPr>
          <w:rFonts w:asciiTheme="minorHAnsi" w:hAnsiTheme="minorHAnsi" w:cstheme="minorHAnsi"/>
          <w:bCs w:val="0"/>
        </w:rPr>
      </w:pPr>
    </w:p>
    <w:p w:rsidR="004F4F00" w:rsidRPr="004F4F00" w:rsidRDefault="004F4F00" w:rsidP="001A236F">
      <w:pPr>
        <w:pStyle w:val="Textkrper"/>
        <w:spacing w:line="320" w:lineRule="atLeast"/>
        <w:rPr>
          <w:rFonts w:asciiTheme="minorHAnsi" w:hAnsiTheme="minorHAnsi" w:cstheme="minorHAnsi"/>
          <w:bCs w:val="0"/>
        </w:rPr>
      </w:pPr>
      <w:r>
        <w:rPr>
          <w:rFonts w:asciiTheme="minorHAnsi" w:hAnsiTheme="minorHAnsi" w:cstheme="minorHAnsi"/>
          <w:bCs w:val="0"/>
        </w:rPr>
        <w:t>2.3.1</w:t>
      </w:r>
      <w:r>
        <w:rPr>
          <w:rFonts w:asciiTheme="minorHAnsi" w:hAnsiTheme="minorHAnsi" w:cstheme="minorHAnsi"/>
          <w:bCs w:val="0"/>
        </w:rPr>
        <w:tab/>
      </w:r>
      <w:r w:rsidRPr="004F4F00">
        <w:rPr>
          <w:rFonts w:asciiTheme="minorHAnsi" w:hAnsiTheme="minorHAnsi" w:cstheme="minorHAnsi"/>
          <w:bCs w:val="0"/>
        </w:rPr>
        <w:t>Ertragslage</w:t>
      </w:r>
    </w:p>
    <w:p w:rsidR="004F4F00" w:rsidRPr="004F4F00" w:rsidRDefault="004F4F00" w:rsidP="001A236F">
      <w:pPr>
        <w:pStyle w:val="Textkrper"/>
        <w:spacing w:line="320" w:lineRule="atLeast"/>
        <w:rPr>
          <w:rFonts w:asciiTheme="minorHAnsi" w:hAnsiTheme="minorHAnsi" w:cstheme="minorHAnsi"/>
          <w:b w:val="0"/>
          <w:bCs w:val="0"/>
        </w:rPr>
      </w:pPr>
    </w:p>
    <w:p w:rsidR="00BB4103" w:rsidRDefault="007464E9"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Das </w:t>
      </w:r>
      <w:r w:rsidR="00017B04" w:rsidRPr="004F4F00">
        <w:rPr>
          <w:rFonts w:asciiTheme="minorHAnsi" w:hAnsiTheme="minorHAnsi" w:cstheme="minorHAnsi"/>
          <w:sz w:val="24"/>
          <w:szCs w:val="24"/>
        </w:rPr>
        <w:t xml:space="preserve">anvisierte </w:t>
      </w:r>
      <w:r w:rsidRPr="004F4F00">
        <w:rPr>
          <w:rFonts w:asciiTheme="minorHAnsi" w:hAnsiTheme="minorHAnsi" w:cstheme="minorHAnsi"/>
          <w:bCs/>
          <w:sz w:val="24"/>
          <w:szCs w:val="24"/>
          <w:u w:val="single"/>
        </w:rPr>
        <w:t>Jahresergebnis</w:t>
      </w:r>
      <w:r w:rsidR="006218DC" w:rsidRPr="004F4F00">
        <w:rPr>
          <w:rFonts w:asciiTheme="minorHAnsi" w:hAnsiTheme="minorHAnsi" w:cstheme="minorHAnsi"/>
          <w:sz w:val="24"/>
          <w:szCs w:val="24"/>
        </w:rPr>
        <w:t xml:space="preserve"> </w:t>
      </w:r>
      <w:r w:rsidR="00522414" w:rsidRPr="004F4F00">
        <w:rPr>
          <w:rFonts w:asciiTheme="minorHAnsi" w:hAnsiTheme="minorHAnsi" w:cstheme="minorHAnsi"/>
          <w:sz w:val="24"/>
          <w:szCs w:val="24"/>
        </w:rPr>
        <w:t>2015 wurde mit 2,4</w:t>
      </w:r>
      <w:r w:rsidRPr="004F4F00">
        <w:rPr>
          <w:rFonts w:asciiTheme="minorHAnsi" w:hAnsiTheme="minorHAnsi" w:cstheme="minorHAnsi"/>
          <w:sz w:val="24"/>
          <w:szCs w:val="24"/>
        </w:rPr>
        <w:t xml:space="preserve"> Mio. </w:t>
      </w:r>
      <w:r w:rsidR="001112AF">
        <w:rPr>
          <w:rFonts w:asciiTheme="minorHAnsi" w:hAnsiTheme="minorHAnsi" w:cstheme="minorHAnsi"/>
          <w:sz w:val="24"/>
          <w:szCs w:val="24"/>
        </w:rPr>
        <w:t>EUR</w:t>
      </w:r>
      <w:r w:rsidR="001112AF" w:rsidRPr="004F4F00">
        <w:rPr>
          <w:rFonts w:asciiTheme="minorHAnsi" w:hAnsiTheme="minorHAnsi" w:cstheme="minorHAnsi"/>
          <w:sz w:val="24"/>
          <w:szCs w:val="24"/>
        </w:rPr>
        <w:t xml:space="preserve"> </w:t>
      </w:r>
      <w:r w:rsidR="008A2CD9" w:rsidRPr="004F4F00">
        <w:rPr>
          <w:rFonts w:asciiTheme="minorHAnsi" w:hAnsiTheme="minorHAnsi" w:cstheme="minorHAnsi"/>
          <w:sz w:val="24"/>
          <w:szCs w:val="24"/>
        </w:rPr>
        <w:t>(Kalkulation 2015:</w:t>
      </w:r>
      <w:r w:rsidR="00026979">
        <w:rPr>
          <w:rFonts w:asciiTheme="minorHAnsi" w:hAnsiTheme="minorHAnsi" w:cstheme="minorHAnsi"/>
          <w:sz w:val="24"/>
          <w:szCs w:val="24"/>
        </w:rPr>
        <w:t> </w:t>
      </w:r>
      <w:r w:rsidR="00017B04" w:rsidRPr="004F4F00">
        <w:rPr>
          <w:rFonts w:asciiTheme="minorHAnsi" w:hAnsiTheme="minorHAnsi" w:cstheme="minorHAnsi"/>
          <w:sz w:val="24"/>
          <w:szCs w:val="24"/>
        </w:rPr>
        <w:t>2,3</w:t>
      </w:r>
      <w:r w:rsidR="006218DC" w:rsidRPr="004F4F00">
        <w:rPr>
          <w:rFonts w:asciiTheme="minorHAnsi" w:hAnsiTheme="minorHAnsi" w:cstheme="minorHAnsi"/>
          <w:sz w:val="24"/>
          <w:szCs w:val="24"/>
        </w:rPr>
        <w:t xml:space="preserve"> Mio.</w:t>
      </w:r>
      <w:r w:rsidR="001112AF" w:rsidRPr="001112AF">
        <w:rPr>
          <w:rFonts w:asciiTheme="minorHAnsi" w:hAnsiTheme="minorHAnsi" w:cstheme="minorHAnsi"/>
          <w:sz w:val="24"/>
          <w:szCs w:val="24"/>
        </w:rPr>
        <w:t xml:space="preserve"> </w:t>
      </w:r>
      <w:r w:rsidR="001112AF">
        <w:rPr>
          <w:rFonts w:asciiTheme="minorHAnsi" w:hAnsiTheme="minorHAnsi" w:cstheme="minorHAnsi"/>
          <w:sz w:val="24"/>
          <w:szCs w:val="24"/>
        </w:rPr>
        <w:t>EUR</w:t>
      </w:r>
      <w:r w:rsidR="006218DC" w:rsidRPr="004F4F00">
        <w:rPr>
          <w:rFonts w:asciiTheme="minorHAnsi" w:hAnsiTheme="minorHAnsi" w:cstheme="minorHAnsi"/>
          <w:sz w:val="24"/>
          <w:szCs w:val="24"/>
        </w:rPr>
        <w:t>)</w:t>
      </w:r>
      <w:r w:rsidR="00522414" w:rsidRPr="004F4F00">
        <w:rPr>
          <w:rFonts w:asciiTheme="minorHAnsi" w:hAnsiTheme="minorHAnsi" w:cstheme="minorHAnsi"/>
          <w:sz w:val="24"/>
          <w:szCs w:val="24"/>
        </w:rPr>
        <w:t xml:space="preserve"> leicht übertroffen</w:t>
      </w:r>
      <w:r w:rsidR="00017B04" w:rsidRPr="004F4F00">
        <w:rPr>
          <w:rFonts w:asciiTheme="minorHAnsi" w:hAnsiTheme="minorHAnsi" w:cstheme="minorHAnsi"/>
          <w:sz w:val="24"/>
          <w:szCs w:val="24"/>
        </w:rPr>
        <w:t>.</w:t>
      </w:r>
      <w:r w:rsidR="006218DC" w:rsidRPr="004F4F00">
        <w:rPr>
          <w:rFonts w:asciiTheme="minorHAnsi" w:hAnsiTheme="minorHAnsi" w:cstheme="minorHAnsi"/>
          <w:sz w:val="24"/>
          <w:szCs w:val="24"/>
        </w:rPr>
        <w:t xml:space="preserve"> </w:t>
      </w:r>
      <w:r w:rsidR="00EA47A4" w:rsidRPr="004F4F00">
        <w:rPr>
          <w:rFonts w:asciiTheme="minorHAnsi" w:hAnsiTheme="minorHAnsi" w:cstheme="minorHAnsi"/>
          <w:sz w:val="24"/>
          <w:szCs w:val="24"/>
        </w:rPr>
        <w:t xml:space="preserve">Im Jahresergebnis sind Kostenüberdeckungen </w:t>
      </w:r>
      <w:r w:rsidR="000229C9" w:rsidRPr="004F4F00">
        <w:rPr>
          <w:rFonts w:asciiTheme="minorHAnsi" w:hAnsiTheme="minorHAnsi" w:cstheme="minorHAnsi"/>
          <w:sz w:val="24"/>
          <w:szCs w:val="24"/>
        </w:rPr>
        <w:t xml:space="preserve">aus der </w:t>
      </w:r>
      <w:r w:rsidR="00026979">
        <w:rPr>
          <w:rFonts w:asciiTheme="minorHAnsi" w:hAnsiTheme="minorHAnsi" w:cstheme="minorHAnsi"/>
          <w:sz w:val="24"/>
          <w:szCs w:val="24"/>
        </w:rPr>
        <w:br/>
      </w:r>
      <w:r w:rsidR="000229C9" w:rsidRPr="004F4F00">
        <w:rPr>
          <w:rFonts w:asciiTheme="minorHAnsi" w:hAnsiTheme="minorHAnsi" w:cstheme="minorHAnsi"/>
          <w:sz w:val="24"/>
          <w:szCs w:val="24"/>
        </w:rPr>
        <w:t>Gebührennachkalkula</w:t>
      </w:r>
      <w:r w:rsidR="00013F07" w:rsidRPr="004F4F00">
        <w:rPr>
          <w:rFonts w:asciiTheme="minorHAnsi" w:hAnsiTheme="minorHAnsi" w:cstheme="minorHAnsi"/>
          <w:sz w:val="24"/>
          <w:szCs w:val="24"/>
        </w:rPr>
        <w:t>tion für Schmutzwasser</w:t>
      </w:r>
      <w:r w:rsidR="000229C9" w:rsidRPr="004F4F00">
        <w:rPr>
          <w:rFonts w:asciiTheme="minorHAnsi" w:hAnsiTheme="minorHAnsi" w:cstheme="minorHAnsi"/>
          <w:sz w:val="24"/>
          <w:szCs w:val="24"/>
        </w:rPr>
        <w:t xml:space="preserve"> in Höhe</w:t>
      </w:r>
      <w:r w:rsidR="00017B04" w:rsidRPr="004F4F00">
        <w:rPr>
          <w:rFonts w:asciiTheme="minorHAnsi" w:hAnsiTheme="minorHAnsi" w:cstheme="minorHAnsi"/>
          <w:sz w:val="24"/>
          <w:szCs w:val="24"/>
        </w:rPr>
        <w:t xml:space="preserve"> von 0,9 Mio. </w:t>
      </w:r>
      <w:r w:rsidR="001112AF">
        <w:rPr>
          <w:rFonts w:asciiTheme="minorHAnsi" w:hAnsiTheme="minorHAnsi" w:cstheme="minorHAnsi"/>
          <w:sz w:val="24"/>
          <w:szCs w:val="24"/>
        </w:rPr>
        <w:t xml:space="preserve">EUR </w:t>
      </w:r>
      <w:r w:rsidR="00017B04" w:rsidRPr="004F4F00">
        <w:rPr>
          <w:rFonts w:asciiTheme="minorHAnsi" w:hAnsiTheme="minorHAnsi" w:cstheme="minorHAnsi"/>
          <w:sz w:val="24"/>
          <w:szCs w:val="24"/>
        </w:rPr>
        <w:t>enthalten die zur Stabilität der nächsten Gebührenkalkulation beitragen.</w:t>
      </w:r>
    </w:p>
    <w:p w:rsidR="00026979" w:rsidRDefault="00026979" w:rsidP="001A236F">
      <w:pPr>
        <w:pStyle w:val="Textkrper2"/>
        <w:spacing w:line="320" w:lineRule="atLeast"/>
        <w:rPr>
          <w:rFonts w:asciiTheme="minorHAnsi" w:hAnsiTheme="minorHAnsi" w:cstheme="minorHAnsi"/>
          <w:sz w:val="24"/>
          <w:szCs w:val="24"/>
        </w:rPr>
      </w:pPr>
    </w:p>
    <w:p w:rsidR="00BA1941" w:rsidRPr="004F4F00" w:rsidRDefault="007464E9"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Die </w:t>
      </w:r>
      <w:r w:rsidRPr="004F4F00">
        <w:rPr>
          <w:rFonts w:asciiTheme="minorHAnsi" w:hAnsiTheme="minorHAnsi" w:cstheme="minorHAnsi"/>
          <w:sz w:val="24"/>
          <w:szCs w:val="24"/>
          <w:u w:val="single"/>
        </w:rPr>
        <w:t>Gesamterträge</w:t>
      </w:r>
      <w:r w:rsidRPr="004F4F00">
        <w:rPr>
          <w:rFonts w:asciiTheme="minorHAnsi" w:hAnsiTheme="minorHAnsi" w:cstheme="minorHAnsi"/>
          <w:sz w:val="24"/>
          <w:szCs w:val="24"/>
        </w:rPr>
        <w:t xml:space="preserve"> (vor</w:t>
      </w:r>
      <w:r w:rsidR="00881DAD" w:rsidRPr="004F4F00">
        <w:rPr>
          <w:rFonts w:asciiTheme="minorHAnsi" w:hAnsiTheme="minorHAnsi" w:cstheme="minorHAnsi"/>
          <w:sz w:val="24"/>
          <w:szCs w:val="24"/>
        </w:rPr>
        <w:t xml:space="preserve"> Buchung </w:t>
      </w:r>
      <w:r w:rsidR="00BC5AD2" w:rsidRPr="004F4F00">
        <w:rPr>
          <w:rFonts w:asciiTheme="minorHAnsi" w:hAnsiTheme="minorHAnsi" w:cstheme="minorHAnsi"/>
          <w:sz w:val="24"/>
          <w:szCs w:val="24"/>
        </w:rPr>
        <w:t xml:space="preserve">der </w:t>
      </w:r>
      <w:r w:rsidR="00881DAD" w:rsidRPr="004F4F00">
        <w:rPr>
          <w:rFonts w:asciiTheme="minorHAnsi" w:hAnsiTheme="minorHAnsi" w:cstheme="minorHAnsi"/>
          <w:sz w:val="24"/>
          <w:szCs w:val="24"/>
        </w:rPr>
        <w:t>Kostenüberdeckung</w:t>
      </w:r>
      <w:r w:rsidR="00BC5AD2" w:rsidRPr="004F4F00">
        <w:rPr>
          <w:rFonts w:asciiTheme="minorHAnsi" w:hAnsiTheme="minorHAnsi" w:cstheme="minorHAnsi"/>
          <w:sz w:val="24"/>
          <w:szCs w:val="24"/>
        </w:rPr>
        <w:t>en</w:t>
      </w:r>
      <w:r w:rsidRPr="004F4F00">
        <w:rPr>
          <w:rFonts w:asciiTheme="minorHAnsi" w:hAnsiTheme="minorHAnsi" w:cstheme="minorHAnsi"/>
          <w:sz w:val="24"/>
          <w:szCs w:val="24"/>
        </w:rPr>
        <w:t xml:space="preserve">) lagen </w:t>
      </w:r>
      <w:r w:rsidR="00BF5FF1" w:rsidRPr="004F4F00">
        <w:rPr>
          <w:rFonts w:asciiTheme="minorHAnsi" w:hAnsiTheme="minorHAnsi" w:cstheme="minorHAnsi"/>
          <w:sz w:val="24"/>
          <w:szCs w:val="24"/>
        </w:rPr>
        <w:t xml:space="preserve">bei </w:t>
      </w:r>
      <w:r w:rsidR="00335193" w:rsidRPr="004F4F00">
        <w:rPr>
          <w:rFonts w:asciiTheme="minorHAnsi" w:hAnsiTheme="minorHAnsi" w:cstheme="minorHAnsi"/>
          <w:sz w:val="24"/>
          <w:szCs w:val="24"/>
        </w:rPr>
        <w:t>1</w:t>
      </w:r>
      <w:r w:rsidR="007410FA" w:rsidRPr="004F4F00">
        <w:rPr>
          <w:rFonts w:asciiTheme="minorHAnsi" w:hAnsiTheme="minorHAnsi" w:cstheme="minorHAnsi"/>
          <w:sz w:val="24"/>
          <w:szCs w:val="24"/>
        </w:rPr>
        <w:t>18,5</w:t>
      </w:r>
      <w:r w:rsidR="00F501D4">
        <w:rPr>
          <w:rFonts w:asciiTheme="minorHAnsi" w:hAnsiTheme="minorHAnsi" w:cstheme="minorHAnsi"/>
          <w:sz w:val="24"/>
          <w:szCs w:val="24"/>
        </w:rPr>
        <w:t xml:space="preserve"> Mio. </w:t>
      </w:r>
      <w:r w:rsidR="001112AF">
        <w:rPr>
          <w:rFonts w:asciiTheme="minorHAnsi" w:hAnsiTheme="minorHAnsi" w:cstheme="minorHAnsi"/>
          <w:sz w:val="24"/>
          <w:szCs w:val="24"/>
        </w:rPr>
        <w:t>EUR </w:t>
      </w:r>
      <w:r w:rsidR="001112AF" w:rsidRPr="004F4F00">
        <w:rPr>
          <w:rFonts w:asciiTheme="minorHAnsi" w:hAnsiTheme="minorHAnsi" w:cstheme="minorHAnsi"/>
          <w:sz w:val="24"/>
          <w:szCs w:val="24"/>
        </w:rPr>
        <w:t xml:space="preserve"> </w:t>
      </w:r>
      <w:r w:rsidRPr="004F4F00">
        <w:rPr>
          <w:rFonts w:asciiTheme="minorHAnsi" w:hAnsiTheme="minorHAnsi" w:cstheme="minorHAnsi"/>
          <w:sz w:val="24"/>
          <w:szCs w:val="24"/>
        </w:rPr>
        <w:t>(Vorjahr</w:t>
      </w:r>
      <w:r w:rsidR="00026979">
        <w:rPr>
          <w:rFonts w:asciiTheme="minorHAnsi" w:hAnsiTheme="minorHAnsi" w:cstheme="minorHAnsi"/>
          <w:sz w:val="24"/>
          <w:szCs w:val="24"/>
        </w:rPr>
        <w:t>:</w:t>
      </w:r>
      <w:r w:rsidRPr="004F4F00">
        <w:rPr>
          <w:rFonts w:asciiTheme="minorHAnsi" w:hAnsiTheme="minorHAnsi" w:cstheme="minorHAnsi"/>
          <w:sz w:val="24"/>
          <w:szCs w:val="24"/>
        </w:rPr>
        <w:t xml:space="preserve"> </w:t>
      </w:r>
      <w:r w:rsidR="000229C9" w:rsidRPr="004F4F00">
        <w:rPr>
          <w:rFonts w:asciiTheme="minorHAnsi" w:hAnsiTheme="minorHAnsi" w:cstheme="minorHAnsi"/>
          <w:sz w:val="24"/>
          <w:szCs w:val="24"/>
        </w:rPr>
        <w:t>114,2</w:t>
      </w:r>
      <w:r w:rsidR="00335193" w:rsidRPr="004F4F00">
        <w:rPr>
          <w:rFonts w:asciiTheme="minorHAnsi" w:hAnsiTheme="minorHAnsi" w:cstheme="minorHAnsi"/>
          <w:sz w:val="24"/>
          <w:szCs w:val="24"/>
        </w:rPr>
        <w:t xml:space="preserve"> Mio</w:t>
      </w:r>
      <w:r w:rsidR="001112AF">
        <w:rPr>
          <w:rFonts w:asciiTheme="minorHAnsi" w:hAnsiTheme="minorHAnsi" w:cstheme="minorHAnsi"/>
          <w:sz w:val="24"/>
          <w:szCs w:val="24"/>
        </w:rPr>
        <w:t>.</w:t>
      </w:r>
      <w:r w:rsidR="001112AF" w:rsidRPr="001112AF">
        <w:rPr>
          <w:rFonts w:asciiTheme="minorHAnsi" w:hAnsiTheme="minorHAnsi" w:cstheme="minorHAnsi"/>
          <w:sz w:val="24"/>
          <w:szCs w:val="24"/>
        </w:rPr>
        <w:t xml:space="preserve"> </w:t>
      </w:r>
      <w:r w:rsidR="001112AF">
        <w:rPr>
          <w:rFonts w:asciiTheme="minorHAnsi" w:hAnsiTheme="minorHAnsi" w:cstheme="minorHAnsi"/>
          <w:sz w:val="24"/>
          <w:szCs w:val="24"/>
        </w:rPr>
        <w:t>EUR</w:t>
      </w:r>
      <w:r w:rsidR="00335193" w:rsidRPr="004F4F00">
        <w:rPr>
          <w:rFonts w:asciiTheme="minorHAnsi" w:hAnsiTheme="minorHAnsi" w:cstheme="minorHAnsi"/>
          <w:sz w:val="24"/>
          <w:szCs w:val="24"/>
        </w:rPr>
        <w:t xml:space="preserve">) und veränderten sich im Vergleich </w:t>
      </w:r>
      <w:r w:rsidR="00B21A4A" w:rsidRPr="004F4F00">
        <w:rPr>
          <w:rFonts w:asciiTheme="minorHAnsi" w:hAnsiTheme="minorHAnsi" w:cstheme="minorHAnsi"/>
          <w:sz w:val="24"/>
          <w:szCs w:val="24"/>
        </w:rPr>
        <w:t xml:space="preserve">zu den </w:t>
      </w:r>
      <w:r w:rsidR="00501ED7" w:rsidRPr="004F4F00">
        <w:rPr>
          <w:rFonts w:asciiTheme="minorHAnsi" w:hAnsiTheme="minorHAnsi" w:cstheme="minorHAnsi"/>
          <w:sz w:val="24"/>
          <w:szCs w:val="24"/>
        </w:rPr>
        <w:t>Kalkulations</w:t>
      </w:r>
      <w:r w:rsidR="0024120E" w:rsidRPr="004F4F00">
        <w:rPr>
          <w:rFonts w:asciiTheme="minorHAnsi" w:hAnsiTheme="minorHAnsi" w:cstheme="minorHAnsi"/>
          <w:sz w:val="24"/>
          <w:szCs w:val="24"/>
        </w:rPr>
        <w:t>-</w:t>
      </w:r>
      <w:r w:rsidR="00B21A4A" w:rsidRPr="004F4F00">
        <w:rPr>
          <w:rFonts w:asciiTheme="minorHAnsi" w:hAnsiTheme="minorHAnsi" w:cstheme="minorHAnsi"/>
          <w:sz w:val="24"/>
          <w:szCs w:val="24"/>
        </w:rPr>
        <w:t xml:space="preserve"> und</w:t>
      </w:r>
      <w:r w:rsidR="00335193" w:rsidRPr="004F4F00">
        <w:rPr>
          <w:rFonts w:asciiTheme="minorHAnsi" w:hAnsiTheme="minorHAnsi" w:cstheme="minorHAnsi"/>
          <w:sz w:val="24"/>
          <w:szCs w:val="24"/>
        </w:rPr>
        <w:t xml:space="preserve"> Vorjahr</w:t>
      </w:r>
      <w:r w:rsidR="00B21A4A" w:rsidRPr="004F4F00">
        <w:rPr>
          <w:rFonts w:asciiTheme="minorHAnsi" w:hAnsiTheme="minorHAnsi" w:cstheme="minorHAnsi"/>
          <w:sz w:val="24"/>
          <w:szCs w:val="24"/>
        </w:rPr>
        <w:t>eswerten</w:t>
      </w:r>
      <w:r w:rsidR="00335193" w:rsidRPr="004F4F00">
        <w:rPr>
          <w:rFonts w:asciiTheme="minorHAnsi" w:hAnsiTheme="minorHAnsi" w:cstheme="minorHAnsi"/>
          <w:sz w:val="24"/>
          <w:szCs w:val="24"/>
        </w:rPr>
        <w:t xml:space="preserve"> folgendermaßen:</w:t>
      </w:r>
    </w:p>
    <w:p w:rsidR="000C0BCD" w:rsidRPr="004F4F00" w:rsidRDefault="000C0BCD" w:rsidP="001A236F">
      <w:pPr>
        <w:pStyle w:val="Textkrper2"/>
        <w:spacing w:line="320" w:lineRule="atLeast"/>
        <w:rPr>
          <w:rFonts w:asciiTheme="minorHAnsi" w:hAnsiTheme="minorHAnsi" w:cstheme="minorHAnsi"/>
          <w:sz w:val="24"/>
          <w:szCs w:val="24"/>
        </w:rPr>
      </w:pPr>
    </w:p>
    <w:tbl>
      <w:tblPr>
        <w:tblStyle w:val="HelleSchattierung-Akzent5"/>
        <w:tblW w:w="8613" w:type="dxa"/>
        <w:tblLayout w:type="fixed"/>
        <w:tblLook w:val="04A0"/>
      </w:tblPr>
      <w:tblGrid>
        <w:gridCol w:w="4361"/>
        <w:gridCol w:w="1417"/>
        <w:gridCol w:w="1418"/>
        <w:gridCol w:w="1417"/>
      </w:tblGrid>
      <w:tr w:rsidR="00554E74" w:rsidRPr="004F4F00" w:rsidTr="002F5A37">
        <w:trPr>
          <w:cnfStyle w:val="100000000000"/>
        </w:trPr>
        <w:tc>
          <w:tcPr>
            <w:cnfStyle w:val="001000000000"/>
            <w:tcW w:w="4361" w:type="dxa"/>
          </w:tcPr>
          <w:p w:rsidR="00554E74" w:rsidRPr="004F4F00" w:rsidRDefault="00554E74" w:rsidP="001A236F">
            <w:pPr>
              <w:pStyle w:val="Textkrper2"/>
              <w:spacing w:line="320" w:lineRule="atLeast"/>
              <w:rPr>
                <w:rFonts w:asciiTheme="minorHAnsi" w:hAnsiTheme="minorHAnsi" w:cstheme="minorHAnsi"/>
                <w:b w:val="0"/>
                <w:color w:val="auto"/>
                <w:sz w:val="24"/>
                <w:szCs w:val="24"/>
              </w:rPr>
            </w:pPr>
            <w:r w:rsidRPr="004F4F00">
              <w:rPr>
                <w:rFonts w:asciiTheme="minorHAnsi" w:hAnsiTheme="minorHAnsi" w:cstheme="minorHAnsi"/>
                <w:color w:val="auto"/>
                <w:sz w:val="24"/>
                <w:szCs w:val="24"/>
              </w:rPr>
              <w:br/>
              <w:t>ERTRÄGE</w:t>
            </w:r>
            <w:r w:rsidRPr="004F4F00">
              <w:rPr>
                <w:rFonts w:asciiTheme="minorHAnsi" w:hAnsiTheme="minorHAnsi" w:cstheme="minorHAnsi"/>
                <w:b w:val="0"/>
                <w:color w:val="auto"/>
                <w:sz w:val="24"/>
                <w:szCs w:val="24"/>
              </w:rPr>
              <w:br/>
              <w:t>in TEUR</w:t>
            </w:r>
          </w:p>
        </w:tc>
        <w:tc>
          <w:tcPr>
            <w:tcW w:w="1417" w:type="dxa"/>
          </w:tcPr>
          <w:p w:rsidR="00554E74" w:rsidRPr="004F4F00" w:rsidRDefault="00554E74" w:rsidP="001A236F">
            <w:pPr>
              <w:pStyle w:val="Textkrper2"/>
              <w:spacing w:line="320" w:lineRule="atLeast"/>
              <w:jc w:val="center"/>
              <w:cnfStyle w:val="1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br/>
              <w:t xml:space="preserve">Ist </w:t>
            </w:r>
            <w:r w:rsidRPr="004F4F00">
              <w:rPr>
                <w:rFonts w:asciiTheme="minorHAnsi" w:hAnsiTheme="minorHAnsi" w:cstheme="minorHAnsi"/>
                <w:color w:val="auto"/>
                <w:sz w:val="24"/>
                <w:szCs w:val="24"/>
              </w:rPr>
              <w:br/>
              <w:t>2015</w:t>
            </w:r>
          </w:p>
        </w:tc>
        <w:tc>
          <w:tcPr>
            <w:tcW w:w="1418" w:type="dxa"/>
          </w:tcPr>
          <w:p w:rsidR="00554E74" w:rsidRPr="004F4F00" w:rsidRDefault="00554E74" w:rsidP="001A236F">
            <w:pPr>
              <w:pStyle w:val="Textkrper2"/>
              <w:spacing w:line="320" w:lineRule="atLeast"/>
              <w:jc w:val="center"/>
              <w:cnfStyle w:val="100000000000"/>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br/>
              <w:t>Kalkulation</w:t>
            </w:r>
            <w:r w:rsidRPr="004F4F00">
              <w:rPr>
                <w:rFonts w:asciiTheme="minorHAnsi" w:hAnsiTheme="minorHAnsi" w:cstheme="minorHAnsi"/>
                <w:b w:val="0"/>
                <w:color w:val="auto"/>
                <w:sz w:val="24"/>
                <w:szCs w:val="24"/>
              </w:rPr>
              <w:br/>
              <w:t>2015</w:t>
            </w:r>
          </w:p>
        </w:tc>
        <w:tc>
          <w:tcPr>
            <w:tcW w:w="1417" w:type="dxa"/>
          </w:tcPr>
          <w:p w:rsidR="00554E74" w:rsidRPr="004F4F00" w:rsidRDefault="00554E74" w:rsidP="001A236F">
            <w:pPr>
              <w:pStyle w:val="Textkrper2"/>
              <w:spacing w:line="320" w:lineRule="atLeast"/>
              <w:jc w:val="center"/>
              <w:cnfStyle w:val="100000000000"/>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br/>
              <w:t xml:space="preserve">Ist </w:t>
            </w:r>
            <w:r w:rsidRPr="004F4F00">
              <w:rPr>
                <w:rFonts w:asciiTheme="minorHAnsi" w:hAnsiTheme="minorHAnsi" w:cstheme="minorHAnsi"/>
                <w:b w:val="0"/>
                <w:color w:val="auto"/>
                <w:sz w:val="24"/>
                <w:szCs w:val="24"/>
              </w:rPr>
              <w:br/>
              <w:t>2014</w:t>
            </w:r>
          </w:p>
        </w:tc>
      </w:tr>
      <w:tr w:rsidR="00554E74" w:rsidRPr="004F4F00" w:rsidTr="002F5A37">
        <w:trPr>
          <w:cnfStyle w:val="000000100000"/>
          <w:trHeight w:val="578"/>
        </w:trPr>
        <w:tc>
          <w:tcPr>
            <w:cnfStyle w:val="001000000000"/>
            <w:tcW w:w="4361" w:type="dxa"/>
            <w:vAlign w:val="center"/>
          </w:tcPr>
          <w:p w:rsidR="00554E74" w:rsidRPr="004F4F00" w:rsidRDefault="00554E74" w:rsidP="00F501D4">
            <w:pPr>
              <w:pStyle w:val="Textkrper2"/>
              <w:tabs>
                <w:tab w:val="left" w:pos="300"/>
              </w:tabs>
              <w:spacing w:line="320" w:lineRule="atLeast"/>
              <w:jc w:val="lef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t>GESAMTERTRÄGE (inkl. Buchung Koste</w:t>
            </w:r>
            <w:r w:rsidRPr="004F4F00">
              <w:rPr>
                <w:rFonts w:asciiTheme="minorHAnsi" w:hAnsiTheme="minorHAnsi" w:cstheme="minorHAnsi"/>
                <w:b w:val="0"/>
                <w:color w:val="auto"/>
                <w:sz w:val="24"/>
                <w:szCs w:val="24"/>
              </w:rPr>
              <w:t>n</w:t>
            </w:r>
            <w:r w:rsidRPr="004F4F00">
              <w:rPr>
                <w:rFonts w:asciiTheme="minorHAnsi" w:hAnsiTheme="minorHAnsi" w:cstheme="minorHAnsi"/>
                <w:b w:val="0"/>
                <w:color w:val="auto"/>
                <w:sz w:val="24"/>
                <w:szCs w:val="24"/>
              </w:rPr>
              <w:t>überdeckung)</w:t>
            </w:r>
          </w:p>
        </w:tc>
        <w:tc>
          <w:tcPr>
            <w:tcW w:w="1417"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b/>
                <w:color w:val="auto"/>
                <w:sz w:val="24"/>
                <w:szCs w:val="24"/>
                <w:highlight w:val="yellow"/>
                <w:u w:val="single"/>
              </w:rPr>
            </w:pPr>
            <w:r w:rsidRPr="004F4F00">
              <w:rPr>
                <w:rFonts w:asciiTheme="minorHAnsi" w:hAnsiTheme="minorHAnsi" w:cstheme="minorHAnsi"/>
                <w:b/>
                <w:color w:val="auto"/>
                <w:sz w:val="24"/>
                <w:szCs w:val="24"/>
                <w:u w:val="single"/>
              </w:rPr>
              <w:t>11</w:t>
            </w:r>
            <w:r w:rsidR="007410FA" w:rsidRPr="004F4F00">
              <w:rPr>
                <w:rFonts w:asciiTheme="minorHAnsi" w:hAnsiTheme="minorHAnsi" w:cstheme="minorHAnsi"/>
                <w:b/>
                <w:color w:val="auto"/>
                <w:sz w:val="24"/>
                <w:szCs w:val="24"/>
                <w:u w:val="single"/>
              </w:rPr>
              <w:t>7.563</w:t>
            </w:r>
          </w:p>
        </w:tc>
        <w:tc>
          <w:tcPr>
            <w:tcW w:w="1418"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u w:val="single"/>
              </w:rPr>
            </w:pPr>
            <w:r w:rsidRPr="004F4F00">
              <w:rPr>
                <w:rFonts w:asciiTheme="minorHAnsi" w:hAnsiTheme="minorHAnsi" w:cstheme="minorHAnsi"/>
                <w:color w:val="auto"/>
                <w:sz w:val="24"/>
                <w:szCs w:val="24"/>
                <w:u w:val="single"/>
              </w:rPr>
              <w:t>113.985</w:t>
            </w:r>
          </w:p>
        </w:tc>
        <w:tc>
          <w:tcPr>
            <w:tcW w:w="1417"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u w:val="single"/>
              </w:rPr>
            </w:pPr>
            <w:r w:rsidRPr="004F4F00">
              <w:rPr>
                <w:rFonts w:asciiTheme="minorHAnsi" w:hAnsiTheme="minorHAnsi" w:cstheme="minorHAnsi"/>
                <w:color w:val="auto"/>
                <w:sz w:val="24"/>
                <w:szCs w:val="24"/>
                <w:u w:val="single"/>
              </w:rPr>
              <w:t>112.519</w:t>
            </w:r>
          </w:p>
        </w:tc>
      </w:tr>
      <w:tr w:rsidR="00554E74" w:rsidRPr="004F4F00" w:rsidTr="002F5A37">
        <w:trPr>
          <w:trHeight w:val="602"/>
        </w:trPr>
        <w:tc>
          <w:tcPr>
            <w:cnfStyle w:val="001000000000"/>
            <w:tcW w:w="4361" w:type="dxa"/>
          </w:tcPr>
          <w:p w:rsidR="00554E74" w:rsidRPr="004F4F00" w:rsidRDefault="00F501D4" w:rsidP="00F501D4">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rPr>
              <w:t>a)</w:t>
            </w:r>
            <w:r>
              <w:rPr>
                <w:rFonts w:asciiTheme="minorHAnsi" w:hAnsiTheme="minorHAnsi" w:cstheme="minorHAnsi"/>
                <w:b w:val="0"/>
                <w:color w:val="auto"/>
                <w:sz w:val="24"/>
                <w:szCs w:val="24"/>
              </w:rPr>
              <w:tab/>
            </w:r>
            <w:r w:rsidR="00554E74" w:rsidRPr="004F4F00">
              <w:rPr>
                <w:rFonts w:asciiTheme="minorHAnsi" w:hAnsiTheme="minorHAnsi" w:cstheme="minorHAnsi"/>
                <w:b w:val="0"/>
                <w:color w:val="auto"/>
                <w:sz w:val="24"/>
                <w:szCs w:val="24"/>
              </w:rPr>
              <w:t xml:space="preserve">Umsatzerlöse </w:t>
            </w:r>
          </w:p>
          <w:p w:rsidR="00554E74" w:rsidRPr="004F4F00" w:rsidRDefault="00554E74" w:rsidP="00F501D4">
            <w:pPr>
              <w:pStyle w:val="Textkrper2"/>
              <w:tabs>
                <w:tab w:val="left" w:pos="300"/>
              </w:tabs>
              <w:spacing w:line="320" w:lineRule="atLeas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t xml:space="preserve">   </w:t>
            </w:r>
            <w:r w:rsidR="00F501D4">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davon</w:t>
            </w:r>
          </w:p>
        </w:tc>
        <w:tc>
          <w:tcPr>
            <w:tcW w:w="1417" w:type="dxa"/>
            <w:vAlign w:val="bottom"/>
          </w:tcPr>
          <w:p w:rsidR="00554E74" w:rsidRPr="004F4F00" w:rsidRDefault="00987CEB" w:rsidP="002F5A37">
            <w:pPr>
              <w:pStyle w:val="Textkrper2"/>
              <w:spacing w:line="320" w:lineRule="atLeast"/>
              <w:jc w:val="right"/>
              <w:cnfStyle w:val="000000000000"/>
              <w:rPr>
                <w:rFonts w:asciiTheme="minorHAnsi" w:hAnsiTheme="minorHAnsi" w:cstheme="minorHAnsi"/>
                <w:b/>
                <w:color w:val="auto"/>
                <w:sz w:val="24"/>
                <w:szCs w:val="24"/>
                <w:highlight w:val="yellow"/>
              </w:rPr>
            </w:pPr>
            <w:r w:rsidRPr="004F4F00">
              <w:rPr>
                <w:rFonts w:asciiTheme="minorHAnsi" w:hAnsiTheme="minorHAnsi" w:cstheme="minorHAnsi"/>
                <w:b/>
                <w:color w:val="auto"/>
                <w:sz w:val="24"/>
                <w:szCs w:val="24"/>
              </w:rPr>
              <w:t>11</w:t>
            </w:r>
            <w:r w:rsidR="002B09F3" w:rsidRPr="004F4F00">
              <w:rPr>
                <w:rFonts w:asciiTheme="minorHAnsi" w:hAnsiTheme="minorHAnsi" w:cstheme="minorHAnsi"/>
                <w:b/>
                <w:color w:val="auto"/>
                <w:sz w:val="24"/>
                <w:szCs w:val="24"/>
              </w:rPr>
              <w:t>4.040</w:t>
            </w:r>
          </w:p>
        </w:tc>
        <w:tc>
          <w:tcPr>
            <w:tcW w:w="1418" w:type="dxa"/>
            <w:vAlign w:val="bottom"/>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111.335</w:t>
            </w:r>
          </w:p>
        </w:tc>
        <w:tc>
          <w:tcPr>
            <w:tcW w:w="1417" w:type="dxa"/>
            <w:vAlign w:val="bottom"/>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109.330</w:t>
            </w:r>
          </w:p>
        </w:tc>
      </w:tr>
      <w:tr w:rsidR="00554E74" w:rsidRPr="004F4F00" w:rsidTr="002F5A37">
        <w:trPr>
          <w:cnfStyle w:val="000000100000"/>
        </w:trPr>
        <w:tc>
          <w:tcPr>
            <w:cnfStyle w:val="001000000000"/>
            <w:tcW w:w="4361" w:type="dxa"/>
          </w:tcPr>
          <w:p w:rsidR="00554E74" w:rsidRPr="004F4F00" w:rsidRDefault="00F501D4" w:rsidP="00F501D4">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ab/>
            </w:r>
            <w:r w:rsidR="00554E74" w:rsidRPr="004F4F00">
              <w:rPr>
                <w:rFonts w:asciiTheme="minorHAnsi" w:hAnsiTheme="minorHAnsi" w:cstheme="minorHAnsi"/>
                <w:b w:val="0"/>
                <w:color w:val="auto"/>
                <w:sz w:val="24"/>
                <w:szCs w:val="24"/>
              </w:rPr>
              <w:t>Schmutzwasserentgelte</w:t>
            </w:r>
          </w:p>
        </w:tc>
        <w:tc>
          <w:tcPr>
            <w:tcW w:w="1417" w:type="dxa"/>
          </w:tcPr>
          <w:p w:rsidR="00554E74" w:rsidRPr="004F4F00" w:rsidRDefault="00C63578"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59.756</w:t>
            </w:r>
          </w:p>
        </w:tc>
        <w:tc>
          <w:tcPr>
            <w:tcW w:w="1418" w:type="dxa"/>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58.291</w:t>
            </w:r>
          </w:p>
        </w:tc>
        <w:tc>
          <w:tcPr>
            <w:tcW w:w="1417" w:type="dxa"/>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57.900</w:t>
            </w:r>
          </w:p>
        </w:tc>
      </w:tr>
      <w:tr w:rsidR="00554E74" w:rsidRPr="004F4F00" w:rsidTr="002F5A37">
        <w:tc>
          <w:tcPr>
            <w:cnfStyle w:val="001000000000"/>
            <w:tcW w:w="4361" w:type="dxa"/>
          </w:tcPr>
          <w:p w:rsidR="00554E74" w:rsidRPr="004F4F00" w:rsidRDefault="00554E74" w:rsidP="00F501D4">
            <w:pPr>
              <w:pStyle w:val="Textkrper2"/>
              <w:tabs>
                <w:tab w:val="left" w:pos="300"/>
              </w:tabs>
              <w:spacing w:line="320" w:lineRule="atLeas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lang w:eastAsia="de-DE"/>
              </w:rPr>
              <w:t xml:space="preserve">  </w:t>
            </w:r>
            <w:r w:rsidR="00F501D4">
              <w:rPr>
                <w:rFonts w:asciiTheme="minorHAnsi" w:hAnsiTheme="minorHAnsi" w:cstheme="minorHAnsi"/>
                <w:b w:val="0"/>
                <w:color w:val="auto"/>
                <w:sz w:val="24"/>
                <w:szCs w:val="24"/>
                <w:lang w:eastAsia="de-DE"/>
              </w:rPr>
              <w:tab/>
            </w:r>
            <w:r w:rsidRPr="004F4F00">
              <w:rPr>
                <w:rFonts w:asciiTheme="minorHAnsi" w:hAnsiTheme="minorHAnsi" w:cstheme="minorHAnsi"/>
                <w:b w:val="0"/>
                <w:color w:val="auto"/>
                <w:sz w:val="24"/>
                <w:szCs w:val="24"/>
                <w:lang w:eastAsia="de-DE"/>
              </w:rPr>
              <w:t>Niederschlagswassergebühren</w:t>
            </w:r>
          </w:p>
        </w:tc>
        <w:tc>
          <w:tcPr>
            <w:tcW w:w="1417" w:type="dxa"/>
          </w:tcPr>
          <w:p w:rsidR="00554E74" w:rsidRPr="004F4F00" w:rsidRDefault="00C63578"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21.636</w:t>
            </w:r>
          </w:p>
        </w:tc>
        <w:tc>
          <w:tcPr>
            <w:tcW w:w="1418" w:type="dxa"/>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21.258</w:t>
            </w:r>
          </w:p>
        </w:tc>
        <w:tc>
          <w:tcPr>
            <w:tcW w:w="1417" w:type="dxa"/>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20.615</w:t>
            </w:r>
          </w:p>
        </w:tc>
      </w:tr>
      <w:tr w:rsidR="00554E74" w:rsidRPr="004F4F00" w:rsidTr="002F5A37">
        <w:trPr>
          <w:cnfStyle w:val="000000100000"/>
          <w:trHeight w:val="426"/>
        </w:trPr>
        <w:tc>
          <w:tcPr>
            <w:cnfStyle w:val="001000000000"/>
            <w:tcW w:w="4361" w:type="dxa"/>
          </w:tcPr>
          <w:p w:rsidR="00554E74" w:rsidRPr="004F4F00" w:rsidRDefault="00554E74" w:rsidP="00F501D4">
            <w:pPr>
              <w:pStyle w:val="Textkrper2"/>
              <w:tabs>
                <w:tab w:val="left" w:pos="300"/>
              </w:tabs>
              <w:spacing w:line="320" w:lineRule="atLeas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lang w:eastAsia="de-DE"/>
              </w:rPr>
              <w:t xml:space="preserve">   </w:t>
            </w:r>
            <w:r w:rsidR="00F501D4">
              <w:rPr>
                <w:rFonts w:asciiTheme="minorHAnsi" w:hAnsiTheme="minorHAnsi" w:cstheme="minorHAnsi"/>
                <w:b w:val="0"/>
                <w:color w:val="auto"/>
                <w:sz w:val="24"/>
                <w:szCs w:val="24"/>
                <w:lang w:eastAsia="de-DE"/>
              </w:rPr>
              <w:tab/>
            </w:r>
            <w:r w:rsidRPr="004F4F00">
              <w:rPr>
                <w:rFonts w:asciiTheme="minorHAnsi" w:hAnsiTheme="minorHAnsi" w:cstheme="minorHAnsi"/>
                <w:b w:val="0"/>
                <w:color w:val="auto"/>
                <w:sz w:val="24"/>
                <w:szCs w:val="24"/>
                <w:lang w:eastAsia="de-DE"/>
              </w:rPr>
              <w:t xml:space="preserve">Auflösung von Beiträgen und </w:t>
            </w:r>
            <w:r w:rsidR="002F5A37">
              <w:rPr>
                <w:rFonts w:asciiTheme="minorHAnsi" w:hAnsiTheme="minorHAnsi" w:cstheme="minorHAnsi"/>
                <w:b w:val="0"/>
                <w:color w:val="auto"/>
                <w:sz w:val="24"/>
                <w:szCs w:val="24"/>
                <w:lang w:eastAsia="de-DE"/>
              </w:rPr>
              <w:br/>
            </w:r>
            <w:r w:rsidR="002F5A37">
              <w:rPr>
                <w:rFonts w:asciiTheme="minorHAnsi" w:hAnsiTheme="minorHAnsi" w:cstheme="minorHAnsi"/>
                <w:b w:val="0"/>
                <w:color w:val="auto"/>
                <w:sz w:val="24"/>
                <w:szCs w:val="24"/>
                <w:lang w:eastAsia="de-DE"/>
              </w:rPr>
              <w:tab/>
            </w:r>
            <w:r w:rsidRPr="004F4F00">
              <w:rPr>
                <w:rFonts w:asciiTheme="minorHAnsi" w:hAnsiTheme="minorHAnsi" w:cstheme="minorHAnsi"/>
                <w:b w:val="0"/>
                <w:color w:val="auto"/>
                <w:sz w:val="24"/>
                <w:szCs w:val="24"/>
                <w:lang w:eastAsia="de-DE"/>
              </w:rPr>
              <w:t>Zuschüssen</w:t>
            </w:r>
          </w:p>
        </w:tc>
        <w:tc>
          <w:tcPr>
            <w:tcW w:w="1417" w:type="dxa"/>
          </w:tcPr>
          <w:p w:rsidR="00554E74" w:rsidRPr="004F4F00" w:rsidRDefault="00C63578"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w:t>
            </w:r>
            <w:r w:rsidR="002B09F3" w:rsidRPr="004F4F00">
              <w:rPr>
                <w:rFonts w:asciiTheme="minorHAnsi" w:hAnsiTheme="minorHAnsi" w:cstheme="minorHAnsi"/>
                <w:b/>
                <w:color w:val="auto"/>
                <w:sz w:val="24"/>
                <w:szCs w:val="24"/>
              </w:rPr>
              <w:t>3.096</w:t>
            </w:r>
          </w:p>
        </w:tc>
        <w:tc>
          <w:tcPr>
            <w:tcW w:w="1418" w:type="dxa"/>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12.700</w:t>
            </w:r>
          </w:p>
        </w:tc>
        <w:tc>
          <w:tcPr>
            <w:tcW w:w="1417" w:type="dxa"/>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13.260</w:t>
            </w:r>
          </w:p>
        </w:tc>
      </w:tr>
      <w:tr w:rsidR="00554E74" w:rsidRPr="004F4F00" w:rsidTr="002F5A37">
        <w:tc>
          <w:tcPr>
            <w:cnfStyle w:val="001000000000"/>
            <w:tcW w:w="4361" w:type="dxa"/>
          </w:tcPr>
          <w:p w:rsidR="00554E74" w:rsidRPr="004F4F00" w:rsidRDefault="00554E74" w:rsidP="00F501D4">
            <w:pPr>
              <w:pStyle w:val="Textkrper2"/>
              <w:tabs>
                <w:tab w:val="left" w:pos="300"/>
              </w:tabs>
              <w:spacing w:line="320" w:lineRule="atLeas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lang w:eastAsia="de-DE"/>
              </w:rPr>
              <w:t xml:space="preserve">   </w:t>
            </w:r>
            <w:r w:rsidR="00F501D4">
              <w:rPr>
                <w:rFonts w:asciiTheme="minorHAnsi" w:hAnsiTheme="minorHAnsi" w:cstheme="minorHAnsi"/>
                <w:b w:val="0"/>
                <w:color w:val="auto"/>
                <w:sz w:val="24"/>
                <w:szCs w:val="24"/>
                <w:lang w:eastAsia="de-DE"/>
              </w:rPr>
              <w:tab/>
            </w:r>
            <w:r w:rsidRPr="004F4F00">
              <w:rPr>
                <w:rFonts w:asciiTheme="minorHAnsi" w:hAnsiTheme="minorHAnsi" w:cstheme="minorHAnsi"/>
                <w:b w:val="0"/>
                <w:color w:val="auto"/>
                <w:sz w:val="24"/>
                <w:szCs w:val="24"/>
                <w:lang w:eastAsia="de-DE"/>
              </w:rPr>
              <w:t>Straßenentwässerung</w:t>
            </w:r>
          </w:p>
        </w:tc>
        <w:tc>
          <w:tcPr>
            <w:tcW w:w="1417" w:type="dxa"/>
          </w:tcPr>
          <w:p w:rsidR="00554E74" w:rsidRPr="004F4F00" w:rsidRDefault="00E44A51" w:rsidP="002F5A37">
            <w:pPr>
              <w:pStyle w:val="Textkrper2"/>
              <w:spacing w:line="320" w:lineRule="atLeast"/>
              <w:jc w:val="right"/>
              <w:cnfStyle w:val="000000000000"/>
              <w:rPr>
                <w:rFonts w:asciiTheme="minorHAnsi" w:hAnsiTheme="minorHAnsi" w:cstheme="minorHAnsi"/>
                <w:b/>
                <w:color w:val="auto"/>
                <w:sz w:val="24"/>
                <w:szCs w:val="24"/>
                <w:highlight w:val="yellow"/>
              </w:rPr>
            </w:pPr>
            <w:r w:rsidRPr="004F4F00">
              <w:rPr>
                <w:rFonts w:asciiTheme="minorHAnsi" w:hAnsiTheme="minorHAnsi" w:cstheme="minorHAnsi"/>
                <w:b/>
                <w:color w:val="auto"/>
                <w:sz w:val="24"/>
                <w:szCs w:val="24"/>
              </w:rPr>
              <w:t>8.9</w:t>
            </w:r>
            <w:r w:rsidR="002B09F3" w:rsidRPr="004F4F00">
              <w:rPr>
                <w:rFonts w:asciiTheme="minorHAnsi" w:hAnsiTheme="minorHAnsi" w:cstheme="minorHAnsi"/>
                <w:b/>
                <w:color w:val="auto"/>
                <w:sz w:val="24"/>
                <w:szCs w:val="24"/>
              </w:rPr>
              <w:t>79</w:t>
            </w:r>
          </w:p>
        </w:tc>
        <w:tc>
          <w:tcPr>
            <w:tcW w:w="1418" w:type="dxa"/>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8.735</w:t>
            </w:r>
          </w:p>
        </w:tc>
        <w:tc>
          <w:tcPr>
            <w:tcW w:w="1417" w:type="dxa"/>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8.446</w:t>
            </w:r>
          </w:p>
        </w:tc>
      </w:tr>
      <w:tr w:rsidR="00554E74" w:rsidRPr="004F4F00" w:rsidTr="002F5A37">
        <w:trPr>
          <w:cnfStyle w:val="000000100000"/>
        </w:trPr>
        <w:tc>
          <w:tcPr>
            <w:cnfStyle w:val="001000000000"/>
            <w:tcW w:w="4361" w:type="dxa"/>
          </w:tcPr>
          <w:p w:rsidR="00554E74" w:rsidRPr="004F4F00" w:rsidRDefault="00554E74" w:rsidP="002F5A37">
            <w:pPr>
              <w:pStyle w:val="Textkrper2"/>
              <w:tabs>
                <w:tab w:val="left" w:pos="300"/>
              </w:tabs>
              <w:spacing w:line="320" w:lineRule="atLeas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lang w:eastAsia="de-DE"/>
              </w:rPr>
              <w:t xml:space="preserve">  </w:t>
            </w:r>
            <w:r w:rsidR="00F501D4">
              <w:rPr>
                <w:rFonts w:asciiTheme="minorHAnsi" w:hAnsiTheme="minorHAnsi" w:cstheme="minorHAnsi"/>
                <w:b w:val="0"/>
                <w:color w:val="auto"/>
                <w:sz w:val="24"/>
                <w:szCs w:val="24"/>
                <w:lang w:eastAsia="de-DE"/>
              </w:rPr>
              <w:tab/>
            </w:r>
            <w:r w:rsidRPr="004F4F00">
              <w:rPr>
                <w:rFonts w:asciiTheme="minorHAnsi" w:hAnsiTheme="minorHAnsi" w:cstheme="minorHAnsi"/>
                <w:b w:val="0"/>
                <w:color w:val="auto"/>
                <w:sz w:val="24"/>
                <w:szCs w:val="24"/>
                <w:lang w:eastAsia="de-DE"/>
              </w:rPr>
              <w:t xml:space="preserve">Kostenerstattungen von Gemeinden </w:t>
            </w:r>
            <w:r w:rsidR="002F5A37">
              <w:rPr>
                <w:rFonts w:asciiTheme="minorHAnsi" w:hAnsiTheme="minorHAnsi" w:cstheme="minorHAnsi"/>
                <w:b w:val="0"/>
                <w:color w:val="auto"/>
                <w:sz w:val="24"/>
                <w:szCs w:val="24"/>
                <w:lang w:eastAsia="de-DE"/>
              </w:rPr>
              <w:tab/>
            </w:r>
            <w:r w:rsidRPr="004F4F00">
              <w:rPr>
                <w:rFonts w:asciiTheme="minorHAnsi" w:hAnsiTheme="minorHAnsi" w:cstheme="minorHAnsi"/>
                <w:b w:val="0"/>
                <w:color w:val="auto"/>
                <w:sz w:val="24"/>
                <w:szCs w:val="24"/>
                <w:lang w:eastAsia="de-DE"/>
              </w:rPr>
              <w:t>und</w:t>
            </w:r>
            <w:r w:rsidR="002F5A37">
              <w:rPr>
                <w:rFonts w:asciiTheme="minorHAnsi" w:hAnsiTheme="minorHAnsi" w:cstheme="minorHAnsi"/>
                <w:b w:val="0"/>
                <w:color w:val="auto"/>
                <w:sz w:val="24"/>
                <w:szCs w:val="24"/>
                <w:lang w:eastAsia="de-DE"/>
              </w:rPr>
              <w:t xml:space="preserve"> </w:t>
            </w:r>
            <w:r w:rsidRPr="004F4F00">
              <w:rPr>
                <w:rFonts w:asciiTheme="minorHAnsi" w:hAnsiTheme="minorHAnsi" w:cstheme="minorHAnsi"/>
                <w:b w:val="0"/>
                <w:color w:val="auto"/>
                <w:sz w:val="24"/>
                <w:szCs w:val="24"/>
                <w:lang w:eastAsia="de-DE"/>
              </w:rPr>
              <w:t>Sonstigen</w:t>
            </w:r>
          </w:p>
        </w:tc>
        <w:tc>
          <w:tcPr>
            <w:tcW w:w="1417" w:type="dxa"/>
            <w:vAlign w:val="bottom"/>
          </w:tcPr>
          <w:p w:rsidR="00554E74" w:rsidRPr="004F4F00" w:rsidRDefault="00D42942"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7.896</w:t>
            </w:r>
          </w:p>
        </w:tc>
        <w:tc>
          <w:tcPr>
            <w:tcW w:w="1418"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6.900</w:t>
            </w:r>
          </w:p>
        </w:tc>
        <w:tc>
          <w:tcPr>
            <w:tcW w:w="1417"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7.787</w:t>
            </w:r>
          </w:p>
        </w:tc>
      </w:tr>
      <w:tr w:rsidR="00554E74" w:rsidRPr="004F4F00" w:rsidTr="002F5A37">
        <w:tc>
          <w:tcPr>
            <w:cnfStyle w:val="001000000000"/>
            <w:tcW w:w="4361" w:type="dxa"/>
          </w:tcPr>
          <w:p w:rsidR="00554E74" w:rsidRPr="004F4F00" w:rsidRDefault="00554E74" w:rsidP="00F501D4">
            <w:pPr>
              <w:pStyle w:val="Textkrper2"/>
              <w:tabs>
                <w:tab w:val="left" w:pos="300"/>
              </w:tabs>
              <w:spacing w:line="320" w:lineRule="atLeas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lang w:eastAsia="de-DE"/>
              </w:rPr>
              <w:t xml:space="preserve">   </w:t>
            </w:r>
            <w:r w:rsidR="00F501D4">
              <w:rPr>
                <w:rFonts w:asciiTheme="minorHAnsi" w:hAnsiTheme="minorHAnsi" w:cstheme="minorHAnsi"/>
                <w:b w:val="0"/>
                <w:color w:val="auto"/>
                <w:sz w:val="24"/>
                <w:szCs w:val="24"/>
                <w:lang w:eastAsia="de-DE"/>
              </w:rPr>
              <w:tab/>
            </w:r>
            <w:r w:rsidRPr="004F4F00">
              <w:rPr>
                <w:rFonts w:asciiTheme="minorHAnsi" w:hAnsiTheme="minorHAnsi" w:cstheme="minorHAnsi"/>
                <w:b w:val="0"/>
                <w:color w:val="auto"/>
                <w:sz w:val="24"/>
                <w:szCs w:val="24"/>
                <w:lang w:eastAsia="de-DE"/>
              </w:rPr>
              <w:t>Sonstige Umsatzerlöse</w:t>
            </w:r>
          </w:p>
        </w:tc>
        <w:tc>
          <w:tcPr>
            <w:tcW w:w="1417" w:type="dxa"/>
            <w:vAlign w:val="bottom"/>
          </w:tcPr>
          <w:p w:rsidR="00554E74" w:rsidRPr="004F4F00" w:rsidRDefault="00D42942"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3.115</w:t>
            </w:r>
          </w:p>
        </w:tc>
        <w:tc>
          <w:tcPr>
            <w:tcW w:w="1418" w:type="dxa"/>
            <w:vAlign w:val="bottom"/>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3.050</w:t>
            </w:r>
          </w:p>
        </w:tc>
        <w:tc>
          <w:tcPr>
            <w:tcW w:w="1417" w:type="dxa"/>
            <w:vAlign w:val="bottom"/>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3.020</w:t>
            </w:r>
          </w:p>
        </w:tc>
      </w:tr>
      <w:tr w:rsidR="00554E74" w:rsidRPr="004F4F00" w:rsidTr="002F5A37">
        <w:trPr>
          <w:cnfStyle w:val="000000100000"/>
        </w:trPr>
        <w:tc>
          <w:tcPr>
            <w:cnfStyle w:val="001000000000"/>
            <w:tcW w:w="4361" w:type="dxa"/>
          </w:tcPr>
          <w:p w:rsidR="00554E74" w:rsidRPr="004F4F00" w:rsidRDefault="00554E74" w:rsidP="00F501D4">
            <w:pPr>
              <w:pStyle w:val="Textkrper2"/>
              <w:tabs>
                <w:tab w:val="left" w:pos="300"/>
              </w:tabs>
              <w:spacing w:line="320" w:lineRule="atLeast"/>
              <w:jc w:val="lef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lang w:eastAsia="de-DE"/>
              </w:rPr>
              <w:t xml:space="preserve">   </w:t>
            </w:r>
            <w:r w:rsidR="00F501D4">
              <w:rPr>
                <w:rFonts w:asciiTheme="minorHAnsi" w:hAnsiTheme="minorHAnsi" w:cstheme="minorHAnsi"/>
                <w:b w:val="0"/>
                <w:color w:val="auto"/>
                <w:sz w:val="24"/>
                <w:szCs w:val="24"/>
                <w:lang w:eastAsia="de-DE"/>
              </w:rPr>
              <w:tab/>
            </w:r>
            <w:r w:rsidRPr="004F4F00">
              <w:rPr>
                <w:rFonts w:asciiTheme="minorHAnsi" w:hAnsiTheme="minorHAnsi" w:cstheme="minorHAnsi"/>
                <w:b w:val="0"/>
                <w:color w:val="auto"/>
                <w:sz w:val="24"/>
                <w:szCs w:val="24"/>
                <w:lang w:eastAsia="de-DE"/>
              </w:rPr>
              <w:t>Auflösung(+)/Zuführung(-) Kostenüber</w:t>
            </w:r>
            <w:r w:rsidR="00F501D4">
              <w:rPr>
                <w:rFonts w:asciiTheme="minorHAnsi" w:hAnsiTheme="minorHAnsi" w:cstheme="minorHAnsi"/>
                <w:b w:val="0"/>
                <w:color w:val="auto"/>
                <w:sz w:val="24"/>
                <w:szCs w:val="24"/>
                <w:lang w:eastAsia="de-DE"/>
              </w:rPr>
              <w:softHyphen/>
            </w:r>
            <w:r w:rsidR="00F501D4">
              <w:rPr>
                <w:rFonts w:asciiTheme="minorHAnsi" w:hAnsiTheme="minorHAnsi" w:cstheme="minorHAnsi"/>
                <w:b w:val="0"/>
                <w:color w:val="auto"/>
                <w:sz w:val="24"/>
                <w:szCs w:val="24"/>
                <w:lang w:eastAsia="de-DE"/>
              </w:rPr>
              <w:tab/>
            </w:r>
            <w:proofErr w:type="spellStart"/>
            <w:r w:rsidRPr="004F4F00">
              <w:rPr>
                <w:rFonts w:asciiTheme="minorHAnsi" w:hAnsiTheme="minorHAnsi" w:cstheme="minorHAnsi"/>
                <w:b w:val="0"/>
                <w:color w:val="auto"/>
                <w:sz w:val="24"/>
                <w:szCs w:val="24"/>
                <w:lang w:eastAsia="de-DE"/>
              </w:rPr>
              <w:t>deckungen</w:t>
            </w:r>
            <w:proofErr w:type="spellEnd"/>
            <w:r w:rsidRPr="004F4F00">
              <w:rPr>
                <w:rFonts w:asciiTheme="minorHAnsi" w:hAnsiTheme="minorHAnsi" w:cstheme="minorHAnsi"/>
                <w:b w:val="0"/>
                <w:color w:val="auto"/>
                <w:sz w:val="24"/>
                <w:szCs w:val="24"/>
                <w:lang w:eastAsia="de-DE"/>
              </w:rPr>
              <w:t xml:space="preserve"> Schmutzwasserentgelte</w:t>
            </w:r>
          </w:p>
        </w:tc>
        <w:tc>
          <w:tcPr>
            <w:tcW w:w="1417" w:type="dxa"/>
            <w:vAlign w:val="bottom"/>
          </w:tcPr>
          <w:p w:rsidR="00554E74" w:rsidRPr="004F4F00" w:rsidRDefault="00D42942"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-4</w:t>
            </w:r>
            <w:r w:rsidR="00633223" w:rsidRPr="004F4F00">
              <w:rPr>
                <w:rFonts w:asciiTheme="minorHAnsi" w:hAnsiTheme="minorHAnsi" w:cstheme="minorHAnsi"/>
                <w:b/>
                <w:color w:val="auto"/>
                <w:sz w:val="24"/>
                <w:szCs w:val="24"/>
              </w:rPr>
              <w:t>39</w:t>
            </w:r>
          </w:p>
        </w:tc>
        <w:tc>
          <w:tcPr>
            <w:tcW w:w="1418"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450</w:t>
            </w:r>
          </w:p>
        </w:tc>
        <w:tc>
          <w:tcPr>
            <w:tcW w:w="1417"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-1.492</w:t>
            </w:r>
          </w:p>
        </w:tc>
      </w:tr>
      <w:tr w:rsidR="00554E74" w:rsidRPr="004F4F00" w:rsidTr="002F5A37">
        <w:tc>
          <w:tcPr>
            <w:cnfStyle w:val="001000000000"/>
            <w:tcW w:w="4361" w:type="dxa"/>
          </w:tcPr>
          <w:p w:rsidR="002F5A37" w:rsidRDefault="00B24D12" w:rsidP="00B24D12">
            <w:pPr>
              <w:pStyle w:val="Textkrper2"/>
              <w:tabs>
                <w:tab w:val="left" w:pos="300"/>
              </w:tabs>
              <w:spacing w:line="320" w:lineRule="atLeast"/>
              <w:jc w:val="left"/>
              <w:rPr>
                <w:rFonts w:asciiTheme="minorHAnsi" w:hAnsiTheme="minorHAnsi" w:cstheme="minorHAnsi"/>
                <w:b w:val="0"/>
                <w:color w:val="auto"/>
                <w:sz w:val="24"/>
                <w:szCs w:val="24"/>
                <w:lang w:eastAsia="de-DE"/>
              </w:rPr>
            </w:pPr>
            <w:r>
              <w:rPr>
                <w:rFonts w:asciiTheme="minorHAnsi" w:hAnsiTheme="minorHAnsi" w:cstheme="minorHAnsi"/>
                <w:b w:val="0"/>
                <w:color w:val="auto"/>
                <w:sz w:val="24"/>
                <w:szCs w:val="24"/>
                <w:lang w:eastAsia="de-DE"/>
              </w:rPr>
              <w:tab/>
            </w:r>
            <w:r w:rsidR="00554E74" w:rsidRPr="004F4F00">
              <w:rPr>
                <w:rFonts w:asciiTheme="minorHAnsi" w:hAnsiTheme="minorHAnsi" w:cstheme="minorHAnsi"/>
                <w:b w:val="0"/>
                <w:color w:val="auto"/>
                <w:sz w:val="24"/>
                <w:szCs w:val="24"/>
                <w:lang w:eastAsia="de-DE"/>
              </w:rPr>
              <w:t>Auflösung(+)/Zuführung(-) Kostenüber</w:t>
            </w:r>
            <w:r>
              <w:rPr>
                <w:rFonts w:asciiTheme="minorHAnsi" w:hAnsiTheme="minorHAnsi" w:cstheme="minorHAnsi"/>
                <w:b w:val="0"/>
                <w:color w:val="auto"/>
                <w:sz w:val="24"/>
                <w:szCs w:val="24"/>
                <w:lang w:eastAsia="de-DE"/>
              </w:rPr>
              <w:softHyphen/>
            </w:r>
            <w:r>
              <w:rPr>
                <w:rFonts w:asciiTheme="minorHAnsi" w:hAnsiTheme="minorHAnsi" w:cstheme="minorHAnsi"/>
                <w:b w:val="0"/>
                <w:color w:val="auto"/>
                <w:sz w:val="24"/>
                <w:szCs w:val="24"/>
                <w:lang w:eastAsia="de-DE"/>
              </w:rPr>
              <w:tab/>
            </w:r>
            <w:proofErr w:type="spellStart"/>
            <w:r w:rsidR="00554E74" w:rsidRPr="004F4F00">
              <w:rPr>
                <w:rFonts w:asciiTheme="minorHAnsi" w:hAnsiTheme="minorHAnsi" w:cstheme="minorHAnsi"/>
                <w:b w:val="0"/>
                <w:color w:val="auto"/>
                <w:sz w:val="24"/>
                <w:szCs w:val="24"/>
                <w:lang w:eastAsia="de-DE"/>
              </w:rPr>
              <w:t>deckungen</w:t>
            </w:r>
            <w:proofErr w:type="spellEnd"/>
            <w:r w:rsidR="00554E74" w:rsidRPr="004F4F00">
              <w:rPr>
                <w:rFonts w:asciiTheme="minorHAnsi" w:hAnsiTheme="minorHAnsi" w:cstheme="minorHAnsi"/>
                <w:b w:val="0"/>
                <w:color w:val="auto"/>
                <w:sz w:val="24"/>
                <w:szCs w:val="24"/>
                <w:lang w:eastAsia="de-DE"/>
              </w:rPr>
              <w:t xml:space="preserve"> Niederschlagswasser</w:t>
            </w:r>
            <w:r w:rsidR="002F5A37">
              <w:rPr>
                <w:rFonts w:asciiTheme="minorHAnsi" w:hAnsiTheme="minorHAnsi" w:cstheme="minorHAnsi"/>
                <w:b w:val="0"/>
                <w:color w:val="auto"/>
                <w:sz w:val="24"/>
                <w:szCs w:val="24"/>
                <w:lang w:eastAsia="de-DE"/>
              </w:rPr>
              <w:t>-</w:t>
            </w:r>
          </w:p>
          <w:p w:rsidR="00554E74" w:rsidRPr="004F4F00" w:rsidRDefault="002F5A37" w:rsidP="00B24D12">
            <w:pPr>
              <w:pStyle w:val="Textkrper2"/>
              <w:tabs>
                <w:tab w:val="left" w:pos="300"/>
              </w:tabs>
              <w:spacing w:line="320" w:lineRule="atLeast"/>
              <w:jc w:val="lef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ab/>
            </w:r>
            <w:r w:rsidR="00554E74" w:rsidRPr="004F4F00">
              <w:rPr>
                <w:rFonts w:asciiTheme="minorHAnsi" w:hAnsiTheme="minorHAnsi" w:cstheme="minorHAnsi"/>
                <w:b w:val="0"/>
                <w:color w:val="auto"/>
                <w:sz w:val="24"/>
                <w:szCs w:val="24"/>
                <w:lang w:eastAsia="de-DE"/>
              </w:rPr>
              <w:t xml:space="preserve">gebühren </w:t>
            </w:r>
          </w:p>
        </w:tc>
        <w:tc>
          <w:tcPr>
            <w:tcW w:w="1417" w:type="dxa"/>
            <w:vAlign w:val="bottom"/>
          </w:tcPr>
          <w:p w:rsidR="00554E74" w:rsidRPr="004F4F00" w:rsidRDefault="00D42942"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0</w:t>
            </w:r>
          </w:p>
        </w:tc>
        <w:tc>
          <w:tcPr>
            <w:tcW w:w="1418" w:type="dxa"/>
            <w:vAlign w:val="bottom"/>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0</w:t>
            </w:r>
          </w:p>
        </w:tc>
        <w:tc>
          <w:tcPr>
            <w:tcW w:w="1417" w:type="dxa"/>
            <w:vAlign w:val="bottom"/>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-206</w:t>
            </w:r>
          </w:p>
        </w:tc>
      </w:tr>
      <w:tr w:rsidR="00554E74" w:rsidRPr="004F4F00" w:rsidTr="002F5A37">
        <w:trPr>
          <w:cnfStyle w:val="000000100000"/>
          <w:trHeight w:val="479"/>
        </w:trPr>
        <w:tc>
          <w:tcPr>
            <w:cnfStyle w:val="001000000000"/>
            <w:tcW w:w="4361" w:type="dxa"/>
            <w:vAlign w:val="bottom"/>
          </w:tcPr>
          <w:p w:rsidR="00554E74" w:rsidRPr="004F4F00" w:rsidRDefault="00B24D12" w:rsidP="00F501D4">
            <w:pPr>
              <w:pStyle w:val="Textkrper2"/>
              <w:tabs>
                <w:tab w:val="left" w:pos="300"/>
              </w:tabs>
              <w:spacing w:line="320" w:lineRule="atLeast"/>
              <w:jc w:val="left"/>
              <w:rPr>
                <w:rFonts w:asciiTheme="minorHAnsi" w:hAnsiTheme="minorHAnsi" w:cstheme="minorHAnsi"/>
                <w:b w:val="0"/>
                <w:color w:val="auto"/>
                <w:sz w:val="24"/>
                <w:szCs w:val="24"/>
              </w:rPr>
            </w:pPr>
            <w:r>
              <w:rPr>
                <w:rFonts w:asciiTheme="minorHAnsi" w:hAnsiTheme="minorHAnsi" w:cstheme="minorHAnsi"/>
                <w:b w:val="0"/>
                <w:color w:val="auto"/>
                <w:sz w:val="24"/>
                <w:szCs w:val="24"/>
              </w:rPr>
              <w:t>b)</w:t>
            </w:r>
            <w:r>
              <w:rPr>
                <w:rFonts w:asciiTheme="minorHAnsi" w:hAnsiTheme="minorHAnsi" w:cstheme="minorHAnsi"/>
                <w:b w:val="0"/>
                <w:color w:val="auto"/>
                <w:sz w:val="24"/>
                <w:szCs w:val="24"/>
              </w:rPr>
              <w:tab/>
            </w:r>
            <w:r w:rsidR="00554E74" w:rsidRPr="004F4F00">
              <w:rPr>
                <w:rFonts w:asciiTheme="minorHAnsi" w:hAnsiTheme="minorHAnsi" w:cstheme="minorHAnsi"/>
                <w:b w:val="0"/>
                <w:color w:val="auto"/>
                <w:sz w:val="24"/>
                <w:szCs w:val="24"/>
              </w:rPr>
              <w:t>Aktivierte Eigenleistungen</w:t>
            </w:r>
          </w:p>
        </w:tc>
        <w:tc>
          <w:tcPr>
            <w:tcW w:w="1417" w:type="dxa"/>
            <w:vAlign w:val="bottom"/>
          </w:tcPr>
          <w:p w:rsidR="00554E74" w:rsidRPr="004F4F00" w:rsidRDefault="00202FBC"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2.395</w:t>
            </w:r>
          </w:p>
        </w:tc>
        <w:tc>
          <w:tcPr>
            <w:tcW w:w="1418"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2.000</w:t>
            </w:r>
          </w:p>
        </w:tc>
        <w:tc>
          <w:tcPr>
            <w:tcW w:w="1417" w:type="dxa"/>
            <w:vAlign w:val="bottom"/>
          </w:tcPr>
          <w:p w:rsidR="00554E74" w:rsidRPr="004F4F00" w:rsidRDefault="00554E74"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2.260</w:t>
            </w:r>
          </w:p>
        </w:tc>
      </w:tr>
      <w:tr w:rsidR="00554E74" w:rsidRPr="004F4F00" w:rsidTr="002F5A37">
        <w:trPr>
          <w:trHeight w:val="434"/>
        </w:trPr>
        <w:tc>
          <w:tcPr>
            <w:cnfStyle w:val="001000000000"/>
            <w:tcW w:w="4361" w:type="dxa"/>
            <w:vAlign w:val="bottom"/>
          </w:tcPr>
          <w:p w:rsidR="00554E74" w:rsidRPr="004F4F00" w:rsidRDefault="00554E74" w:rsidP="00B24D12">
            <w:pPr>
              <w:pStyle w:val="Textkrper2"/>
              <w:tabs>
                <w:tab w:val="left" w:pos="300"/>
              </w:tabs>
              <w:spacing w:line="320" w:lineRule="atLeast"/>
              <w:jc w:val="lef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t>c)</w:t>
            </w:r>
            <w:r w:rsidR="00B24D12">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Sonstige betriebliche Erträge</w:t>
            </w:r>
          </w:p>
        </w:tc>
        <w:tc>
          <w:tcPr>
            <w:tcW w:w="1417" w:type="dxa"/>
            <w:vAlign w:val="bottom"/>
          </w:tcPr>
          <w:p w:rsidR="00554E74" w:rsidRPr="004F4F00" w:rsidRDefault="00202FBC"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1.12</w:t>
            </w:r>
            <w:r w:rsidR="002F5A37">
              <w:rPr>
                <w:rFonts w:asciiTheme="minorHAnsi" w:hAnsiTheme="minorHAnsi" w:cstheme="minorHAnsi"/>
                <w:b/>
                <w:color w:val="auto"/>
                <w:sz w:val="24"/>
                <w:szCs w:val="24"/>
              </w:rPr>
              <w:t>8</w:t>
            </w:r>
          </w:p>
        </w:tc>
        <w:tc>
          <w:tcPr>
            <w:tcW w:w="1418" w:type="dxa"/>
            <w:vAlign w:val="bottom"/>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650</w:t>
            </w:r>
          </w:p>
        </w:tc>
        <w:tc>
          <w:tcPr>
            <w:tcW w:w="1417" w:type="dxa"/>
            <w:vAlign w:val="bottom"/>
          </w:tcPr>
          <w:p w:rsidR="00554E74" w:rsidRPr="004F4F00" w:rsidRDefault="00554E74"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929</w:t>
            </w:r>
          </w:p>
        </w:tc>
      </w:tr>
    </w:tbl>
    <w:p w:rsidR="004F4F00" w:rsidRDefault="004F4F00" w:rsidP="001A236F">
      <w:pPr>
        <w:pStyle w:val="Textkrper2"/>
        <w:spacing w:line="320" w:lineRule="atLeast"/>
        <w:rPr>
          <w:rFonts w:asciiTheme="minorHAnsi" w:hAnsiTheme="minorHAnsi" w:cstheme="minorHAnsi"/>
          <w:sz w:val="24"/>
          <w:szCs w:val="24"/>
        </w:rPr>
      </w:pPr>
      <w:bookmarkStart w:id="2" w:name="_MON_1269092509"/>
      <w:bookmarkStart w:id="3" w:name="_MON_1269092538"/>
      <w:bookmarkStart w:id="4" w:name="_MON_1269092710"/>
      <w:bookmarkStart w:id="5" w:name="_MON_1269243736"/>
      <w:bookmarkStart w:id="6" w:name="_MON_1271769264"/>
      <w:bookmarkStart w:id="7" w:name="_MON_1274098315"/>
      <w:bookmarkStart w:id="8" w:name="_MON_1274859444"/>
      <w:bookmarkStart w:id="9" w:name="_MON_1302331971"/>
      <w:bookmarkStart w:id="10" w:name="_MON_1302953202"/>
      <w:bookmarkStart w:id="11" w:name="_MON_1302953731"/>
      <w:bookmarkStart w:id="12" w:name="_MON_1304507217"/>
      <w:bookmarkStart w:id="13" w:name="_MON_1304507263"/>
      <w:bookmarkStart w:id="14" w:name="_MON_1304763908"/>
      <w:bookmarkStart w:id="15" w:name="_MON_1304860922"/>
      <w:bookmarkStart w:id="16" w:name="_MON_1307341536"/>
      <w:bookmarkStart w:id="17" w:name="_MON_1334643839"/>
      <w:bookmarkStart w:id="18" w:name="_MON_1334643858"/>
      <w:bookmarkStart w:id="19" w:name="_MON_1335181448"/>
      <w:bookmarkStart w:id="20" w:name="_MON_1367313370"/>
      <w:bookmarkStart w:id="21" w:name="_MON_1399811971"/>
      <w:bookmarkStart w:id="22" w:name="_MON_1108532683"/>
      <w:bookmarkStart w:id="23" w:name="_MON_1108532701"/>
      <w:bookmarkStart w:id="24" w:name="_MON_1108532849"/>
      <w:bookmarkStart w:id="25" w:name="_MON_1108532925"/>
      <w:bookmarkStart w:id="26" w:name="_MON_1108532990"/>
      <w:bookmarkStart w:id="27" w:name="_MON_1108533137"/>
      <w:bookmarkStart w:id="28" w:name="_MON_1108533164"/>
      <w:bookmarkStart w:id="29" w:name="_MON_1108533381"/>
      <w:bookmarkStart w:id="30" w:name="_MON_1108533447"/>
      <w:bookmarkStart w:id="31" w:name="_MON_1109058745"/>
      <w:bookmarkStart w:id="32" w:name="_MON_1109059042"/>
      <w:bookmarkStart w:id="33" w:name="_MON_1109160901"/>
      <w:bookmarkStart w:id="34" w:name="_MON_1110702573"/>
      <w:bookmarkStart w:id="35" w:name="_MON_1110786252"/>
      <w:bookmarkStart w:id="36" w:name="_MON_1110786273"/>
      <w:bookmarkStart w:id="37" w:name="_MON_1110786276"/>
      <w:bookmarkStart w:id="38" w:name="_MON_1111211443"/>
      <w:bookmarkStart w:id="39" w:name="_MON_1139906014"/>
      <w:bookmarkStart w:id="40" w:name="_MON_1141044337"/>
      <w:bookmarkStart w:id="41" w:name="_MON_1142426604"/>
      <w:bookmarkStart w:id="42" w:name="_MON_1142426747"/>
      <w:bookmarkStart w:id="43" w:name="_MON_1142426834"/>
      <w:bookmarkStart w:id="44" w:name="_MON_1144827061"/>
      <w:bookmarkStart w:id="45" w:name="_MON_1174138367"/>
      <w:bookmarkStart w:id="46" w:name="_MON_1174196788"/>
      <w:bookmarkStart w:id="47" w:name="_MON_1174739911"/>
      <w:bookmarkStart w:id="48" w:name="_MON_1174975270"/>
      <w:bookmarkStart w:id="49" w:name="_MON_1174976389"/>
      <w:bookmarkStart w:id="50" w:name="_MON_1174976543"/>
      <w:bookmarkStart w:id="51" w:name="_MON_1174995326"/>
      <w:bookmarkStart w:id="52" w:name="_MON_1175066413"/>
      <w:bookmarkStart w:id="53" w:name="_MON_1175066580"/>
      <w:bookmarkStart w:id="54" w:name="_MON_1201497920"/>
      <w:bookmarkStart w:id="55" w:name="_MON_1201498004"/>
      <w:bookmarkStart w:id="56" w:name="_MON_1201498024"/>
      <w:bookmarkStart w:id="57" w:name="_MON_1205841758"/>
      <w:bookmarkStart w:id="58" w:name="_MON_1205842058"/>
      <w:bookmarkStart w:id="59" w:name="_MON_1207135237"/>
      <w:bookmarkStart w:id="60" w:name="_MON_1237817668"/>
      <w:bookmarkStart w:id="61" w:name="_MON_1238482971"/>
      <w:bookmarkStart w:id="62" w:name="_MON_1238483039"/>
      <w:bookmarkStart w:id="63" w:name="_MON_123961527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F6755F" w:rsidRDefault="007464E9"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Die </w:t>
      </w:r>
      <w:r w:rsidRPr="004F4F00">
        <w:rPr>
          <w:rFonts w:asciiTheme="minorHAnsi" w:hAnsiTheme="minorHAnsi" w:cstheme="minorHAnsi"/>
          <w:sz w:val="24"/>
          <w:szCs w:val="24"/>
          <w:u w:val="single"/>
        </w:rPr>
        <w:t>Umsatzerlöse</w:t>
      </w:r>
      <w:r w:rsidRPr="004F4F00">
        <w:rPr>
          <w:rFonts w:asciiTheme="minorHAnsi" w:hAnsiTheme="minorHAnsi" w:cstheme="minorHAnsi"/>
          <w:sz w:val="24"/>
          <w:szCs w:val="24"/>
        </w:rPr>
        <w:t xml:space="preserve"> </w:t>
      </w:r>
      <w:r w:rsidR="00881DAD" w:rsidRPr="004F4F00">
        <w:rPr>
          <w:rFonts w:asciiTheme="minorHAnsi" w:hAnsiTheme="minorHAnsi" w:cstheme="minorHAnsi"/>
          <w:sz w:val="24"/>
          <w:szCs w:val="24"/>
        </w:rPr>
        <w:t xml:space="preserve">(vor Buchung </w:t>
      </w:r>
      <w:r w:rsidR="009B7595" w:rsidRPr="004F4F00">
        <w:rPr>
          <w:rFonts w:asciiTheme="minorHAnsi" w:hAnsiTheme="minorHAnsi" w:cstheme="minorHAnsi"/>
          <w:sz w:val="24"/>
          <w:szCs w:val="24"/>
        </w:rPr>
        <w:t xml:space="preserve">der </w:t>
      </w:r>
      <w:r w:rsidR="00881DAD" w:rsidRPr="004F4F00">
        <w:rPr>
          <w:rFonts w:asciiTheme="minorHAnsi" w:hAnsiTheme="minorHAnsi" w:cstheme="minorHAnsi"/>
          <w:sz w:val="24"/>
          <w:szCs w:val="24"/>
        </w:rPr>
        <w:t>Kostenüberdeckung</w:t>
      </w:r>
      <w:r w:rsidR="005E64B1" w:rsidRPr="004F4F00">
        <w:rPr>
          <w:rFonts w:asciiTheme="minorHAnsi" w:hAnsiTheme="minorHAnsi" w:cstheme="minorHAnsi"/>
          <w:sz w:val="24"/>
          <w:szCs w:val="24"/>
        </w:rPr>
        <w:t>en</w:t>
      </w:r>
      <w:r w:rsidR="00881DAD" w:rsidRPr="004F4F00">
        <w:rPr>
          <w:rFonts w:asciiTheme="minorHAnsi" w:hAnsiTheme="minorHAnsi" w:cstheme="minorHAnsi"/>
          <w:sz w:val="24"/>
          <w:szCs w:val="24"/>
        </w:rPr>
        <w:t xml:space="preserve">) </w:t>
      </w:r>
      <w:r w:rsidR="00EF6347" w:rsidRPr="004F4F00">
        <w:rPr>
          <w:rFonts w:asciiTheme="minorHAnsi" w:hAnsiTheme="minorHAnsi" w:cstheme="minorHAnsi"/>
          <w:sz w:val="24"/>
          <w:szCs w:val="24"/>
        </w:rPr>
        <w:t xml:space="preserve">lagen </w:t>
      </w:r>
      <w:r w:rsidR="001556E7" w:rsidRPr="004F4F00">
        <w:rPr>
          <w:rFonts w:asciiTheme="minorHAnsi" w:hAnsiTheme="minorHAnsi" w:cstheme="minorHAnsi"/>
          <w:sz w:val="24"/>
          <w:szCs w:val="24"/>
        </w:rPr>
        <w:t>2015</w:t>
      </w:r>
      <w:r w:rsidR="009B7595" w:rsidRPr="004F4F00">
        <w:rPr>
          <w:rFonts w:asciiTheme="minorHAnsi" w:hAnsiTheme="minorHAnsi" w:cstheme="minorHAnsi"/>
          <w:sz w:val="24"/>
          <w:szCs w:val="24"/>
        </w:rPr>
        <w:t xml:space="preserve"> mit</w:t>
      </w:r>
      <w:r w:rsidR="00026979">
        <w:rPr>
          <w:rFonts w:asciiTheme="minorHAnsi" w:hAnsiTheme="minorHAnsi" w:cstheme="minorHAnsi"/>
          <w:sz w:val="24"/>
          <w:szCs w:val="24"/>
        </w:rPr>
        <w:t> </w:t>
      </w:r>
      <w:r w:rsidR="001556E7" w:rsidRPr="004F4F00">
        <w:rPr>
          <w:rFonts w:asciiTheme="minorHAnsi" w:hAnsiTheme="minorHAnsi" w:cstheme="minorHAnsi"/>
          <w:sz w:val="24"/>
          <w:szCs w:val="24"/>
        </w:rPr>
        <w:t>114,7</w:t>
      </w:r>
      <w:r w:rsidR="00D0357F" w:rsidRPr="004F4F00">
        <w:rPr>
          <w:rFonts w:asciiTheme="minorHAnsi" w:hAnsiTheme="minorHAnsi" w:cstheme="minorHAnsi"/>
          <w:sz w:val="24"/>
          <w:szCs w:val="24"/>
        </w:rPr>
        <w:t xml:space="preserve"> Mio. </w:t>
      </w:r>
      <w:r w:rsidR="001112AF">
        <w:rPr>
          <w:rFonts w:asciiTheme="minorHAnsi" w:hAnsiTheme="minorHAnsi" w:cstheme="minorHAnsi"/>
          <w:sz w:val="24"/>
          <w:szCs w:val="24"/>
        </w:rPr>
        <w:t>EUR</w:t>
      </w:r>
      <w:r w:rsidR="001112AF" w:rsidRPr="004F4F00">
        <w:rPr>
          <w:rFonts w:asciiTheme="minorHAnsi" w:hAnsiTheme="minorHAnsi" w:cstheme="minorHAnsi"/>
          <w:sz w:val="24"/>
          <w:szCs w:val="24"/>
        </w:rPr>
        <w:t xml:space="preserve"> </w:t>
      </w:r>
      <w:r w:rsidR="001556E7" w:rsidRPr="004F4F00">
        <w:rPr>
          <w:rFonts w:asciiTheme="minorHAnsi" w:hAnsiTheme="minorHAnsi" w:cstheme="minorHAnsi"/>
          <w:sz w:val="24"/>
          <w:szCs w:val="24"/>
        </w:rPr>
        <w:t xml:space="preserve">deutlich </w:t>
      </w:r>
      <w:r w:rsidR="00D34EAC" w:rsidRPr="004F4F00">
        <w:rPr>
          <w:rFonts w:asciiTheme="minorHAnsi" w:hAnsiTheme="minorHAnsi" w:cstheme="minorHAnsi"/>
          <w:sz w:val="24"/>
          <w:szCs w:val="24"/>
        </w:rPr>
        <w:t>über</w:t>
      </w:r>
      <w:r w:rsidR="009B7595" w:rsidRPr="004F4F00">
        <w:rPr>
          <w:rFonts w:asciiTheme="minorHAnsi" w:hAnsiTheme="minorHAnsi" w:cstheme="minorHAnsi"/>
          <w:sz w:val="24"/>
          <w:szCs w:val="24"/>
        </w:rPr>
        <w:t xml:space="preserve"> den Umsatzerlösen des Vorjahres </w:t>
      </w:r>
      <w:r w:rsidR="00D0357F" w:rsidRPr="004F4F00">
        <w:rPr>
          <w:rFonts w:asciiTheme="minorHAnsi" w:hAnsiTheme="minorHAnsi" w:cstheme="minorHAnsi"/>
          <w:sz w:val="24"/>
          <w:szCs w:val="24"/>
        </w:rPr>
        <w:t>(Vor</w:t>
      </w:r>
      <w:r w:rsidR="001556E7" w:rsidRPr="004F4F00">
        <w:rPr>
          <w:rFonts w:asciiTheme="minorHAnsi" w:hAnsiTheme="minorHAnsi" w:cstheme="minorHAnsi"/>
          <w:sz w:val="24"/>
          <w:szCs w:val="24"/>
        </w:rPr>
        <w:t>jahr</w:t>
      </w:r>
      <w:r w:rsidR="00026979">
        <w:rPr>
          <w:rFonts w:asciiTheme="minorHAnsi" w:hAnsiTheme="minorHAnsi" w:cstheme="minorHAnsi"/>
          <w:sz w:val="24"/>
          <w:szCs w:val="24"/>
        </w:rPr>
        <w:t>:</w:t>
      </w:r>
      <w:r w:rsidR="001556E7" w:rsidRPr="004F4F00">
        <w:rPr>
          <w:rFonts w:asciiTheme="minorHAnsi" w:hAnsiTheme="minorHAnsi" w:cstheme="minorHAnsi"/>
          <w:sz w:val="24"/>
          <w:szCs w:val="24"/>
        </w:rPr>
        <w:t xml:space="preserve"> 111,0</w:t>
      </w:r>
      <w:r w:rsidR="00D0357F" w:rsidRPr="004F4F00">
        <w:rPr>
          <w:rFonts w:asciiTheme="minorHAnsi" w:hAnsiTheme="minorHAnsi" w:cstheme="minorHAnsi"/>
          <w:sz w:val="24"/>
          <w:szCs w:val="24"/>
        </w:rPr>
        <w:t xml:space="preserve"> Mio</w:t>
      </w:r>
      <w:r w:rsidR="001112AF">
        <w:rPr>
          <w:rFonts w:asciiTheme="minorHAnsi" w:hAnsiTheme="minorHAnsi" w:cstheme="minorHAnsi"/>
          <w:sz w:val="24"/>
          <w:szCs w:val="24"/>
        </w:rPr>
        <w:t>.</w:t>
      </w:r>
      <w:r w:rsidR="001112AF" w:rsidRPr="001112AF">
        <w:rPr>
          <w:rFonts w:asciiTheme="minorHAnsi" w:hAnsiTheme="minorHAnsi" w:cstheme="minorHAnsi"/>
          <w:sz w:val="24"/>
          <w:szCs w:val="24"/>
        </w:rPr>
        <w:t xml:space="preserve"> </w:t>
      </w:r>
      <w:r w:rsidR="001112AF">
        <w:rPr>
          <w:rFonts w:asciiTheme="minorHAnsi" w:hAnsiTheme="minorHAnsi" w:cstheme="minorHAnsi"/>
          <w:sz w:val="24"/>
          <w:szCs w:val="24"/>
        </w:rPr>
        <w:t>EUR</w:t>
      </w:r>
      <w:r w:rsidR="00D0357F" w:rsidRPr="004F4F00">
        <w:rPr>
          <w:rFonts w:asciiTheme="minorHAnsi" w:hAnsiTheme="minorHAnsi" w:cstheme="minorHAnsi"/>
          <w:sz w:val="24"/>
          <w:szCs w:val="24"/>
        </w:rPr>
        <w:t>).</w:t>
      </w:r>
      <w:r w:rsidR="006C7533" w:rsidRPr="004F4F00">
        <w:rPr>
          <w:rFonts w:asciiTheme="minorHAnsi" w:hAnsiTheme="minorHAnsi" w:cstheme="minorHAnsi"/>
          <w:sz w:val="24"/>
          <w:szCs w:val="24"/>
        </w:rPr>
        <w:t xml:space="preserve"> </w:t>
      </w:r>
      <w:r w:rsidR="001556E7" w:rsidRPr="004F4F00">
        <w:rPr>
          <w:rFonts w:asciiTheme="minorHAnsi" w:hAnsiTheme="minorHAnsi" w:cstheme="minorHAnsi"/>
          <w:sz w:val="24"/>
          <w:szCs w:val="24"/>
        </w:rPr>
        <w:t xml:space="preserve">Dabei </w:t>
      </w:r>
      <w:r w:rsidR="001556E7" w:rsidRPr="004F4F00">
        <w:rPr>
          <w:rFonts w:asciiTheme="minorHAnsi" w:hAnsiTheme="minorHAnsi" w:cstheme="minorHAnsi"/>
          <w:sz w:val="24"/>
          <w:szCs w:val="24"/>
        </w:rPr>
        <w:lastRenderedPageBreak/>
        <w:t xml:space="preserve">erhöhten sich die Umsatzerlöse für Abwassergebühren und -entgelte auf 81,4 Mio. </w:t>
      </w:r>
      <w:r w:rsidR="008B684D">
        <w:rPr>
          <w:rFonts w:asciiTheme="minorHAnsi" w:hAnsiTheme="minorHAnsi" w:cstheme="minorHAnsi"/>
          <w:sz w:val="24"/>
          <w:szCs w:val="24"/>
        </w:rPr>
        <w:t>EUR </w:t>
      </w:r>
      <w:r w:rsidR="008B684D" w:rsidRPr="004F4F00">
        <w:rPr>
          <w:rFonts w:asciiTheme="minorHAnsi" w:hAnsiTheme="minorHAnsi" w:cstheme="minorHAnsi"/>
          <w:sz w:val="24"/>
          <w:szCs w:val="24"/>
        </w:rPr>
        <w:t xml:space="preserve"> </w:t>
      </w:r>
      <w:r w:rsidR="001556E7"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1556E7" w:rsidRPr="004F4F00">
        <w:rPr>
          <w:rFonts w:asciiTheme="minorHAnsi" w:hAnsiTheme="minorHAnsi" w:cstheme="minorHAnsi"/>
          <w:sz w:val="24"/>
          <w:szCs w:val="24"/>
        </w:rPr>
        <w:t xml:space="preserve"> 78,5 Mio</w:t>
      </w:r>
      <w:r w:rsidR="008B684D">
        <w:rPr>
          <w:rFonts w:asciiTheme="minorHAnsi" w:hAnsiTheme="minorHAnsi" w:cstheme="minorHAnsi"/>
          <w:sz w:val="24"/>
          <w:szCs w:val="24"/>
        </w:rPr>
        <w:t>.</w:t>
      </w:r>
      <w:r w:rsidR="008B684D" w:rsidRPr="008B684D">
        <w:rPr>
          <w:rFonts w:asciiTheme="minorHAnsi" w:hAnsiTheme="minorHAnsi" w:cstheme="minorHAnsi"/>
          <w:sz w:val="24"/>
          <w:szCs w:val="24"/>
        </w:rPr>
        <w:t xml:space="preserve"> </w:t>
      </w:r>
      <w:r w:rsidR="008B684D">
        <w:rPr>
          <w:rFonts w:asciiTheme="minorHAnsi" w:hAnsiTheme="minorHAnsi" w:cstheme="minorHAnsi"/>
          <w:sz w:val="24"/>
          <w:szCs w:val="24"/>
        </w:rPr>
        <w:t>EUR</w:t>
      </w:r>
      <w:r w:rsidR="001556E7" w:rsidRPr="004F4F00">
        <w:rPr>
          <w:rFonts w:asciiTheme="minorHAnsi" w:hAnsiTheme="minorHAnsi" w:cstheme="minorHAnsi"/>
          <w:sz w:val="24"/>
          <w:szCs w:val="24"/>
        </w:rPr>
        <w:t xml:space="preserve">). </w:t>
      </w:r>
    </w:p>
    <w:p w:rsidR="004F4F00" w:rsidRPr="004F4F00" w:rsidRDefault="004F4F00" w:rsidP="001A236F">
      <w:pPr>
        <w:pStyle w:val="Textkrper2"/>
        <w:spacing w:line="320" w:lineRule="atLeast"/>
        <w:rPr>
          <w:rFonts w:asciiTheme="minorHAnsi" w:hAnsiTheme="minorHAnsi" w:cstheme="minorHAnsi"/>
          <w:sz w:val="24"/>
          <w:szCs w:val="24"/>
        </w:rPr>
      </w:pPr>
    </w:p>
    <w:p w:rsidR="004F4F00" w:rsidRDefault="001556E7"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Die Schmutzwassermenge </w:t>
      </w:r>
      <w:r w:rsidR="00550C33" w:rsidRPr="004F4F00">
        <w:rPr>
          <w:rFonts w:asciiTheme="minorHAnsi" w:hAnsiTheme="minorHAnsi" w:cstheme="minorHAnsi"/>
          <w:sz w:val="24"/>
          <w:szCs w:val="24"/>
        </w:rPr>
        <w:t>für 2015</w:t>
      </w:r>
      <w:r w:rsidR="00372A59" w:rsidRPr="004F4F00">
        <w:rPr>
          <w:rFonts w:asciiTheme="minorHAnsi" w:hAnsiTheme="minorHAnsi" w:cstheme="minorHAnsi"/>
          <w:sz w:val="24"/>
          <w:szCs w:val="24"/>
        </w:rPr>
        <w:t xml:space="preserve"> (Hochrechnung)</w:t>
      </w:r>
      <w:r w:rsidR="00550C33" w:rsidRPr="004F4F00">
        <w:rPr>
          <w:rFonts w:asciiTheme="minorHAnsi" w:hAnsiTheme="minorHAnsi" w:cstheme="minorHAnsi"/>
          <w:sz w:val="24"/>
          <w:szCs w:val="24"/>
        </w:rPr>
        <w:t xml:space="preserve"> liegt </w:t>
      </w:r>
      <w:r w:rsidR="00372A59" w:rsidRPr="004F4F00">
        <w:rPr>
          <w:rFonts w:asciiTheme="minorHAnsi" w:hAnsiTheme="minorHAnsi" w:cstheme="minorHAnsi"/>
          <w:sz w:val="24"/>
          <w:szCs w:val="24"/>
        </w:rPr>
        <w:t xml:space="preserve">mit 36 Mio. m³ </w:t>
      </w:r>
      <w:r w:rsidR="00550C33" w:rsidRPr="004F4F00">
        <w:rPr>
          <w:rFonts w:asciiTheme="minorHAnsi" w:hAnsiTheme="minorHAnsi" w:cstheme="minorHAnsi"/>
          <w:sz w:val="24"/>
          <w:szCs w:val="24"/>
        </w:rPr>
        <w:t>um</w:t>
      </w:r>
      <w:r w:rsidRPr="004F4F00">
        <w:rPr>
          <w:rFonts w:asciiTheme="minorHAnsi" w:hAnsiTheme="minorHAnsi" w:cstheme="minorHAnsi"/>
          <w:sz w:val="24"/>
          <w:szCs w:val="24"/>
        </w:rPr>
        <w:t xml:space="preserve"> 1,4</w:t>
      </w:r>
      <w:r w:rsidR="00026979">
        <w:rPr>
          <w:rFonts w:asciiTheme="minorHAnsi" w:hAnsiTheme="minorHAnsi" w:cstheme="minorHAnsi"/>
          <w:sz w:val="24"/>
          <w:szCs w:val="24"/>
        </w:rPr>
        <w:t xml:space="preserve"> </w:t>
      </w:r>
      <w:r w:rsidRPr="004F4F00">
        <w:rPr>
          <w:rFonts w:asciiTheme="minorHAnsi" w:hAnsiTheme="minorHAnsi" w:cstheme="minorHAnsi"/>
          <w:sz w:val="24"/>
          <w:szCs w:val="24"/>
        </w:rPr>
        <w:t xml:space="preserve">% </w:t>
      </w:r>
      <w:r w:rsidR="00550C33" w:rsidRPr="004F4F00">
        <w:rPr>
          <w:rFonts w:asciiTheme="minorHAnsi" w:hAnsiTheme="minorHAnsi" w:cstheme="minorHAnsi"/>
          <w:sz w:val="24"/>
          <w:szCs w:val="24"/>
        </w:rPr>
        <w:t>über der Vorjahresmenge</w:t>
      </w:r>
      <w:r w:rsidR="00372A59" w:rsidRPr="004F4F00">
        <w:rPr>
          <w:rFonts w:asciiTheme="minorHAnsi" w:hAnsiTheme="minorHAnsi" w:cstheme="minorHAnsi"/>
          <w:sz w:val="24"/>
          <w:szCs w:val="24"/>
        </w:rPr>
        <w:t xml:space="preserve"> (Vorjahr</w:t>
      </w:r>
      <w:r w:rsidR="00026979">
        <w:rPr>
          <w:rFonts w:asciiTheme="minorHAnsi" w:hAnsiTheme="minorHAnsi" w:cstheme="minorHAnsi"/>
          <w:sz w:val="24"/>
          <w:szCs w:val="24"/>
        </w:rPr>
        <w:t>:</w:t>
      </w:r>
      <w:r w:rsidR="00372A59" w:rsidRPr="004F4F00">
        <w:rPr>
          <w:rFonts w:asciiTheme="minorHAnsi" w:hAnsiTheme="minorHAnsi" w:cstheme="minorHAnsi"/>
          <w:sz w:val="24"/>
          <w:szCs w:val="24"/>
        </w:rPr>
        <w:t xml:space="preserve"> 35,5 Mio. m³)</w:t>
      </w:r>
      <w:r w:rsidR="00550C33" w:rsidRPr="004F4F00">
        <w:rPr>
          <w:rFonts w:asciiTheme="minorHAnsi" w:hAnsiTheme="minorHAnsi" w:cstheme="minorHAnsi"/>
          <w:sz w:val="24"/>
          <w:szCs w:val="24"/>
        </w:rPr>
        <w:t xml:space="preserve">. </w:t>
      </w:r>
      <w:r w:rsidR="005A6723" w:rsidRPr="004F4F00">
        <w:rPr>
          <w:rFonts w:asciiTheme="minorHAnsi" w:hAnsiTheme="minorHAnsi" w:cstheme="minorHAnsi"/>
          <w:sz w:val="24"/>
          <w:szCs w:val="24"/>
        </w:rPr>
        <w:t xml:space="preserve">Die </w:t>
      </w:r>
      <w:r w:rsidR="00550C33" w:rsidRPr="004F4F00">
        <w:rPr>
          <w:rFonts w:asciiTheme="minorHAnsi" w:hAnsiTheme="minorHAnsi" w:cstheme="minorHAnsi"/>
          <w:sz w:val="24"/>
          <w:szCs w:val="24"/>
        </w:rPr>
        <w:t>zuordenbare</w:t>
      </w:r>
      <w:r w:rsidR="00EF6347" w:rsidRPr="004F4F00">
        <w:rPr>
          <w:rFonts w:asciiTheme="minorHAnsi" w:hAnsiTheme="minorHAnsi" w:cstheme="minorHAnsi"/>
          <w:sz w:val="24"/>
          <w:szCs w:val="24"/>
        </w:rPr>
        <w:t>n</w:t>
      </w:r>
      <w:r w:rsidR="00550C33" w:rsidRPr="004F4F00">
        <w:rPr>
          <w:rFonts w:asciiTheme="minorHAnsi" w:hAnsiTheme="minorHAnsi" w:cstheme="minorHAnsi"/>
          <w:sz w:val="24"/>
          <w:szCs w:val="24"/>
        </w:rPr>
        <w:t xml:space="preserve"> </w:t>
      </w:r>
      <w:r w:rsidR="005A6723" w:rsidRPr="004F4F00">
        <w:rPr>
          <w:rFonts w:asciiTheme="minorHAnsi" w:hAnsiTheme="minorHAnsi" w:cstheme="minorHAnsi"/>
          <w:sz w:val="24"/>
          <w:szCs w:val="24"/>
        </w:rPr>
        <w:t>Erlöse stiegen</w:t>
      </w:r>
      <w:r w:rsidR="00B24D12">
        <w:rPr>
          <w:rFonts w:asciiTheme="minorHAnsi" w:hAnsiTheme="minorHAnsi" w:cstheme="minorHAnsi"/>
          <w:sz w:val="24"/>
          <w:szCs w:val="24"/>
        </w:rPr>
        <w:t xml:space="preserve"> auf </w:t>
      </w:r>
      <w:r w:rsidR="00026979">
        <w:rPr>
          <w:rFonts w:asciiTheme="minorHAnsi" w:hAnsiTheme="minorHAnsi" w:cstheme="minorHAnsi"/>
          <w:sz w:val="24"/>
          <w:szCs w:val="24"/>
        </w:rPr>
        <w:t>EUR </w:t>
      </w:r>
      <w:r w:rsidR="00B24D12">
        <w:rPr>
          <w:rFonts w:asciiTheme="minorHAnsi" w:hAnsiTheme="minorHAnsi" w:cstheme="minorHAnsi"/>
          <w:sz w:val="24"/>
          <w:szCs w:val="24"/>
        </w:rPr>
        <w:t>59,8 </w:t>
      </w:r>
      <w:r w:rsidR="00550C33" w:rsidRPr="004F4F00">
        <w:rPr>
          <w:rFonts w:asciiTheme="minorHAnsi" w:hAnsiTheme="minorHAnsi" w:cstheme="minorHAnsi"/>
          <w:sz w:val="24"/>
          <w:szCs w:val="24"/>
        </w:rPr>
        <w:t>Mio. (Vorjahr</w:t>
      </w:r>
      <w:r w:rsidR="00026979">
        <w:rPr>
          <w:rFonts w:asciiTheme="minorHAnsi" w:hAnsiTheme="minorHAnsi" w:cstheme="minorHAnsi"/>
          <w:sz w:val="24"/>
          <w:szCs w:val="24"/>
        </w:rPr>
        <w:t>:</w:t>
      </w:r>
      <w:r w:rsidR="00550C33" w:rsidRPr="004F4F00">
        <w:rPr>
          <w:rFonts w:asciiTheme="minorHAnsi" w:hAnsiTheme="minorHAnsi" w:cstheme="minorHAnsi"/>
          <w:sz w:val="24"/>
          <w:szCs w:val="24"/>
        </w:rPr>
        <w:t xml:space="preserve"> </w:t>
      </w:r>
      <w:r w:rsidR="00026979">
        <w:rPr>
          <w:rFonts w:asciiTheme="minorHAnsi" w:hAnsiTheme="minorHAnsi" w:cstheme="minorHAnsi"/>
          <w:sz w:val="24"/>
          <w:szCs w:val="24"/>
        </w:rPr>
        <w:t xml:space="preserve">EUR </w:t>
      </w:r>
      <w:r w:rsidR="00550C33" w:rsidRPr="004F4F00">
        <w:rPr>
          <w:rFonts w:asciiTheme="minorHAnsi" w:hAnsiTheme="minorHAnsi" w:cstheme="minorHAnsi"/>
          <w:sz w:val="24"/>
          <w:szCs w:val="24"/>
        </w:rPr>
        <w:t>57,9</w:t>
      </w:r>
      <w:r w:rsidR="005A6723" w:rsidRPr="004F4F00">
        <w:rPr>
          <w:rFonts w:asciiTheme="minorHAnsi" w:hAnsiTheme="minorHAnsi" w:cstheme="minorHAnsi"/>
          <w:sz w:val="24"/>
          <w:szCs w:val="24"/>
        </w:rPr>
        <w:t xml:space="preserve"> Mio.). </w:t>
      </w:r>
      <w:r w:rsidR="00F5277F" w:rsidRPr="004F4F00">
        <w:rPr>
          <w:rFonts w:asciiTheme="minorHAnsi" w:hAnsiTheme="minorHAnsi" w:cstheme="minorHAnsi"/>
          <w:sz w:val="24"/>
          <w:szCs w:val="24"/>
        </w:rPr>
        <w:t>Das Schmutzwasserentgelt betrug</w:t>
      </w:r>
      <w:r w:rsidR="00D34EAC" w:rsidRPr="004F4F00">
        <w:rPr>
          <w:rFonts w:asciiTheme="minorHAnsi" w:hAnsiTheme="minorHAnsi" w:cstheme="minorHAnsi"/>
          <w:sz w:val="24"/>
          <w:szCs w:val="24"/>
        </w:rPr>
        <w:t xml:space="preserve"> </w:t>
      </w:r>
      <w:r w:rsidR="00372A59" w:rsidRPr="004F4F00">
        <w:rPr>
          <w:rFonts w:asciiTheme="minorHAnsi" w:hAnsiTheme="minorHAnsi" w:cstheme="minorHAnsi"/>
          <w:sz w:val="24"/>
          <w:szCs w:val="24"/>
        </w:rPr>
        <w:t>im Bericht</w:t>
      </w:r>
      <w:r w:rsidR="00372A59" w:rsidRPr="004F4F00">
        <w:rPr>
          <w:rFonts w:asciiTheme="minorHAnsi" w:hAnsiTheme="minorHAnsi" w:cstheme="minorHAnsi"/>
          <w:sz w:val="24"/>
          <w:szCs w:val="24"/>
        </w:rPr>
        <w:t>s</w:t>
      </w:r>
      <w:r w:rsidR="00372A59" w:rsidRPr="004F4F00">
        <w:rPr>
          <w:rFonts w:asciiTheme="minorHAnsi" w:hAnsiTheme="minorHAnsi" w:cstheme="minorHAnsi"/>
          <w:sz w:val="24"/>
          <w:szCs w:val="24"/>
        </w:rPr>
        <w:t xml:space="preserve">jahr unverändert </w:t>
      </w:r>
      <w:r w:rsidR="00D34EAC" w:rsidRPr="004F4F00">
        <w:rPr>
          <w:rFonts w:asciiTheme="minorHAnsi" w:hAnsiTheme="minorHAnsi" w:cstheme="minorHAnsi"/>
          <w:sz w:val="24"/>
          <w:szCs w:val="24"/>
        </w:rPr>
        <w:t>1,64</w:t>
      </w:r>
      <w:r w:rsidR="003329F2" w:rsidRPr="004F4F00">
        <w:rPr>
          <w:rFonts w:asciiTheme="minorHAnsi" w:hAnsiTheme="minorHAnsi" w:cstheme="minorHAnsi"/>
          <w:sz w:val="24"/>
          <w:szCs w:val="24"/>
        </w:rPr>
        <w:t xml:space="preserve"> EUR/m³</w:t>
      </w:r>
      <w:r w:rsidR="00372A59" w:rsidRPr="004F4F00">
        <w:rPr>
          <w:rFonts w:asciiTheme="minorHAnsi" w:hAnsiTheme="minorHAnsi" w:cstheme="minorHAnsi"/>
          <w:sz w:val="24"/>
          <w:szCs w:val="24"/>
        </w:rPr>
        <w:t xml:space="preserve"> (Vorjahr</w:t>
      </w:r>
      <w:r w:rsidR="00026979">
        <w:rPr>
          <w:rFonts w:asciiTheme="minorHAnsi" w:hAnsiTheme="minorHAnsi" w:cstheme="minorHAnsi"/>
          <w:sz w:val="24"/>
          <w:szCs w:val="24"/>
        </w:rPr>
        <w:t>:</w:t>
      </w:r>
      <w:r w:rsidR="00372A59" w:rsidRPr="004F4F00">
        <w:rPr>
          <w:rFonts w:asciiTheme="minorHAnsi" w:hAnsiTheme="minorHAnsi" w:cstheme="minorHAnsi"/>
          <w:sz w:val="24"/>
          <w:szCs w:val="24"/>
        </w:rPr>
        <w:t xml:space="preserve"> 1,64</w:t>
      </w:r>
      <w:r w:rsidR="00D34EAC" w:rsidRPr="004F4F00">
        <w:rPr>
          <w:rFonts w:asciiTheme="minorHAnsi" w:hAnsiTheme="minorHAnsi" w:cstheme="minorHAnsi"/>
          <w:sz w:val="24"/>
          <w:szCs w:val="24"/>
        </w:rPr>
        <w:t xml:space="preserve"> EUR/m³)</w:t>
      </w:r>
      <w:r w:rsidR="003329F2" w:rsidRPr="004F4F00">
        <w:rPr>
          <w:rFonts w:asciiTheme="minorHAnsi" w:hAnsiTheme="minorHAnsi" w:cstheme="minorHAnsi"/>
          <w:sz w:val="24"/>
          <w:szCs w:val="24"/>
        </w:rPr>
        <w:t xml:space="preserve">. </w:t>
      </w:r>
    </w:p>
    <w:p w:rsidR="005C5204" w:rsidRPr="004F4F00" w:rsidRDefault="005C5204" w:rsidP="001A236F">
      <w:pPr>
        <w:pStyle w:val="Textkrper2"/>
        <w:spacing w:line="320" w:lineRule="atLeast"/>
        <w:rPr>
          <w:rFonts w:asciiTheme="minorHAnsi" w:hAnsiTheme="minorHAnsi" w:cstheme="minorHAnsi"/>
          <w:sz w:val="24"/>
          <w:szCs w:val="24"/>
        </w:rPr>
      </w:pPr>
    </w:p>
    <w:p w:rsidR="00B042C2" w:rsidRDefault="00F6755F"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Die Umsatzerlöse aus dem</w:t>
      </w:r>
      <w:r w:rsidR="005A6723" w:rsidRPr="004F4F00">
        <w:rPr>
          <w:rFonts w:asciiTheme="minorHAnsi" w:hAnsiTheme="minorHAnsi" w:cstheme="minorHAnsi"/>
          <w:sz w:val="24"/>
          <w:szCs w:val="24"/>
        </w:rPr>
        <w:t xml:space="preserve"> Bereich Niederschlagswasser </w:t>
      </w:r>
      <w:r w:rsidR="006B1127" w:rsidRPr="004F4F00">
        <w:rPr>
          <w:rFonts w:asciiTheme="minorHAnsi" w:hAnsiTheme="minorHAnsi" w:cstheme="minorHAnsi"/>
          <w:sz w:val="24"/>
          <w:szCs w:val="24"/>
        </w:rPr>
        <w:t xml:space="preserve">stiegen bei konstanter Fläche </w:t>
      </w:r>
      <w:r w:rsidR="00E565D6" w:rsidRPr="004F4F00">
        <w:rPr>
          <w:rFonts w:asciiTheme="minorHAnsi" w:hAnsiTheme="minorHAnsi" w:cstheme="minorHAnsi"/>
          <w:sz w:val="24"/>
          <w:szCs w:val="24"/>
        </w:rPr>
        <w:t>mit</w:t>
      </w:r>
      <w:r w:rsidR="006B1127" w:rsidRPr="004F4F00">
        <w:rPr>
          <w:rFonts w:asciiTheme="minorHAnsi" w:hAnsiTheme="minorHAnsi" w:cstheme="minorHAnsi"/>
          <w:sz w:val="24"/>
          <w:szCs w:val="24"/>
        </w:rPr>
        <w:t xml:space="preserve"> 31,3 Mio. m² auf 21,6 Mio. </w:t>
      </w:r>
      <w:r w:rsidR="008B684D">
        <w:rPr>
          <w:rFonts w:asciiTheme="minorHAnsi" w:hAnsiTheme="minorHAnsi" w:cstheme="minorHAnsi"/>
          <w:sz w:val="24"/>
          <w:szCs w:val="24"/>
        </w:rPr>
        <w:t>EUR</w:t>
      </w:r>
      <w:r w:rsidR="008B684D" w:rsidRPr="004F4F00">
        <w:rPr>
          <w:rFonts w:asciiTheme="minorHAnsi" w:hAnsiTheme="minorHAnsi" w:cstheme="minorHAnsi"/>
          <w:sz w:val="24"/>
          <w:szCs w:val="24"/>
        </w:rPr>
        <w:t xml:space="preserve"> </w:t>
      </w:r>
      <w:r w:rsidR="006B1127"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6B1127" w:rsidRPr="004F4F00">
        <w:rPr>
          <w:rFonts w:asciiTheme="minorHAnsi" w:hAnsiTheme="minorHAnsi" w:cstheme="minorHAnsi"/>
          <w:sz w:val="24"/>
          <w:szCs w:val="24"/>
        </w:rPr>
        <w:t xml:space="preserve"> 20,6 Mio</w:t>
      </w:r>
      <w:r w:rsidR="008B684D">
        <w:rPr>
          <w:rFonts w:asciiTheme="minorHAnsi" w:hAnsiTheme="minorHAnsi" w:cstheme="minorHAnsi"/>
          <w:sz w:val="24"/>
          <w:szCs w:val="24"/>
        </w:rPr>
        <w:t>.</w:t>
      </w:r>
      <w:r w:rsidR="008B684D" w:rsidRPr="008B684D">
        <w:rPr>
          <w:rFonts w:asciiTheme="minorHAnsi" w:hAnsiTheme="minorHAnsi" w:cstheme="minorHAnsi"/>
          <w:sz w:val="24"/>
          <w:szCs w:val="24"/>
        </w:rPr>
        <w:t xml:space="preserve"> </w:t>
      </w:r>
      <w:r w:rsidR="008B684D">
        <w:rPr>
          <w:rFonts w:asciiTheme="minorHAnsi" w:hAnsiTheme="minorHAnsi" w:cstheme="minorHAnsi"/>
          <w:sz w:val="24"/>
          <w:szCs w:val="24"/>
        </w:rPr>
        <w:t>EUR</w:t>
      </w:r>
      <w:r w:rsidR="006B1127" w:rsidRPr="004F4F00">
        <w:rPr>
          <w:rFonts w:asciiTheme="minorHAnsi" w:hAnsiTheme="minorHAnsi" w:cstheme="minorHAnsi"/>
          <w:sz w:val="24"/>
          <w:szCs w:val="24"/>
        </w:rPr>
        <w:t xml:space="preserve">). </w:t>
      </w:r>
      <w:r w:rsidR="00DF42C5" w:rsidRPr="004F4F00">
        <w:rPr>
          <w:rFonts w:asciiTheme="minorHAnsi" w:hAnsiTheme="minorHAnsi" w:cstheme="minorHAnsi"/>
          <w:sz w:val="24"/>
          <w:szCs w:val="24"/>
        </w:rPr>
        <w:t>Die</w:t>
      </w:r>
      <w:r w:rsidR="00017A2F" w:rsidRPr="004F4F00">
        <w:rPr>
          <w:rFonts w:asciiTheme="minorHAnsi" w:hAnsiTheme="minorHAnsi" w:cstheme="minorHAnsi"/>
          <w:sz w:val="24"/>
          <w:szCs w:val="24"/>
        </w:rPr>
        <w:t xml:space="preserve"> </w:t>
      </w:r>
      <w:proofErr w:type="spellStart"/>
      <w:r w:rsidR="00654E25" w:rsidRPr="004F4F00">
        <w:rPr>
          <w:rFonts w:asciiTheme="minorHAnsi" w:hAnsiTheme="minorHAnsi" w:cstheme="minorHAnsi"/>
          <w:sz w:val="24"/>
          <w:szCs w:val="24"/>
        </w:rPr>
        <w:t>Niederschlags</w:t>
      </w:r>
      <w:r w:rsidR="00026979">
        <w:rPr>
          <w:rFonts w:asciiTheme="minorHAnsi" w:hAnsiTheme="minorHAnsi" w:cstheme="minorHAnsi"/>
          <w:sz w:val="24"/>
          <w:szCs w:val="24"/>
        </w:rPr>
        <w:softHyphen/>
      </w:r>
      <w:r w:rsidR="00017A2F" w:rsidRPr="004F4F00">
        <w:rPr>
          <w:rFonts w:asciiTheme="minorHAnsi" w:hAnsiTheme="minorHAnsi" w:cstheme="minorHAnsi"/>
          <w:sz w:val="24"/>
          <w:szCs w:val="24"/>
        </w:rPr>
        <w:t>wassergebühr</w:t>
      </w:r>
      <w:proofErr w:type="spellEnd"/>
      <w:r w:rsidR="00017A2F" w:rsidRPr="004F4F00">
        <w:rPr>
          <w:rFonts w:asciiTheme="minorHAnsi" w:hAnsiTheme="minorHAnsi" w:cstheme="minorHAnsi"/>
          <w:sz w:val="24"/>
          <w:szCs w:val="24"/>
        </w:rPr>
        <w:t xml:space="preserve"> </w:t>
      </w:r>
      <w:r w:rsidR="006B1127" w:rsidRPr="004F4F00">
        <w:rPr>
          <w:rFonts w:asciiTheme="minorHAnsi" w:hAnsiTheme="minorHAnsi" w:cstheme="minorHAnsi"/>
          <w:sz w:val="24"/>
          <w:szCs w:val="24"/>
        </w:rPr>
        <w:t>erhöhte sich in 2015 auf</w:t>
      </w:r>
      <w:r w:rsidR="00DF42C5" w:rsidRPr="004F4F00">
        <w:rPr>
          <w:rFonts w:asciiTheme="minorHAnsi" w:hAnsiTheme="minorHAnsi" w:cstheme="minorHAnsi"/>
          <w:sz w:val="24"/>
          <w:szCs w:val="24"/>
        </w:rPr>
        <w:t xml:space="preserve"> </w:t>
      </w:r>
      <w:r w:rsidR="00D34EAC" w:rsidRPr="004F4F00">
        <w:rPr>
          <w:rFonts w:asciiTheme="minorHAnsi" w:hAnsiTheme="minorHAnsi" w:cstheme="minorHAnsi"/>
          <w:sz w:val="24"/>
          <w:szCs w:val="24"/>
        </w:rPr>
        <w:t>0</w:t>
      </w:r>
      <w:r w:rsidR="00372A59" w:rsidRPr="004F4F00">
        <w:rPr>
          <w:rFonts w:asciiTheme="minorHAnsi" w:hAnsiTheme="minorHAnsi" w:cstheme="minorHAnsi"/>
          <w:sz w:val="24"/>
          <w:szCs w:val="24"/>
        </w:rPr>
        <w:t>,69</w:t>
      </w:r>
      <w:r w:rsidR="005A6723" w:rsidRPr="004F4F00">
        <w:rPr>
          <w:rFonts w:asciiTheme="minorHAnsi" w:hAnsiTheme="minorHAnsi" w:cstheme="minorHAnsi"/>
          <w:sz w:val="24"/>
          <w:szCs w:val="24"/>
        </w:rPr>
        <w:t xml:space="preserve"> </w:t>
      </w:r>
      <w:r w:rsidR="008B684D">
        <w:rPr>
          <w:rFonts w:asciiTheme="minorHAnsi" w:hAnsiTheme="minorHAnsi" w:cstheme="minorHAnsi"/>
          <w:sz w:val="24"/>
          <w:szCs w:val="24"/>
        </w:rPr>
        <w:t>EUR/m²</w:t>
      </w:r>
      <w:r w:rsidR="008B684D" w:rsidRPr="004F4F00">
        <w:rPr>
          <w:rFonts w:asciiTheme="minorHAnsi" w:hAnsiTheme="minorHAnsi" w:cstheme="minorHAnsi"/>
          <w:sz w:val="24"/>
          <w:szCs w:val="24"/>
        </w:rPr>
        <w:t xml:space="preserve"> </w:t>
      </w:r>
      <w:r w:rsidR="00372A59"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372A59" w:rsidRPr="004F4F00">
        <w:rPr>
          <w:rFonts w:asciiTheme="minorHAnsi" w:hAnsiTheme="minorHAnsi" w:cstheme="minorHAnsi"/>
          <w:sz w:val="24"/>
          <w:szCs w:val="24"/>
        </w:rPr>
        <w:t xml:space="preserve"> 0,66</w:t>
      </w:r>
      <w:r w:rsidR="00017A2F" w:rsidRPr="004F4F00">
        <w:rPr>
          <w:rFonts w:asciiTheme="minorHAnsi" w:hAnsiTheme="minorHAnsi" w:cstheme="minorHAnsi"/>
          <w:sz w:val="24"/>
          <w:szCs w:val="24"/>
        </w:rPr>
        <w:t xml:space="preserve"> EUR/m²).</w:t>
      </w:r>
    </w:p>
    <w:p w:rsidR="004F4F00" w:rsidRPr="004F4F00" w:rsidRDefault="004F4F00" w:rsidP="001A236F">
      <w:pPr>
        <w:pStyle w:val="Textkrper2"/>
        <w:spacing w:line="320" w:lineRule="atLeast"/>
        <w:rPr>
          <w:rFonts w:asciiTheme="minorHAnsi" w:hAnsiTheme="minorHAnsi" w:cstheme="minorHAnsi"/>
          <w:sz w:val="24"/>
          <w:szCs w:val="24"/>
        </w:rPr>
      </w:pPr>
    </w:p>
    <w:p w:rsidR="00B042C2" w:rsidRPr="004F4F00" w:rsidRDefault="00B034E6" w:rsidP="001A236F">
      <w:pPr>
        <w:pStyle w:val="Textkrper2"/>
        <w:spacing w:line="320" w:lineRule="atLeast"/>
        <w:jc w:val="center"/>
        <w:rPr>
          <w:rFonts w:asciiTheme="minorHAnsi" w:hAnsiTheme="minorHAnsi" w:cstheme="minorHAnsi"/>
          <w:sz w:val="24"/>
          <w:szCs w:val="24"/>
        </w:rPr>
      </w:pPr>
      <w:r w:rsidRPr="004F4F00">
        <w:rPr>
          <w:rFonts w:asciiTheme="minorHAnsi" w:hAnsiTheme="minorHAnsi" w:cstheme="minorHAnsi"/>
          <w:noProof/>
          <w:sz w:val="24"/>
          <w:szCs w:val="24"/>
          <w:lang w:eastAsia="de-DE"/>
        </w:rPr>
        <w:drawing>
          <wp:inline distT="0" distB="0" distL="0" distR="0">
            <wp:extent cx="5508000" cy="1745348"/>
            <wp:effectExtent l="0" t="0" r="0" b="762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508000" cy="1745348"/>
                    </a:xfrm>
                    <a:prstGeom prst="rect">
                      <a:avLst/>
                    </a:prstGeom>
                    <a:noFill/>
                    <a:ln w="9525">
                      <a:noFill/>
                      <a:miter lim="800000"/>
                      <a:headEnd/>
                      <a:tailEnd/>
                    </a:ln>
                  </pic:spPr>
                </pic:pic>
              </a:graphicData>
            </a:graphic>
          </wp:inline>
        </w:drawing>
      </w:r>
    </w:p>
    <w:p w:rsidR="00B24D12" w:rsidRDefault="00B24D12" w:rsidP="001A236F">
      <w:pPr>
        <w:pStyle w:val="Textkrper2"/>
        <w:spacing w:line="320" w:lineRule="atLeast"/>
        <w:rPr>
          <w:rFonts w:asciiTheme="minorHAnsi" w:hAnsiTheme="minorHAnsi" w:cstheme="minorHAnsi"/>
          <w:sz w:val="24"/>
          <w:szCs w:val="24"/>
        </w:rPr>
      </w:pPr>
    </w:p>
    <w:p w:rsidR="00265AC6" w:rsidRDefault="007249DE"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Die </w:t>
      </w:r>
      <w:r w:rsidR="002E4BB2" w:rsidRPr="004F4F00">
        <w:rPr>
          <w:rFonts w:asciiTheme="minorHAnsi" w:hAnsiTheme="minorHAnsi" w:cstheme="minorHAnsi"/>
          <w:sz w:val="24"/>
          <w:szCs w:val="24"/>
        </w:rPr>
        <w:t xml:space="preserve">Auflösungserträge von </w:t>
      </w:r>
      <w:r w:rsidRPr="004F4F00">
        <w:rPr>
          <w:rFonts w:asciiTheme="minorHAnsi" w:hAnsiTheme="minorHAnsi" w:cstheme="minorHAnsi"/>
          <w:sz w:val="24"/>
          <w:szCs w:val="24"/>
        </w:rPr>
        <w:t>Zu</w:t>
      </w:r>
      <w:r w:rsidR="008B729F" w:rsidRPr="004F4F00">
        <w:rPr>
          <w:rFonts w:asciiTheme="minorHAnsi" w:hAnsiTheme="minorHAnsi" w:cstheme="minorHAnsi"/>
          <w:sz w:val="24"/>
          <w:szCs w:val="24"/>
        </w:rPr>
        <w:t>schüsse</w:t>
      </w:r>
      <w:r w:rsidR="002E4BB2" w:rsidRPr="004F4F00">
        <w:rPr>
          <w:rFonts w:asciiTheme="minorHAnsi" w:hAnsiTheme="minorHAnsi" w:cstheme="minorHAnsi"/>
          <w:sz w:val="24"/>
          <w:szCs w:val="24"/>
        </w:rPr>
        <w:t>n</w:t>
      </w:r>
      <w:r w:rsidR="008B729F" w:rsidRPr="004F4F00">
        <w:rPr>
          <w:rFonts w:asciiTheme="minorHAnsi" w:hAnsiTheme="minorHAnsi" w:cstheme="minorHAnsi"/>
          <w:sz w:val="24"/>
          <w:szCs w:val="24"/>
        </w:rPr>
        <w:t xml:space="preserve"> und Beiträ</w:t>
      </w:r>
      <w:r w:rsidRPr="004F4F00">
        <w:rPr>
          <w:rFonts w:asciiTheme="minorHAnsi" w:hAnsiTheme="minorHAnsi" w:cstheme="minorHAnsi"/>
          <w:sz w:val="24"/>
          <w:szCs w:val="24"/>
        </w:rPr>
        <w:t>ge</w:t>
      </w:r>
      <w:r w:rsidR="002E4BB2" w:rsidRPr="004F4F00">
        <w:rPr>
          <w:rFonts w:asciiTheme="minorHAnsi" w:hAnsiTheme="minorHAnsi" w:cstheme="minorHAnsi"/>
          <w:sz w:val="24"/>
          <w:szCs w:val="24"/>
        </w:rPr>
        <w:t>n</w:t>
      </w:r>
      <w:r w:rsidRPr="004F4F00">
        <w:rPr>
          <w:rFonts w:asciiTheme="minorHAnsi" w:hAnsiTheme="minorHAnsi" w:cstheme="minorHAnsi"/>
          <w:sz w:val="24"/>
          <w:szCs w:val="24"/>
        </w:rPr>
        <w:t xml:space="preserve"> </w:t>
      </w:r>
      <w:r w:rsidR="002E0017" w:rsidRPr="004F4F00">
        <w:rPr>
          <w:rFonts w:asciiTheme="minorHAnsi" w:hAnsiTheme="minorHAnsi" w:cstheme="minorHAnsi"/>
          <w:sz w:val="24"/>
          <w:szCs w:val="24"/>
        </w:rPr>
        <w:t>blieben bei</w:t>
      </w:r>
      <w:r w:rsidR="001D1B01" w:rsidRPr="004F4F00">
        <w:rPr>
          <w:rFonts w:asciiTheme="minorHAnsi" w:hAnsiTheme="minorHAnsi" w:cstheme="minorHAnsi"/>
          <w:sz w:val="24"/>
          <w:szCs w:val="24"/>
        </w:rPr>
        <w:t xml:space="preserve"> </w:t>
      </w:r>
      <w:r w:rsidR="002E0017" w:rsidRPr="004F4F00">
        <w:rPr>
          <w:rFonts w:asciiTheme="minorHAnsi" w:hAnsiTheme="minorHAnsi" w:cstheme="minorHAnsi"/>
          <w:sz w:val="24"/>
          <w:szCs w:val="24"/>
        </w:rPr>
        <w:t>13,1</w:t>
      </w:r>
      <w:r w:rsidR="000A60DE" w:rsidRPr="004F4F00">
        <w:rPr>
          <w:rFonts w:asciiTheme="minorHAnsi" w:hAnsiTheme="minorHAnsi" w:cstheme="minorHAnsi"/>
          <w:sz w:val="24"/>
          <w:szCs w:val="24"/>
        </w:rPr>
        <w:t xml:space="preserve"> Mio. </w:t>
      </w:r>
      <w:r w:rsidR="00B0494C">
        <w:rPr>
          <w:rFonts w:asciiTheme="minorHAnsi" w:hAnsiTheme="minorHAnsi" w:cstheme="minorHAnsi"/>
          <w:sz w:val="24"/>
          <w:szCs w:val="24"/>
        </w:rPr>
        <w:t>EUR</w:t>
      </w:r>
      <w:r w:rsidR="00026979">
        <w:rPr>
          <w:rFonts w:asciiTheme="minorHAnsi" w:hAnsiTheme="minorHAnsi" w:cstheme="minorHAnsi"/>
          <w:sz w:val="24"/>
          <w:szCs w:val="24"/>
        </w:rPr>
        <w:br/>
      </w:r>
      <w:r w:rsidR="000A60DE"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0A60DE" w:rsidRPr="004F4F00">
        <w:rPr>
          <w:rFonts w:asciiTheme="minorHAnsi" w:hAnsiTheme="minorHAnsi" w:cstheme="minorHAnsi"/>
          <w:sz w:val="24"/>
          <w:szCs w:val="24"/>
        </w:rPr>
        <w:t xml:space="preserve"> </w:t>
      </w:r>
      <w:r w:rsidR="00C97562" w:rsidRPr="004F4F00">
        <w:rPr>
          <w:rFonts w:asciiTheme="minorHAnsi" w:hAnsiTheme="minorHAnsi" w:cstheme="minorHAnsi"/>
          <w:sz w:val="24"/>
          <w:szCs w:val="24"/>
        </w:rPr>
        <w:t>13,2</w:t>
      </w:r>
      <w:r w:rsidR="0093319F" w:rsidRPr="004F4F00">
        <w:rPr>
          <w:rFonts w:asciiTheme="minorHAnsi" w:hAnsiTheme="minorHAnsi" w:cstheme="minorHAnsi"/>
          <w:sz w:val="24"/>
          <w:szCs w:val="24"/>
        </w:rPr>
        <w:t xml:space="preserve"> Mio</w:t>
      </w:r>
      <w:r w:rsidR="00B0494C">
        <w:rPr>
          <w:rFonts w:asciiTheme="minorHAnsi" w:hAnsiTheme="minorHAnsi" w:cstheme="minorHAnsi"/>
          <w:sz w:val="24"/>
          <w:szCs w:val="24"/>
        </w:rPr>
        <w:t>.</w:t>
      </w:r>
      <w:r w:rsidR="00B0494C" w:rsidRPr="00B0494C">
        <w:rPr>
          <w:rFonts w:asciiTheme="minorHAnsi" w:hAnsiTheme="minorHAnsi" w:cstheme="minorHAnsi"/>
          <w:sz w:val="24"/>
          <w:szCs w:val="24"/>
        </w:rPr>
        <w:t xml:space="preserve"> </w:t>
      </w:r>
      <w:r w:rsidR="00B0494C">
        <w:rPr>
          <w:rFonts w:asciiTheme="minorHAnsi" w:hAnsiTheme="minorHAnsi" w:cstheme="minorHAnsi"/>
          <w:sz w:val="24"/>
          <w:szCs w:val="24"/>
        </w:rPr>
        <w:t>EUR</w:t>
      </w:r>
      <w:r w:rsidR="000A60DE" w:rsidRPr="004F4F00">
        <w:rPr>
          <w:rFonts w:asciiTheme="minorHAnsi" w:hAnsiTheme="minorHAnsi" w:cstheme="minorHAnsi"/>
          <w:sz w:val="24"/>
          <w:szCs w:val="24"/>
        </w:rPr>
        <w:t>)</w:t>
      </w:r>
      <w:r w:rsidR="002E4BB2" w:rsidRPr="004F4F00">
        <w:rPr>
          <w:rFonts w:asciiTheme="minorHAnsi" w:hAnsiTheme="minorHAnsi" w:cstheme="minorHAnsi"/>
          <w:sz w:val="24"/>
          <w:szCs w:val="24"/>
        </w:rPr>
        <w:t>. D</w:t>
      </w:r>
      <w:r w:rsidR="0093319F" w:rsidRPr="004F4F00">
        <w:rPr>
          <w:rFonts w:asciiTheme="minorHAnsi" w:hAnsiTheme="minorHAnsi" w:cstheme="minorHAnsi"/>
          <w:sz w:val="24"/>
          <w:szCs w:val="24"/>
        </w:rPr>
        <w:t xml:space="preserve">ie Straßenentwässerungskosten </w:t>
      </w:r>
      <w:r w:rsidR="00F123F6" w:rsidRPr="004F4F00">
        <w:rPr>
          <w:rFonts w:asciiTheme="minorHAnsi" w:hAnsiTheme="minorHAnsi" w:cstheme="minorHAnsi"/>
          <w:sz w:val="24"/>
          <w:szCs w:val="24"/>
        </w:rPr>
        <w:t>(Entwässerung der öffent</w:t>
      </w:r>
      <w:r w:rsidR="00026979">
        <w:rPr>
          <w:rFonts w:asciiTheme="minorHAnsi" w:hAnsiTheme="minorHAnsi" w:cstheme="minorHAnsi"/>
          <w:sz w:val="24"/>
          <w:szCs w:val="24"/>
        </w:rPr>
        <w:softHyphen/>
      </w:r>
      <w:r w:rsidR="00F123F6" w:rsidRPr="004F4F00">
        <w:rPr>
          <w:rFonts w:asciiTheme="minorHAnsi" w:hAnsiTheme="minorHAnsi" w:cstheme="minorHAnsi"/>
          <w:sz w:val="24"/>
          <w:szCs w:val="24"/>
        </w:rPr>
        <w:t xml:space="preserve">lichen Flächen) </w:t>
      </w:r>
      <w:r w:rsidR="002E4BB2" w:rsidRPr="004F4F00">
        <w:rPr>
          <w:rFonts w:asciiTheme="minorHAnsi" w:hAnsiTheme="minorHAnsi" w:cstheme="minorHAnsi"/>
          <w:sz w:val="24"/>
          <w:szCs w:val="24"/>
        </w:rPr>
        <w:t xml:space="preserve">für die Landeshauptstadt Stuttgart betrugen </w:t>
      </w:r>
      <w:r w:rsidR="00C97562" w:rsidRPr="004F4F00">
        <w:rPr>
          <w:rFonts w:asciiTheme="minorHAnsi" w:hAnsiTheme="minorHAnsi" w:cstheme="minorHAnsi"/>
          <w:sz w:val="24"/>
          <w:szCs w:val="24"/>
        </w:rPr>
        <w:t>9,0</w:t>
      </w:r>
      <w:r w:rsidR="000A60DE" w:rsidRPr="004F4F00">
        <w:rPr>
          <w:rFonts w:asciiTheme="minorHAnsi" w:hAnsiTheme="minorHAnsi" w:cstheme="minorHAnsi"/>
          <w:sz w:val="24"/>
          <w:szCs w:val="24"/>
        </w:rPr>
        <w:t xml:space="preserve"> Mio. </w:t>
      </w:r>
      <w:r w:rsidR="00B0494C">
        <w:rPr>
          <w:rFonts w:asciiTheme="minorHAnsi" w:hAnsiTheme="minorHAnsi" w:cstheme="minorHAnsi"/>
          <w:sz w:val="24"/>
          <w:szCs w:val="24"/>
        </w:rPr>
        <w:t>EUR</w:t>
      </w:r>
      <w:r w:rsidR="00B0494C" w:rsidRPr="004F4F00">
        <w:rPr>
          <w:rFonts w:asciiTheme="minorHAnsi" w:hAnsiTheme="minorHAnsi" w:cstheme="minorHAnsi"/>
          <w:sz w:val="24"/>
          <w:szCs w:val="24"/>
        </w:rPr>
        <w:t xml:space="preserve"> </w:t>
      </w:r>
      <w:r w:rsidR="000A60DE"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0A60DE" w:rsidRPr="004F4F00">
        <w:rPr>
          <w:rFonts w:asciiTheme="minorHAnsi" w:hAnsiTheme="minorHAnsi" w:cstheme="minorHAnsi"/>
          <w:sz w:val="24"/>
          <w:szCs w:val="24"/>
        </w:rPr>
        <w:t xml:space="preserve"> </w:t>
      </w:r>
      <w:r w:rsidR="00C97562" w:rsidRPr="004F4F00">
        <w:rPr>
          <w:rFonts w:asciiTheme="minorHAnsi" w:hAnsiTheme="minorHAnsi" w:cstheme="minorHAnsi"/>
          <w:sz w:val="24"/>
          <w:szCs w:val="24"/>
        </w:rPr>
        <w:t>8,4</w:t>
      </w:r>
      <w:r w:rsidR="00B24D12">
        <w:rPr>
          <w:rFonts w:asciiTheme="minorHAnsi" w:hAnsiTheme="minorHAnsi" w:cstheme="minorHAnsi"/>
          <w:sz w:val="24"/>
          <w:szCs w:val="24"/>
        </w:rPr>
        <w:t> Mio</w:t>
      </w:r>
      <w:r w:rsidR="00B0494C">
        <w:rPr>
          <w:rFonts w:asciiTheme="minorHAnsi" w:hAnsiTheme="minorHAnsi" w:cstheme="minorHAnsi"/>
          <w:sz w:val="24"/>
          <w:szCs w:val="24"/>
        </w:rPr>
        <w:t>.</w:t>
      </w:r>
      <w:r w:rsidR="00B0494C" w:rsidRPr="00B0494C">
        <w:rPr>
          <w:rFonts w:asciiTheme="minorHAnsi" w:hAnsiTheme="minorHAnsi" w:cstheme="minorHAnsi"/>
          <w:sz w:val="24"/>
          <w:szCs w:val="24"/>
        </w:rPr>
        <w:t xml:space="preserve"> </w:t>
      </w:r>
      <w:r w:rsidR="00B0494C">
        <w:rPr>
          <w:rFonts w:asciiTheme="minorHAnsi" w:hAnsiTheme="minorHAnsi" w:cstheme="minorHAnsi"/>
          <w:sz w:val="24"/>
          <w:szCs w:val="24"/>
        </w:rPr>
        <w:t>EUR</w:t>
      </w:r>
      <w:r w:rsidR="000A60DE" w:rsidRPr="004F4F00">
        <w:rPr>
          <w:rFonts w:asciiTheme="minorHAnsi" w:hAnsiTheme="minorHAnsi" w:cstheme="minorHAnsi"/>
          <w:sz w:val="24"/>
          <w:szCs w:val="24"/>
        </w:rPr>
        <w:t>)</w:t>
      </w:r>
      <w:r w:rsidR="0093319F" w:rsidRPr="004F4F00">
        <w:rPr>
          <w:rFonts w:asciiTheme="minorHAnsi" w:hAnsiTheme="minorHAnsi" w:cstheme="minorHAnsi"/>
          <w:sz w:val="24"/>
          <w:szCs w:val="24"/>
        </w:rPr>
        <w:t xml:space="preserve">. </w:t>
      </w:r>
      <w:r w:rsidR="00FF39D5" w:rsidRPr="004F4F00">
        <w:rPr>
          <w:rFonts w:asciiTheme="minorHAnsi" w:hAnsiTheme="minorHAnsi" w:cstheme="minorHAnsi"/>
          <w:sz w:val="24"/>
          <w:szCs w:val="24"/>
        </w:rPr>
        <w:t>An den Betriebskosten der Klärwerke beteiligten sich d</w:t>
      </w:r>
      <w:r w:rsidR="000A60DE" w:rsidRPr="004F4F00">
        <w:rPr>
          <w:rFonts w:asciiTheme="minorHAnsi" w:hAnsiTheme="minorHAnsi" w:cstheme="minorHAnsi"/>
          <w:sz w:val="24"/>
          <w:szCs w:val="24"/>
        </w:rPr>
        <w:t xml:space="preserve">ie </w:t>
      </w:r>
      <w:r w:rsidR="002E4BB2" w:rsidRPr="004F4F00">
        <w:rPr>
          <w:rFonts w:asciiTheme="minorHAnsi" w:hAnsiTheme="minorHAnsi" w:cstheme="minorHAnsi"/>
          <w:sz w:val="24"/>
          <w:szCs w:val="24"/>
        </w:rPr>
        <w:t>angeschloss</w:t>
      </w:r>
      <w:r w:rsidR="002E4BB2" w:rsidRPr="004F4F00">
        <w:rPr>
          <w:rFonts w:asciiTheme="minorHAnsi" w:hAnsiTheme="minorHAnsi" w:cstheme="minorHAnsi"/>
          <w:sz w:val="24"/>
          <w:szCs w:val="24"/>
        </w:rPr>
        <w:t>e</w:t>
      </w:r>
      <w:r w:rsidR="002E4BB2" w:rsidRPr="004F4F00">
        <w:rPr>
          <w:rFonts w:asciiTheme="minorHAnsi" w:hAnsiTheme="minorHAnsi" w:cstheme="minorHAnsi"/>
          <w:sz w:val="24"/>
          <w:szCs w:val="24"/>
        </w:rPr>
        <w:t xml:space="preserve">nen </w:t>
      </w:r>
      <w:r w:rsidR="000A60DE" w:rsidRPr="004F4F00">
        <w:rPr>
          <w:rFonts w:asciiTheme="minorHAnsi" w:hAnsiTheme="minorHAnsi" w:cstheme="minorHAnsi"/>
          <w:sz w:val="24"/>
          <w:szCs w:val="24"/>
        </w:rPr>
        <w:t xml:space="preserve">Partnergemeinden </w:t>
      </w:r>
      <w:r w:rsidR="00F123F6" w:rsidRPr="004F4F00">
        <w:rPr>
          <w:rFonts w:asciiTheme="minorHAnsi" w:hAnsiTheme="minorHAnsi" w:cstheme="minorHAnsi"/>
          <w:sz w:val="24"/>
          <w:szCs w:val="24"/>
        </w:rPr>
        <w:t xml:space="preserve">mit </w:t>
      </w:r>
      <w:r w:rsidR="00A40E9B" w:rsidRPr="004F4F00">
        <w:rPr>
          <w:rFonts w:asciiTheme="minorHAnsi" w:hAnsiTheme="minorHAnsi" w:cstheme="minorHAnsi"/>
          <w:sz w:val="24"/>
          <w:szCs w:val="24"/>
        </w:rPr>
        <w:t>7,9</w:t>
      </w:r>
      <w:r w:rsidR="000A60DE" w:rsidRPr="004F4F00">
        <w:rPr>
          <w:rFonts w:asciiTheme="minorHAnsi" w:hAnsiTheme="minorHAnsi" w:cstheme="minorHAnsi"/>
          <w:sz w:val="24"/>
          <w:szCs w:val="24"/>
        </w:rPr>
        <w:t xml:space="preserve"> Mio. </w:t>
      </w:r>
      <w:r w:rsidR="00B0494C">
        <w:rPr>
          <w:rFonts w:asciiTheme="minorHAnsi" w:hAnsiTheme="minorHAnsi" w:cstheme="minorHAnsi"/>
          <w:sz w:val="24"/>
          <w:szCs w:val="24"/>
        </w:rPr>
        <w:t>EUR</w:t>
      </w:r>
      <w:r w:rsidR="00B0494C" w:rsidRPr="004F4F00">
        <w:rPr>
          <w:rFonts w:asciiTheme="minorHAnsi" w:hAnsiTheme="minorHAnsi" w:cstheme="minorHAnsi"/>
          <w:sz w:val="24"/>
          <w:szCs w:val="24"/>
        </w:rPr>
        <w:t xml:space="preserve"> </w:t>
      </w:r>
      <w:r w:rsidR="000A60DE" w:rsidRPr="004F4F00">
        <w:rPr>
          <w:rFonts w:asciiTheme="minorHAnsi" w:hAnsiTheme="minorHAnsi" w:cstheme="minorHAnsi"/>
          <w:sz w:val="24"/>
          <w:szCs w:val="24"/>
        </w:rPr>
        <w:t>(Vor</w:t>
      </w:r>
      <w:r w:rsidR="00A40E9B" w:rsidRPr="004F4F00">
        <w:rPr>
          <w:rFonts w:asciiTheme="minorHAnsi" w:hAnsiTheme="minorHAnsi" w:cstheme="minorHAnsi"/>
          <w:sz w:val="24"/>
          <w:szCs w:val="24"/>
        </w:rPr>
        <w:t>jahr</w:t>
      </w:r>
      <w:r w:rsidR="00026979">
        <w:rPr>
          <w:rFonts w:asciiTheme="minorHAnsi" w:hAnsiTheme="minorHAnsi" w:cstheme="minorHAnsi"/>
          <w:sz w:val="24"/>
          <w:szCs w:val="24"/>
        </w:rPr>
        <w:t>:</w:t>
      </w:r>
      <w:r w:rsidR="00A40E9B" w:rsidRPr="004F4F00">
        <w:rPr>
          <w:rFonts w:asciiTheme="minorHAnsi" w:hAnsiTheme="minorHAnsi" w:cstheme="minorHAnsi"/>
          <w:sz w:val="24"/>
          <w:szCs w:val="24"/>
        </w:rPr>
        <w:t xml:space="preserve"> 7,</w:t>
      </w:r>
      <w:r w:rsidR="002F5A37">
        <w:rPr>
          <w:rFonts w:asciiTheme="minorHAnsi" w:hAnsiTheme="minorHAnsi" w:cstheme="minorHAnsi"/>
          <w:sz w:val="24"/>
          <w:szCs w:val="24"/>
        </w:rPr>
        <w:t>7</w:t>
      </w:r>
      <w:r w:rsidR="002E4BB2" w:rsidRPr="004F4F00">
        <w:rPr>
          <w:rFonts w:asciiTheme="minorHAnsi" w:hAnsiTheme="minorHAnsi" w:cstheme="minorHAnsi"/>
          <w:sz w:val="24"/>
          <w:szCs w:val="24"/>
        </w:rPr>
        <w:t xml:space="preserve"> Mio</w:t>
      </w:r>
      <w:r w:rsidR="00B0494C">
        <w:rPr>
          <w:rFonts w:asciiTheme="minorHAnsi" w:hAnsiTheme="minorHAnsi" w:cstheme="minorHAnsi"/>
          <w:sz w:val="24"/>
          <w:szCs w:val="24"/>
        </w:rPr>
        <w:t>.</w:t>
      </w:r>
      <w:r w:rsidR="00B0494C" w:rsidRPr="00B0494C">
        <w:rPr>
          <w:rFonts w:asciiTheme="minorHAnsi" w:hAnsiTheme="minorHAnsi" w:cstheme="minorHAnsi"/>
          <w:sz w:val="24"/>
          <w:szCs w:val="24"/>
        </w:rPr>
        <w:t xml:space="preserve"> </w:t>
      </w:r>
      <w:r w:rsidR="00B0494C">
        <w:rPr>
          <w:rFonts w:asciiTheme="minorHAnsi" w:hAnsiTheme="minorHAnsi" w:cstheme="minorHAnsi"/>
          <w:sz w:val="24"/>
          <w:szCs w:val="24"/>
        </w:rPr>
        <w:t>EUR</w:t>
      </w:r>
      <w:r w:rsidR="002E4BB2" w:rsidRPr="004F4F00">
        <w:rPr>
          <w:rFonts w:asciiTheme="minorHAnsi" w:hAnsiTheme="minorHAnsi" w:cstheme="minorHAnsi"/>
          <w:sz w:val="24"/>
          <w:szCs w:val="24"/>
        </w:rPr>
        <w:t>) und d</w:t>
      </w:r>
      <w:r w:rsidR="002C43D7" w:rsidRPr="004F4F00">
        <w:rPr>
          <w:rFonts w:asciiTheme="minorHAnsi" w:hAnsiTheme="minorHAnsi" w:cstheme="minorHAnsi"/>
          <w:sz w:val="24"/>
          <w:szCs w:val="24"/>
        </w:rPr>
        <w:t xml:space="preserve">ie sonstigen </w:t>
      </w:r>
      <w:r w:rsidR="00B24D12">
        <w:rPr>
          <w:rFonts w:asciiTheme="minorHAnsi" w:hAnsiTheme="minorHAnsi" w:cstheme="minorHAnsi"/>
          <w:sz w:val="24"/>
          <w:szCs w:val="24"/>
        </w:rPr>
        <w:br/>
      </w:r>
      <w:r w:rsidR="002C43D7" w:rsidRPr="004F4F00">
        <w:rPr>
          <w:rFonts w:asciiTheme="minorHAnsi" w:hAnsiTheme="minorHAnsi" w:cstheme="minorHAnsi"/>
          <w:sz w:val="24"/>
          <w:szCs w:val="24"/>
        </w:rPr>
        <w:t>Erlöse</w:t>
      </w:r>
      <w:r w:rsidR="0016682C" w:rsidRPr="004F4F00">
        <w:rPr>
          <w:rFonts w:asciiTheme="minorHAnsi" w:hAnsiTheme="minorHAnsi" w:cstheme="minorHAnsi"/>
          <w:sz w:val="24"/>
          <w:szCs w:val="24"/>
        </w:rPr>
        <w:t xml:space="preserve"> </w:t>
      </w:r>
      <w:r w:rsidR="002E4BB2" w:rsidRPr="004F4F00">
        <w:rPr>
          <w:rFonts w:asciiTheme="minorHAnsi" w:hAnsiTheme="minorHAnsi" w:cstheme="minorHAnsi"/>
          <w:sz w:val="24"/>
          <w:szCs w:val="24"/>
        </w:rPr>
        <w:t xml:space="preserve">lagen </w:t>
      </w:r>
      <w:r w:rsidR="00A40E9B" w:rsidRPr="004F4F00">
        <w:rPr>
          <w:rFonts w:asciiTheme="minorHAnsi" w:hAnsiTheme="minorHAnsi" w:cstheme="minorHAnsi"/>
          <w:sz w:val="24"/>
          <w:szCs w:val="24"/>
        </w:rPr>
        <w:t>bei 3,1</w:t>
      </w:r>
      <w:r w:rsidR="000A60DE" w:rsidRPr="004F4F00">
        <w:rPr>
          <w:rFonts w:asciiTheme="minorHAnsi" w:hAnsiTheme="minorHAnsi" w:cstheme="minorHAnsi"/>
          <w:sz w:val="24"/>
          <w:szCs w:val="24"/>
        </w:rPr>
        <w:t xml:space="preserve"> Mio. </w:t>
      </w:r>
      <w:r w:rsidR="00B0494C">
        <w:rPr>
          <w:rFonts w:asciiTheme="minorHAnsi" w:hAnsiTheme="minorHAnsi" w:cstheme="minorHAnsi"/>
          <w:sz w:val="24"/>
          <w:szCs w:val="24"/>
        </w:rPr>
        <w:t xml:space="preserve">EUR </w:t>
      </w:r>
      <w:r w:rsidR="000A60DE" w:rsidRPr="004F4F00">
        <w:rPr>
          <w:rFonts w:asciiTheme="minorHAnsi" w:hAnsiTheme="minorHAnsi" w:cstheme="minorHAnsi"/>
          <w:sz w:val="24"/>
          <w:szCs w:val="24"/>
        </w:rPr>
        <w:t>(Vor</w:t>
      </w:r>
      <w:r w:rsidR="00A40E9B" w:rsidRPr="004F4F00">
        <w:rPr>
          <w:rFonts w:asciiTheme="minorHAnsi" w:hAnsiTheme="minorHAnsi" w:cstheme="minorHAnsi"/>
          <w:sz w:val="24"/>
          <w:szCs w:val="24"/>
        </w:rPr>
        <w:t>jahr</w:t>
      </w:r>
      <w:r w:rsidR="00026979">
        <w:rPr>
          <w:rFonts w:asciiTheme="minorHAnsi" w:hAnsiTheme="minorHAnsi" w:cstheme="minorHAnsi"/>
          <w:sz w:val="24"/>
          <w:szCs w:val="24"/>
        </w:rPr>
        <w:t>:</w:t>
      </w:r>
      <w:r w:rsidR="00A40E9B" w:rsidRPr="004F4F00">
        <w:rPr>
          <w:rFonts w:asciiTheme="minorHAnsi" w:hAnsiTheme="minorHAnsi" w:cstheme="minorHAnsi"/>
          <w:sz w:val="24"/>
          <w:szCs w:val="24"/>
        </w:rPr>
        <w:t xml:space="preserve"> 3,0</w:t>
      </w:r>
      <w:r w:rsidR="002C43D7" w:rsidRPr="004F4F00">
        <w:rPr>
          <w:rFonts w:asciiTheme="minorHAnsi" w:hAnsiTheme="minorHAnsi" w:cstheme="minorHAnsi"/>
          <w:sz w:val="24"/>
          <w:szCs w:val="24"/>
        </w:rPr>
        <w:t xml:space="preserve"> Mio</w:t>
      </w:r>
      <w:r w:rsidR="00B0494C">
        <w:rPr>
          <w:rFonts w:asciiTheme="minorHAnsi" w:hAnsiTheme="minorHAnsi" w:cstheme="minorHAnsi"/>
          <w:sz w:val="24"/>
          <w:szCs w:val="24"/>
        </w:rPr>
        <w:t>.</w:t>
      </w:r>
      <w:r w:rsidR="00B0494C" w:rsidRPr="00B0494C">
        <w:rPr>
          <w:rFonts w:asciiTheme="minorHAnsi" w:hAnsiTheme="minorHAnsi" w:cstheme="minorHAnsi"/>
          <w:sz w:val="24"/>
          <w:szCs w:val="24"/>
        </w:rPr>
        <w:t xml:space="preserve"> </w:t>
      </w:r>
      <w:r w:rsidR="00B0494C">
        <w:rPr>
          <w:rFonts w:asciiTheme="minorHAnsi" w:hAnsiTheme="minorHAnsi" w:cstheme="minorHAnsi"/>
          <w:sz w:val="24"/>
          <w:szCs w:val="24"/>
        </w:rPr>
        <w:t>EUR</w:t>
      </w:r>
      <w:r w:rsidR="00FF39D5" w:rsidRPr="004F4F00">
        <w:rPr>
          <w:rFonts w:asciiTheme="minorHAnsi" w:hAnsiTheme="minorHAnsi" w:cstheme="minorHAnsi"/>
          <w:sz w:val="24"/>
          <w:szCs w:val="24"/>
        </w:rPr>
        <w:t>)</w:t>
      </w:r>
      <w:r w:rsidR="000A60DE" w:rsidRPr="004F4F00">
        <w:rPr>
          <w:rFonts w:asciiTheme="minorHAnsi" w:hAnsiTheme="minorHAnsi" w:cstheme="minorHAnsi"/>
          <w:sz w:val="24"/>
          <w:szCs w:val="24"/>
        </w:rPr>
        <w:t>.</w:t>
      </w:r>
    </w:p>
    <w:p w:rsidR="004F4F00" w:rsidRDefault="004F4F00" w:rsidP="001A236F">
      <w:pPr>
        <w:pStyle w:val="Textkrper2"/>
        <w:spacing w:line="320" w:lineRule="atLeast"/>
        <w:rPr>
          <w:rFonts w:asciiTheme="minorHAnsi" w:hAnsiTheme="minorHAnsi" w:cstheme="minorHAnsi"/>
          <w:sz w:val="24"/>
          <w:szCs w:val="24"/>
        </w:rPr>
      </w:pPr>
    </w:p>
    <w:p w:rsidR="00D7231F" w:rsidRPr="004F4F00" w:rsidRDefault="00AB7BA8"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u w:val="single"/>
        </w:rPr>
        <w:t>A</w:t>
      </w:r>
      <w:r w:rsidR="006240C0" w:rsidRPr="004F4F00">
        <w:rPr>
          <w:rFonts w:asciiTheme="minorHAnsi" w:hAnsiTheme="minorHAnsi" w:cstheme="minorHAnsi"/>
          <w:sz w:val="24"/>
          <w:szCs w:val="24"/>
          <w:u w:val="single"/>
        </w:rPr>
        <w:t>ktivierte</w:t>
      </w:r>
      <w:r w:rsidR="007464E9" w:rsidRPr="004F4F00">
        <w:rPr>
          <w:rFonts w:asciiTheme="minorHAnsi" w:hAnsiTheme="minorHAnsi" w:cstheme="minorHAnsi"/>
          <w:sz w:val="24"/>
          <w:szCs w:val="24"/>
          <w:u w:val="single"/>
        </w:rPr>
        <w:t xml:space="preserve"> Eigenleistungen</w:t>
      </w:r>
      <w:r w:rsidR="007464E9" w:rsidRPr="004F4F00">
        <w:rPr>
          <w:rFonts w:asciiTheme="minorHAnsi" w:hAnsiTheme="minorHAnsi" w:cstheme="minorHAnsi"/>
          <w:sz w:val="24"/>
          <w:szCs w:val="24"/>
        </w:rPr>
        <w:t xml:space="preserve"> </w:t>
      </w:r>
      <w:r w:rsidR="00B57FA9" w:rsidRPr="004F4F00">
        <w:rPr>
          <w:rFonts w:asciiTheme="minorHAnsi" w:hAnsiTheme="minorHAnsi" w:cstheme="minorHAnsi"/>
          <w:sz w:val="24"/>
          <w:szCs w:val="24"/>
        </w:rPr>
        <w:t>wurden in Höhe von 2,4</w:t>
      </w:r>
      <w:r w:rsidR="007464E9" w:rsidRPr="004F4F00">
        <w:rPr>
          <w:rFonts w:asciiTheme="minorHAnsi" w:hAnsiTheme="minorHAnsi" w:cstheme="minorHAnsi"/>
          <w:sz w:val="24"/>
          <w:szCs w:val="24"/>
        </w:rPr>
        <w:t xml:space="preserve"> Mio. </w:t>
      </w:r>
      <w:r w:rsidR="00711DE3">
        <w:rPr>
          <w:rFonts w:asciiTheme="minorHAnsi" w:hAnsiTheme="minorHAnsi" w:cstheme="minorHAnsi"/>
          <w:sz w:val="24"/>
          <w:szCs w:val="24"/>
        </w:rPr>
        <w:t>EUR</w:t>
      </w:r>
      <w:r w:rsidR="00711DE3" w:rsidRPr="004F4F00">
        <w:rPr>
          <w:rFonts w:asciiTheme="minorHAnsi" w:hAnsiTheme="minorHAnsi" w:cstheme="minorHAnsi"/>
          <w:sz w:val="24"/>
          <w:szCs w:val="24"/>
        </w:rPr>
        <w:t xml:space="preserve"> </w:t>
      </w:r>
      <w:r w:rsidR="007464E9"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7464E9" w:rsidRPr="004F4F00">
        <w:rPr>
          <w:rFonts w:asciiTheme="minorHAnsi" w:hAnsiTheme="minorHAnsi" w:cstheme="minorHAnsi"/>
          <w:sz w:val="24"/>
          <w:szCs w:val="24"/>
        </w:rPr>
        <w:t xml:space="preserve"> </w:t>
      </w:r>
      <w:r w:rsidR="00A40E9B" w:rsidRPr="004F4F00">
        <w:rPr>
          <w:rFonts w:asciiTheme="minorHAnsi" w:hAnsiTheme="minorHAnsi" w:cstheme="minorHAnsi"/>
          <w:sz w:val="24"/>
          <w:szCs w:val="24"/>
        </w:rPr>
        <w:t>2,3</w:t>
      </w:r>
      <w:r w:rsidR="00F35673" w:rsidRPr="004F4F00">
        <w:rPr>
          <w:rFonts w:asciiTheme="minorHAnsi" w:hAnsiTheme="minorHAnsi" w:cstheme="minorHAnsi"/>
          <w:sz w:val="24"/>
          <w:szCs w:val="24"/>
        </w:rPr>
        <w:t xml:space="preserve"> Mio</w:t>
      </w:r>
      <w:r w:rsidR="00711DE3">
        <w:rPr>
          <w:rFonts w:asciiTheme="minorHAnsi" w:hAnsiTheme="minorHAnsi" w:cstheme="minorHAnsi"/>
          <w:sz w:val="24"/>
          <w:szCs w:val="24"/>
        </w:rPr>
        <w:t>.</w:t>
      </w:r>
      <w:r w:rsidR="00711DE3" w:rsidRPr="00711DE3">
        <w:rPr>
          <w:rFonts w:asciiTheme="minorHAnsi" w:hAnsiTheme="minorHAnsi" w:cstheme="minorHAnsi"/>
          <w:sz w:val="24"/>
          <w:szCs w:val="24"/>
        </w:rPr>
        <w:t xml:space="preserve"> </w:t>
      </w:r>
      <w:r w:rsidR="00711DE3">
        <w:rPr>
          <w:rFonts w:asciiTheme="minorHAnsi" w:hAnsiTheme="minorHAnsi" w:cstheme="minorHAnsi"/>
          <w:sz w:val="24"/>
          <w:szCs w:val="24"/>
        </w:rPr>
        <w:t>EUR</w:t>
      </w:r>
      <w:r w:rsidR="00F35673" w:rsidRPr="004F4F00">
        <w:rPr>
          <w:rFonts w:asciiTheme="minorHAnsi" w:hAnsiTheme="minorHAnsi" w:cstheme="minorHAnsi"/>
          <w:sz w:val="24"/>
          <w:szCs w:val="24"/>
        </w:rPr>
        <w:t xml:space="preserve">) </w:t>
      </w:r>
      <w:r w:rsidRPr="004F4F00">
        <w:rPr>
          <w:rFonts w:asciiTheme="minorHAnsi" w:hAnsiTheme="minorHAnsi" w:cstheme="minorHAnsi"/>
          <w:sz w:val="24"/>
          <w:szCs w:val="24"/>
        </w:rPr>
        <w:t>ver</w:t>
      </w:r>
      <w:r w:rsidR="00F45872" w:rsidRPr="004F4F00">
        <w:rPr>
          <w:rFonts w:asciiTheme="minorHAnsi" w:hAnsiTheme="minorHAnsi" w:cstheme="minorHAnsi"/>
          <w:sz w:val="24"/>
          <w:szCs w:val="24"/>
        </w:rPr>
        <w:t>bucht.</w:t>
      </w:r>
    </w:p>
    <w:p w:rsidR="004F4F00" w:rsidRDefault="004F4F00" w:rsidP="001A236F">
      <w:pPr>
        <w:pStyle w:val="Textkrper2"/>
        <w:spacing w:line="320" w:lineRule="atLeast"/>
        <w:rPr>
          <w:rFonts w:asciiTheme="minorHAnsi" w:hAnsiTheme="minorHAnsi" w:cstheme="minorHAnsi"/>
          <w:sz w:val="24"/>
          <w:szCs w:val="24"/>
        </w:rPr>
      </w:pPr>
    </w:p>
    <w:p w:rsidR="00AB7BA8" w:rsidRPr="004F4F00" w:rsidRDefault="00AB7BA8"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D</w:t>
      </w:r>
      <w:r w:rsidR="007464E9" w:rsidRPr="004F4F00">
        <w:rPr>
          <w:rFonts w:asciiTheme="minorHAnsi" w:hAnsiTheme="minorHAnsi" w:cstheme="minorHAnsi"/>
          <w:sz w:val="24"/>
          <w:szCs w:val="24"/>
        </w:rPr>
        <w:t xml:space="preserve">ie </w:t>
      </w:r>
      <w:r w:rsidR="007464E9" w:rsidRPr="004F4F00">
        <w:rPr>
          <w:rFonts w:asciiTheme="minorHAnsi" w:hAnsiTheme="minorHAnsi" w:cstheme="minorHAnsi"/>
          <w:sz w:val="24"/>
          <w:szCs w:val="24"/>
          <w:u w:val="single"/>
        </w:rPr>
        <w:t>sonstigen betrieblichen Erträge</w:t>
      </w:r>
      <w:r w:rsidR="007464E9" w:rsidRPr="004F4F00">
        <w:rPr>
          <w:rFonts w:asciiTheme="minorHAnsi" w:hAnsiTheme="minorHAnsi" w:cstheme="minorHAnsi"/>
          <w:sz w:val="24"/>
          <w:szCs w:val="24"/>
        </w:rPr>
        <w:t xml:space="preserve"> </w:t>
      </w:r>
      <w:r w:rsidRPr="004F4F00">
        <w:rPr>
          <w:rFonts w:asciiTheme="minorHAnsi" w:hAnsiTheme="minorHAnsi" w:cstheme="minorHAnsi"/>
          <w:sz w:val="24"/>
          <w:szCs w:val="24"/>
        </w:rPr>
        <w:t xml:space="preserve">lagen </w:t>
      </w:r>
      <w:r w:rsidR="00B57FA9" w:rsidRPr="004F4F00">
        <w:rPr>
          <w:rFonts w:asciiTheme="minorHAnsi" w:hAnsiTheme="minorHAnsi" w:cstheme="minorHAnsi"/>
          <w:sz w:val="24"/>
          <w:szCs w:val="24"/>
        </w:rPr>
        <w:t xml:space="preserve">bei 1,1 Mio. </w:t>
      </w:r>
      <w:r w:rsidR="00711DE3">
        <w:rPr>
          <w:rFonts w:asciiTheme="minorHAnsi" w:hAnsiTheme="minorHAnsi" w:cstheme="minorHAnsi"/>
          <w:sz w:val="24"/>
          <w:szCs w:val="24"/>
        </w:rPr>
        <w:t>EUR</w:t>
      </w:r>
      <w:r w:rsidR="00711DE3" w:rsidRPr="004F4F00">
        <w:rPr>
          <w:rFonts w:asciiTheme="minorHAnsi" w:hAnsiTheme="minorHAnsi" w:cstheme="minorHAnsi"/>
          <w:sz w:val="24"/>
          <w:szCs w:val="24"/>
        </w:rPr>
        <w:t xml:space="preserve"> </w:t>
      </w:r>
      <w:r w:rsidR="00B57FA9"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B57FA9" w:rsidRPr="004F4F00">
        <w:rPr>
          <w:rFonts w:asciiTheme="minorHAnsi" w:hAnsiTheme="minorHAnsi" w:cstheme="minorHAnsi"/>
          <w:sz w:val="24"/>
          <w:szCs w:val="24"/>
        </w:rPr>
        <w:t xml:space="preserve"> </w:t>
      </w:r>
      <w:r w:rsidRPr="004F4F00">
        <w:rPr>
          <w:rFonts w:asciiTheme="minorHAnsi" w:hAnsiTheme="minorHAnsi" w:cstheme="minorHAnsi"/>
          <w:sz w:val="24"/>
          <w:szCs w:val="24"/>
        </w:rPr>
        <w:t>0,9 Mio</w:t>
      </w:r>
      <w:r w:rsidR="00711DE3">
        <w:rPr>
          <w:rFonts w:asciiTheme="minorHAnsi" w:hAnsiTheme="minorHAnsi" w:cstheme="minorHAnsi"/>
          <w:sz w:val="24"/>
          <w:szCs w:val="24"/>
        </w:rPr>
        <w:t>.</w:t>
      </w:r>
      <w:r w:rsidR="00711DE3" w:rsidRPr="00711DE3">
        <w:rPr>
          <w:rFonts w:asciiTheme="minorHAnsi" w:hAnsiTheme="minorHAnsi" w:cstheme="minorHAnsi"/>
          <w:sz w:val="24"/>
          <w:szCs w:val="24"/>
        </w:rPr>
        <w:t xml:space="preserve"> </w:t>
      </w:r>
      <w:r w:rsidR="00711DE3">
        <w:rPr>
          <w:rFonts w:asciiTheme="minorHAnsi" w:hAnsiTheme="minorHAnsi" w:cstheme="minorHAnsi"/>
          <w:sz w:val="24"/>
          <w:szCs w:val="24"/>
        </w:rPr>
        <w:t>EUR</w:t>
      </w:r>
      <w:r w:rsidR="00B57FA9" w:rsidRPr="004F4F00">
        <w:rPr>
          <w:rFonts w:asciiTheme="minorHAnsi" w:hAnsiTheme="minorHAnsi" w:cstheme="minorHAnsi"/>
          <w:sz w:val="24"/>
          <w:szCs w:val="24"/>
        </w:rPr>
        <w:t>).</w:t>
      </w:r>
    </w:p>
    <w:p w:rsidR="004F4F00" w:rsidRDefault="004F4F00" w:rsidP="001A236F">
      <w:pPr>
        <w:pStyle w:val="Textkrper2"/>
        <w:spacing w:line="320" w:lineRule="atLeast"/>
        <w:rPr>
          <w:rFonts w:asciiTheme="minorHAnsi" w:hAnsiTheme="minorHAnsi" w:cstheme="minorHAnsi"/>
          <w:sz w:val="24"/>
          <w:szCs w:val="24"/>
        </w:rPr>
      </w:pPr>
    </w:p>
    <w:p w:rsidR="001715B8" w:rsidRDefault="007464E9"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Die </w:t>
      </w:r>
      <w:r w:rsidRPr="004F4F00">
        <w:rPr>
          <w:rFonts w:asciiTheme="minorHAnsi" w:hAnsiTheme="minorHAnsi" w:cstheme="minorHAnsi"/>
          <w:sz w:val="24"/>
          <w:szCs w:val="24"/>
          <w:u w:val="single"/>
        </w:rPr>
        <w:t>Gesamtaufwendungen</w:t>
      </w:r>
      <w:r w:rsidR="008D0552" w:rsidRPr="004F4F00">
        <w:rPr>
          <w:rFonts w:asciiTheme="minorHAnsi" w:hAnsiTheme="minorHAnsi" w:cstheme="minorHAnsi"/>
          <w:sz w:val="24"/>
          <w:szCs w:val="24"/>
        </w:rPr>
        <w:t xml:space="preserve"> </w:t>
      </w:r>
      <w:r w:rsidR="001715B8" w:rsidRPr="004F4F00">
        <w:rPr>
          <w:rFonts w:asciiTheme="minorHAnsi" w:hAnsiTheme="minorHAnsi" w:cstheme="minorHAnsi"/>
          <w:sz w:val="24"/>
          <w:szCs w:val="24"/>
        </w:rPr>
        <w:t xml:space="preserve">betrugen </w:t>
      </w:r>
      <w:r w:rsidR="005405B3" w:rsidRPr="004F4F00">
        <w:rPr>
          <w:rFonts w:asciiTheme="minorHAnsi" w:hAnsiTheme="minorHAnsi" w:cstheme="minorHAnsi"/>
          <w:sz w:val="24"/>
          <w:szCs w:val="24"/>
        </w:rPr>
        <w:t>115,2</w:t>
      </w:r>
      <w:r w:rsidRPr="004F4F00">
        <w:rPr>
          <w:rFonts w:asciiTheme="minorHAnsi" w:hAnsiTheme="minorHAnsi" w:cstheme="minorHAnsi"/>
          <w:sz w:val="24"/>
          <w:szCs w:val="24"/>
        </w:rPr>
        <w:t xml:space="preserve"> Mio. </w:t>
      </w:r>
      <w:r w:rsidR="00711DE3">
        <w:rPr>
          <w:rFonts w:asciiTheme="minorHAnsi" w:hAnsiTheme="minorHAnsi" w:cstheme="minorHAnsi"/>
          <w:sz w:val="24"/>
          <w:szCs w:val="24"/>
        </w:rPr>
        <w:t>EUR</w:t>
      </w:r>
      <w:r w:rsidR="00711DE3" w:rsidRPr="004F4F00">
        <w:rPr>
          <w:rFonts w:asciiTheme="minorHAnsi" w:hAnsiTheme="minorHAnsi" w:cstheme="minorHAnsi"/>
          <w:sz w:val="24"/>
          <w:szCs w:val="24"/>
        </w:rPr>
        <w:t xml:space="preserve"> </w:t>
      </w:r>
      <w:r w:rsidRPr="004F4F00">
        <w:rPr>
          <w:rFonts w:asciiTheme="minorHAnsi" w:hAnsiTheme="minorHAnsi" w:cstheme="minorHAnsi"/>
          <w:sz w:val="24"/>
          <w:szCs w:val="24"/>
        </w:rPr>
        <w:t>(Vor</w:t>
      </w:r>
      <w:r w:rsidR="00A55A4B" w:rsidRPr="004F4F00">
        <w:rPr>
          <w:rFonts w:asciiTheme="minorHAnsi" w:hAnsiTheme="minorHAnsi" w:cstheme="minorHAnsi"/>
          <w:sz w:val="24"/>
          <w:szCs w:val="24"/>
        </w:rPr>
        <w:t>jahr</w:t>
      </w:r>
      <w:r w:rsidR="00026979">
        <w:rPr>
          <w:rFonts w:asciiTheme="minorHAnsi" w:hAnsiTheme="minorHAnsi" w:cstheme="minorHAnsi"/>
          <w:sz w:val="24"/>
          <w:szCs w:val="24"/>
        </w:rPr>
        <w:t>:</w:t>
      </w:r>
      <w:r w:rsidR="00A55A4B" w:rsidRPr="004F4F00">
        <w:rPr>
          <w:rFonts w:asciiTheme="minorHAnsi" w:hAnsiTheme="minorHAnsi" w:cstheme="minorHAnsi"/>
          <w:sz w:val="24"/>
          <w:szCs w:val="24"/>
        </w:rPr>
        <w:t xml:space="preserve"> </w:t>
      </w:r>
      <w:r w:rsidR="004C4684" w:rsidRPr="004F4F00">
        <w:rPr>
          <w:rFonts w:asciiTheme="minorHAnsi" w:hAnsiTheme="minorHAnsi" w:cstheme="minorHAnsi"/>
          <w:sz w:val="24"/>
          <w:szCs w:val="24"/>
        </w:rPr>
        <w:t>110,7</w:t>
      </w:r>
      <w:r w:rsidR="00A870B8" w:rsidRPr="004F4F00">
        <w:rPr>
          <w:rFonts w:asciiTheme="minorHAnsi" w:hAnsiTheme="minorHAnsi" w:cstheme="minorHAnsi"/>
          <w:sz w:val="24"/>
          <w:szCs w:val="24"/>
        </w:rPr>
        <w:t xml:space="preserve"> Mio</w:t>
      </w:r>
      <w:r w:rsidR="00711DE3">
        <w:rPr>
          <w:rFonts w:asciiTheme="minorHAnsi" w:hAnsiTheme="minorHAnsi" w:cstheme="minorHAnsi"/>
          <w:sz w:val="24"/>
          <w:szCs w:val="24"/>
        </w:rPr>
        <w:t>.</w:t>
      </w:r>
      <w:r w:rsidR="00711DE3" w:rsidRPr="00711DE3">
        <w:rPr>
          <w:rFonts w:asciiTheme="minorHAnsi" w:hAnsiTheme="minorHAnsi" w:cstheme="minorHAnsi"/>
          <w:sz w:val="24"/>
          <w:szCs w:val="24"/>
        </w:rPr>
        <w:t xml:space="preserve"> </w:t>
      </w:r>
      <w:r w:rsidR="00711DE3">
        <w:rPr>
          <w:rFonts w:asciiTheme="minorHAnsi" w:hAnsiTheme="minorHAnsi" w:cstheme="minorHAnsi"/>
          <w:sz w:val="24"/>
          <w:szCs w:val="24"/>
        </w:rPr>
        <w:t>EUR</w:t>
      </w:r>
      <w:r w:rsidR="00A870B8" w:rsidRPr="004F4F00">
        <w:rPr>
          <w:rFonts w:asciiTheme="minorHAnsi" w:hAnsiTheme="minorHAnsi" w:cstheme="minorHAnsi"/>
          <w:sz w:val="24"/>
          <w:szCs w:val="24"/>
        </w:rPr>
        <w:t xml:space="preserve">) </w:t>
      </w:r>
      <w:r w:rsidR="004C4684" w:rsidRPr="004F4F00">
        <w:rPr>
          <w:rFonts w:asciiTheme="minorHAnsi" w:hAnsiTheme="minorHAnsi" w:cstheme="minorHAnsi"/>
          <w:sz w:val="24"/>
          <w:szCs w:val="24"/>
        </w:rPr>
        <w:t xml:space="preserve">und </w:t>
      </w:r>
      <w:r w:rsidR="00B24D12">
        <w:rPr>
          <w:rFonts w:asciiTheme="minorHAnsi" w:hAnsiTheme="minorHAnsi" w:cstheme="minorHAnsi"/>
          <w:sz w:val="24"/>
          <w:szCs w:val="24"/>
        </w:rPr>
        <w:br/>
      </w:r>
      <w:r w:rsidR="004C4684" w:rsidRPr="004F4F00">
        <w:rPr>
          <w:rFonts w:asciiTheme="minorHAnsi" w:hAnsiTheme="minorHAnsi" w:cstheme="minorHAnsi"/>
          <w:sz w:val="24"/>
          <w:szCs w:val="24"/>
        </w:rPr>
        <w:t>lagen damit um 3,0 % über den geplanten Budgets von 111,7</w:t>
      </w:r>
      <w:r w:rsidR="001715B8" w:rsidRPr="004F4F00">
        <w:rPr>
          <w:rFonts w:asciiTheme="minorHAnsi" w:hAnsiTheme="minorHAnsi" w:cstheme="minorHAnsi"/>
          <w:sz w:val="24"/>
          <w:szCs w:val="24"/>
        </w:rPr>
        <w:t xml:space="preserve"> Mio. </w:t>
      </w:r>
      <w:r w:rsidR="00711DE3">
        <w:rPr>
          <w:rFonts w:asciiTheme="minorHAnsi" w:hAnsiTheme="minorHAnsi" w:cstheme="minorHAnsi"/>
          <w:sz w:val="24"/>
          <w:szCs w:val="24"/>
        </w:rPr>
        <w:t>EUR.</w:t>
      </w:r>
    </w:p>
    <w:p w:rsidR="00453647" w:rsidRDefault="00453647" w:rsidP="001A236F">
      <w:pPr>
        <w:spacing w:line="320" w:lineRule="atLeast"/>
        <w:rPr>
          <w:rFonts w:asciiTheme="minorHAnsi" w:hAnsiTheme="minorHAnsi" w:cstheme="minorHAnsi"/>
        </w:rPr>
      </w:pPr>
      <w:r>
        <w:rPr>
          <w:rFonts w:asciiTheme="minorHAnsi" w:hAnsiTheme="minorHAnsi" w:cstheme="minorHAnsi"/>
        </w:rPr>
        <w:br w:type="page"/>
      </w:r>
    </w:p>
    <w:tbl>
      <w:tblPr>
        <w:tblStyle w:val="HelleSchattierung-Akzent5"/>
        <w:tblW w:w="9180" w:type="dxa"/>
        <w:tblLayout w:type="fixed"/>
        <w:tblLook w:val="04A0"/>
      </w:tblPr>
      <w:tblGrid>
        <w:gridCol w:w="5024"/>
        <w:gridCol w:w="1463"/>
        <w:gridCol w:w="1418"/>
        <w:gridCol w:w="1275"/>
      </w:tblGrid>
      <w:tr w:rsidR="005F3065" w:rsidRPr="004F4F00" w:rsidTr="00B24D12">
        <w:trPr>
          <w:cnfStyle w:val="100000000000"/>
          <w:trHeight w:val="782"/>
        </w:trPr>
        <w:tc>
          <w:tcPr>
            <w:cnfStyle w:val="001000000000"/>
            <w:tcW w:w="5024" w:type="dxa"/>
          </w:tcPr>
          <w:p w:rsidR="005F3065" w:rsidRPr="004F4F00" w:rsidRDefault="005F3065" w:rsidP="00B24D12">
            <w:pPr>
              <w:pStyle w:val="Textkrper2"/>
              <w:tabs>
                <w:tab w:val="left" w:pos="284"/>
                <w:tab w:val="right" w:pos="4808"/>
              </w:tabs>
              <w:spacing w:line="320" w:lineRule="atLeast"/>
              <w:rPr>
                <w:rFonts w:asciiTheme="minorHAnsi" w:hAnsiTheme="minorHAnsi" w:cstheme="minorHAnsi"/>
                <w:b w:val="0"/>
                <w:color w:val="auto"/>
                <w:sz w:val="24"/>
                <w:szCs w:val="24"/>
              </w:rPr>
            </w:pPr>
            <w:r w:rsidRPr="004F4F00">
              <w:rPr>
                <w:rFonts w:asciiTheme="minorHAnsi" w:hAnsiTheme="minorHAnsi" w:cstheme="minorHAnsi"/>
                <w:color w:val="auto"/>
                <w:sz w:val="24"/>
                <w:szCs w:val="24"/>
              </w:rPr>
              <w:lastRenderedPageBreak/>
              <w:br/>
            </w:r>
            <w:r w:rsidRPr="004F4F00">
              <w:rPr>
                <w:rFonts w:asciiTheme="minorHAnsi" w:hAnsiTheme="minorHAnsi" w:cstheme="minorHAnsi"/>
                <w:caps/>
                <w:color w:val="auto"/>
                <w:sz w:val="24"/>
                <w:szCs w:val="24"/>
              </w:rPr>
              <w:t>Aufwendungen</w:t>
            </w:r>
            <w:r w:rsidRPr="004F4F00">
              <w:rPr>
                <w:rFonts w:asciiTheme="minorHAnsi" w:hAnsiTheme="minorHAnsi" w:cstheme="minorHAnsi"/>
                <w:b w:val="0"/>
                <w:color w:val="auto"/>
                <w:sz w:val="24"/>
                <w:szCs w:val="24"/>
              </w:rPr>
              <w:br/>
            </w:r>
            <w:r w:rsidR="00B24D12">
              <w:rPr>
                <w:rFonts w:asciiTheme="minorHAnsi" w:hAnsiTheme="minorHAnsi" w:cstheme="minorHAnsi"/>
                <w:b w:val="0"/>
                <w:color w:val="auto"/>
                <w:sz w:val="24"/>
                <w:szCs w:val="24"/>
              </w:rPr>
              <w:tab/>
            </w:r>
            <w:r w:rsidR="00B24D12">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in TEUR</w:t>
            </w:r>
          </w:p>
        </w:tc>
        <w:tc>
          <w:tcPr>
            <w:tcW w:w="1463" w:type="dxa"/>
          </w:tcPr>
          <w:p w:rsidR="005F3065" w:rsidRPr="004F4F00" w:rsidRDefault="005F3065" w:rsidP="001A236F">
            <w:pPr>
              <w:pStyle w:val="Textkrper2"/>
              <w:spacing w:line="320" w:lineRule="atLeast"/>
              <w:jc w:val="center"/>
              <w:cnfStyle w:val="1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br/>
              <w:t xml:space="preserve">Ist </w:t>
            </w:r>
            <w:r w:rsidRPr="004F4F00">
              <w:rPr>
                <w:rFonts w:asciiTheme="minorHAnsi" w:hAnsiTheme="minorHAnsi" w:cstheme="minorHAnsi"/>
                <w:color w:val="auto"/>
                <w:sz w:val="24"/>
                <w:szCs w:val="24"/>
              </w:rPr>
              <w:br/>
              <w:t>2015</w:t>
            </w:r>
          </w:p>
        </w:tc>
        <w:tc>
          <w:tcPr>
            <w:tcW w:w="1418" w:type="dxa"/>
          </w:tcPr>
          <w:p w:rsidR="005F3065" w:rsidRPr="004F4F00" w:rsidRDefault="005F3065" w:rsidP="001A236F">
            <w:pPr>
              <w:pStyle w:val="Textkrper2"/>
              <w:spacing w:line="320" w:lineRule="atLeast"/>
              <w:jc w:val="center"/>
              <w:cnfStyle w:val="100000000000"/>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br/>
              <w:t>Kalkulation</w:t>
            </w:r>
            <w:r w:rsidRPr="004F4F00">
              <w:rPr>
                <w:rFonts w:asciiTheme="minorHAnsi" w:hAnsiTheme="minorHAnsi" w:cstheme="minorHAnsi"/>
                <w:b w:val="0"/>
                <w:color w:val="auto"/>
                <w:sz w:val="24"/>
                <w:szCs w:val="24"/>
              </w:rPr>
              <w:br/>
              <w:t>2015</w:t>
            </w:r>
          </w:p>
        </w:tc>
        <w:tc>
          <w:tcPr>
            <w:tcW w:w="1275" w:type="dxa"/>
          </w:tcPr>
          <w:p w:rsidR="005F3065" w:rsidRPr="004F4F00" w:rsidRDefault="005F3065" w:rsidP="001A236F">
            <w:pPr>
              <w:pStyle w:val="Textkrper2"/>
              <w:spacing w:line="320" w:lineRule="atLeast"/>
              <w:jc w:val="center"/>
              <w:cnfStyle w:val="100000000000"/>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br/>
              <w:t xml:space="preserve">Ist </w:t>
            </w:r>
            <w:r w:rsidRPr="004F4F00">
              <w:rPr>
                <w:rFonts w:asciiTheme="minorHAnsi" w:hAnsiTheme="minorHAnsi" w:cstheme="minorHAnsi"/>
                <w:b w:val="0"/>
                <w:color w:val="auto"/>
                <w:sz w:val="24"/>
                <w:szCs w:val="24"/>
              </w:rPr>
              <w:br/>
              <w:t>2014</w:t>
            </w:r>
          </w:p>
        </w:tc>
      </w:tr>
      <w:tr w:rsidR="005F3065" w:rsidRPr="004F4F00" w:rsidTr="00B24D12">
        <w:trPr>
          <w:cnfStyle w:val="000000100000"/>
          <w:trHeight w:val="578"/>
        </w:trPr>
        <w:tc>
          <w:tcPr>
            <w:cnfStyle w:val="001000000000"/>
            <w:tcW w:w="5024" w:type="dxa"/>
            <w:vAlign w:val="center"/>
          </w:tcPr>
          <w:p w:rsidR="005F3065" w:rsidRPr="004F4F00" w:rsidRDefault="005F3065" w:rsidP="00B24D12">
            <w:pPr>
              <w:pStyle w:val="Textkrper2"/>
              <w:tabs>
                <w:tab w:val="left" w:pos="284"/>
                <w:tab w:val="right" w:pos="4808"/>
              </w:tabs>
              <w:spacing w:line="320" w:lineRule="atLeast"/>
              <w:jc w:val="left"/>
              <w:rPr>
                <w:rFonts w:asciiTheme="minorHAnsi" w:hAnsiTheme="minorHAnsi" w:cstheme="minorHAnsi"/>
                <w:b w:val="0"/>
                <w:caps/>
                <w:color w:val="auto"/>
                <w:sz w:val="24"/>
                <w:szCs w:val="24"/>
              </w:rPr>
            </w:pPr>
            <w:r w:rsidRPr="004F4F00">
              <w:rPr>
                <w:rFonts w:asciiTheme="minorHAnsi" w:hAnsiTheme="minorHAnsi" w:cstheme="minorHAnsi"/>
                <w:b w:val="0"/>
                <w:caps/>
                <w:color w:val="auto"/>
                <w:sz w:val="24"/>
                <w:szCs w:val="24"/>
              </w:rPr>
              <w:t>GESAMTaufwendungen</w:t>
            </w:r>
          </w:p>
        </w:tc>
        <w:tc>
          <w:tcPr>
            <w:tcW w:w="1463" w:type="dxa"/>
            <w:vAlign w:val="center"/>
          </w:tcPr>
          <w:p w:rsidR="005F3065" w:rsidRPr="004F4F00" w:rsidRDefault="00FE2B2A"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115.</w:t>
            </w:r>
            <w:r w:rsidR="005405B3" w:rsidRPr="004F4F00">
              <w:rPr>
                <w:rFonts w:asciiTheme="minorHAnsi" w:hAnsiTheme="minorHAnsi" w:cstheme="minorHAnsi"/>
                <w:b/>
                <w:color w:val="auto"/>
                <w:sz w:val="24"/>
                <w:szCs w:val="24"/>
              </w:rPr>
              <w:t>19</w:t>
            </w:r>
            <w:r w:rsidR="00DC412F">
              <w:rPr>
                <w:rFonts w:asciiTheme="minorHAnsi" w:hAnsiTheme="minorHAnsi" w:cstheme="minorHAnsi"/>
                <w:b/>
                <w:color w:val="auto"/>
                <w:sz w:val="24"/>
                <w:szCs w:val="24"/>
              </w:rPr>
              <w:t>9</w:t>
            </w:r>
          </w:p>
        </w:tc>
        <w:tc>
          <w:tcPr>
            <w:tcW w:w="1418" w:type="dxa"/>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111.698</w:t>
            </w:r>
          </w:p>
        </w:tc>
        <w:tc>
          <w:tcPr>
            <w:tcW w:w="1275" w:type="dxa"/>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110.726</w:t>
            </w:r>
          </w:p>
        </w:tc>
      </w:tr>
      <w:tr w:rsidR="005F3065" w:rsidRPr="004F4F00" w:rsidTr="00B24D12">
        <w:tc>
          <w:tcPr>
            <w:cnfStyle w:val="001000000000"/>
            <w:tcW w:w="5024" w:type="dxa"/>
          </w:tcPr>
          <w:p w:rsidR="005F3065" w:rsidRPr="004F4F00" w:rsidRDefault="005F3065" w:rsidP="00B24D12">
            <w:pPr>
              <w:tabs>
                <w:tab w:val="left" w:pos="284"/>
                <w:tab w:val="right" w:pos="4808"/>
              </w:tabs>
              <w:spacing w:line="320" w:lineRule="atLeast"/>
              <w:rPr>
                <w:rFonts w:asciiTheme="minorHAnsi" w:hAnsiTheme="minorHAnsi" w:cstheme="minorHAnsi"/>
                <w:b w:val="0"/>
                <w:bCs w:val="0"/>
                <w:color w:val="auto"/>
              </w:rPr>
            </w:pPr>
            <w:r w:rsidRPr="004F4F00">
              <w:rPr>
                <w:rFonts w:asciiTheme="minorHAnsi" w:hAnsiTheme="minorHAnsi" w:cstheme="minorHAnsi"/>
                <w:b w:val="0"/>
                <w:bCs w:val="0"/>
                <w:color w:val="auto"/>
              </w:rPr>
              <w:t>a)</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Roh-, Hilfs- und Betriebsstoffe</w:t>
            </w:r>
          </w:p>
          <w:p w:rsidR="005F3065" w:rsidRPr="004F4F00" w:rsidRDefault="005F3065" w:rsidP="00B24D12">
            <w:pPr>
              <w:tabs>
                <w:tab w:val="left" w:pos="284"/>
                <w:tab w:val="right" w:pos="4808"/>
              </w:tabs>
              <w:spacing w:line="320" w:lineRule="atLeast"/>
              <w:rPr>
                <w:rFonts w:asciiTheme="minorHAnsi" w:hAnsiTheme="minorHAnsi" w:cstheme="minorHAnsi"/>
                <w:color w:val="auto"/>
              </w:rPr>
            </w:pPr>
            <w:r w:rsidRPr="004F4F00">
              <w:rPr>
                <w:rFonts w:asciiTheme="minorHAnsi" w:hAnsiTheme="minorHAnsi" w:cstheme="minorHAnsi"/>
                <w:b w:val="0"/>
                <w:bCs w:val="0"/>
                <w:color w:val="auto"/>
              </w:rPr>
              <w:t xml:space="preserve">    </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davon</w:t>
            </w:r>
          </w:p>
        </w:tc>
        <w:tc>
          <w:tcPr>
            <w:tcW w:w="1463" w:type="dxa"/>
            <w:vAlign w:val="bottom"/>
          </w:tcPr>
          <w:p w:rsidR="005F3065" w:rsidRPr="004F4F00" w:rsidRDefault="00FE2B2A"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11.</w:t>
            </w:r>
            <w:r w:rsidR="005405B3" w:rsidRPr="004F4F00">
              <w:rPr>
                <w:rFonts w:asciiTheme="minorHAnsi" w:hAnsiTheme="minorHAnsi" w:cstheme="minorHAnsi"/>
                <w:b/>
                <w:color w:val="auto"/>
                <w:sz w:val="24"/>
                <w:szCs w:val="24"/>
              </w:rPr>
              <w:t>048</w:t>
            </w:r>
          </w:p>
        </w:tc>
        <w:tc>
          <w:tcPr>
            <w:tcW w:w="1418" w:type="dxa"/>
            <w:vAlign w:val="bottom"/>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10.886</w:t>
            </w:r>
          </w:p>
        </w:tc>
        <w:tc>
          <w:tcPr>
            <w:tcW w:w="1275" w:type="dxa"/>
            <w:vAlign w:val="bottom"/>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10.710</w:t>
            </w:r>
          </w:p>
        </w:tc>
      </w:tr>
      <w:tr w:rsidR="005F3065" w:rsidRPr="004F4F00" w:rsidTr="00B24D12">
        <w:trPr>
          <w:cnfStyle w:val="000000100000"/>
        </w:trPr>
        <w:tc>
          <w:tcPr>
            <w:cnfStyle w:val="001000000000"/>
            <w:tcW w:w="5024" w:type="dxa"/>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sidR="00B24D12">
              <w:rPr>
                <w:rFonts w:asciiTheme="minorHAnsi" w:hAnsiTheme="minorHAnsi" w:cstheme="minorHAnsi"/>
                <w:b w:val="0"/>
                <w:color w:val="auto"/>
              </w:rPr>
              <w:tab/>
            </w:r>
            <w:r w:rsidRPr="004F4F00">
              <w:rPr>
                <w:rFonts w:asciiTheme="minorHAnsi" w:hAnsiTheme="minorHAnsi" w:cstheme="minorHAnsi"/>
                <w:b w:val="0"/>
                <w:color w:val="auto"/>
              </w:rPr>
              <w:t>Energiekosten</w:t>
            </w:r>
          </w:p>
        </w:tc>
        <w:tc>
          <w:tcPr>
            <w:tcW w:w="1463" w:type="dxa"/>
            <w:vAlign w:val="bottom"/>
          </w:tcPr>
          <w:p w:rsidR="005F3065" w:rsidRPr="004F4F00" w:rsidRDefault="00FE2B2A"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7.593</w:t>
            </w:r>
          </w:p>
        </w:tc>
        <w:tc>
          <w:tcPr>
            <w:tcW w:w="1418" w:type="dxa"/>
            <w:vAlign w:val="bottom"/>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7.702</w:t>
            </w:r>
          </w:p>
        </w:tc>
        <w:tc>
          <w:tcPr>
            <w:tcW w:w="1275" w:type="dxa"/>
            <w:vAlign w:val="bottom"/>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7.368</w:t>
            </w:r>
          </w:p>
        </w:tc>
      </w:tr>
      <w:tr w:rsidR="005F3065" w:rsidRPr="004F4F00" w:rsidTr="00B24D12">
        <w:tc>
          <w:tcPr>
            <w:cnfStyle w:val="001000000000"/>
            <w:tcW w:w="5024" w:type="dxa"/>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sidR="00B24D12">
              <w:rPr>
                <w:rFonts w:asciiTheme="minorHAnsi" w:hAnsiTheme="minorHAnsi" w:cstheme="minorHAnsi"/>
                <w:b w:val="0"/>
                <w:color w:val="auto"/>
              </w:rPr>
              <w:tab/>
            </w:r>
            <w:r w:rsidRPr="004F4F00">
              <w:rPr>
                <w:rFonts w:asciiTheme="minorHAnsi" w:hAnsiTheme="minorHAnsi" w:cstheme="minorHAnsi"/>
                <w:b w:val="0"/>
                <w:color w:val="auto"/>
              </w:rPr>
              <w:t>Chemikalien</w:t>
            </w:r>
          </w:p>
        </w:tc>
        <w:tc>
          <w:tcPr>
            <w:tcW w:w="1463" w:type="dxa"/>
            <w:vAlign w:val="bottom"/>
          </w:tcPr>
          <w:p w:rsidR="005F3065" w:rsidRPr="004F4F00" w:rsidRDefault="00FE2B2A"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2.439</w:t>
            </w:r>
          </w:p>
        </w:tc>
        <w:tc>
          <w:tcPr>
            <w:tcW w:w="1418" w:type="dxa"/>
            <w:vAlign w:val="bottom"/>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2.613</w:t>
            </w:r>
          </w:p>
        </w:tc>
        <w:tc>
          <w:tcPr>
            <w:tcW w:w="1275" w:type="dxa"/>
            <w:vAlign w:val="bottom"/>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2.348</w:t>
            </w:r>
          </w:p>
        </w:tc>
      </w:tr>
      <w:tr w:rsidR="005F3065" w:rsidRPr="004F4F00" w:rsidTr="00B24D12">
        <w:trPr>
          <w:cnfStyle w:val="000000100000"/>
        </w:trPr>
        <w:tc>
          <w:tcPr>
            <w:cnfStyle w:val="001000000000"/>
            <w:tcW w:w="5024" w:type="dxa"/>
          </w:tcPr>
          <w:p w:rsidR="005F3065" w:rsidRPr="004F4F00" w:rsidRDefault="005F3065" w:rsidP="00B24D12">
            <w:pPr>
              <w:pStyle w:val="Textkrper2"/>
              <w:tabs>
                <w:tab w:val="left" w:pos="284"/>
                <w:tab w:val="right" w:pos="4808"/>
              </w:tabs>
              <w:spacing w:line="320" w:lineRule="atLeast"/>
              <w:jc w:val="lef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t xml:space="preserve">    </w:t>
            </w:r>
            <w:r w:rsidR="00B24D12">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Sonstige Materialkosten</w:t>
            </w:r>
          </w:p>
        </w:tc>
        <w:tc>
          <w:tcPr>
            <w:tcW w:w="1463" w:type="dxa"/>
            <w:vAlign w:val="bottom"/>
          </w:tcPr>
          <w:p w:rsidR="005F3065" w:rsidRPr="004F4F00" w:rsidRDefault="00FE2B2A"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1.0</w:t>
            </w:r>
            <w:r w:rsidR="005405B3" w:rsidRPr="004F4F00">
              <w:rPr>
                <w:rFonts w:asciiTheme="minorHAnsi" w:hAnsiTheme="minorHAnsi" w:cstheme="minorHAnsi"/>
                <w:b/>
                <w:color w:val="auto"/>
                <w:sz w:val="24"/>
                <w:szCs w:val="24"/>
              </w:rPr>
              <w:t>16</w:t>
            </w:r>
          </w:p>
        </w:tc>
        <w:tc>
          <w:tcPr>
            <w:tcW w:w="1418" w:type="dxa"/>
            <w:vAlign w:val="bottom"/>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572</w:t>
            </w:r>
          </w:p>
        </w:tc>
        <w:tc>
          <w:tcPr>
            <w:tcW w:w="1275" w:type="dxa"/>
            <w:vAlign w:val="bottom"/>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994</w:t>
            </w:r>
          </w:p>
        </w:tc>
      </w:tr>
      <w:tr w:rsidR="005F3065" w:rsidRPr="004F4F00" w:rsidTr="00B24D12">
        <w:tc>
          <w:tcPr>
            <w:cnfStyle w:val="001000000000"/>
            <w:tcW w:w="5024" w:type="dxa"/>
          </w:tcPr>
          <w:p w:rsidR="005F3065" w:rsidRPr="004F4F00" w:rsidRDefault="005F3065" w:rsidP="00B24D12">
            <w:pPr>
              <w:tabs>
                <w:tab w:val="left" w:pos="284"/>
                <w:tab w:val="right" w:pos="4808"/>
              </w:tabs>
              <w:spacing w:line="320" w:lineRule="atLeast"/>
              <w:rPr>
                <w:rFonts w:asciiTheme="minorHAnsi" w:hAnsiTheme="minorHAnsi" w:cstheme="minorHAnsi"/>
                <w:b w:val="0"/>
                <w:bCs w:val="0"/>
                <w:color w:val="auto"/>
              </w:rPr>
            </w:pPr>
            <w:r w:rsidRPr="004F4F00">
              <w:rPr>
                <w:rFonts w:asciiTheme="minorHAnsi" w:hAnsiTheme="minorHAnsi" w:cstheme="minorHAnsi"/>
                <w:b w:val="0"/>
                <w:bCs w:val="0"/>
                <w:color w:val="auto"/>
              </w:rPr>
              <w:t>b)</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Bezogene Leistungen</w:t>
            </w:r>
          </w:p>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bCs w:val="0"/>
                <w:color w:val="auto"/>
              </w:rPr>
              <w:t xml:space="preserve">    </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davon</w:t>
            </w:r>
          </w:p>
        </w:tc>
        <w:tc>
          <w:tcPr>
            <w:tcW w:w="1463" w:type="dxa"/>
            <w:vAlign w:val="bottom"/>
          </w:tcPr>
          <w:p w:rsidR="005F3065" w:rsidRPr="004F4F00" w:rsidRDefault="00FE2B2A"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13.556</w:t>
            </w:r>
          </w:p>
        </w:tc>
        <w:tc>
          <w:tcPr>
            <w:tcW w:w="1418" w:type="dxa"/>
            <w:vAlign w:val="bottom"/>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13.701</w:t>
            </w:r>
          </w:p>
        </w:tc>
        <w:tc>
          <w:tcPr>
            <w:tcW w:w="1275" w:type="dxa"/>
            <w:vAlign w:val="bottom"/>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12.539</w:t>
            </w:r>
          </w:p>
        </w:tc>
      </w:tr>
      <w:tr w:rsidR="005F3065" w:rsidRPr="004F4F00" w:rsidTr="00B24D12">
        <w:trPr>
          <w:cnfStyle w:val="000000100000"/>
        </w:trPr>
        <w:tc>
          <w:tcPr>
            <w:cnfStyle w:val="001000000000"/>
            <w:tcW w:w="5024" w:type="dxa"/>
            <w:vAlign w:val="center"/>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Instandhaltung und Wartung</w:t>
            </w:r>
          </w:p>
        </w:tc>
        <w:tc>
          <w:tcPr>
            <w:tcW w:w="1463" w:type="dxa"/>
            <w:vAlign w:val="center"/>
          </w:tcPr>
          <w:p w:rsidR="005F3065" w:rsidRPr="004F4F00" w:rsidRDefault="00FE2B2A"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10.134</w:t>
            </w:r>
          </w:p>
        </w:tc>
        <w:tc>
          <w:tcPr>
            <w:tcW w:w="1418" w:type="dxa"/>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10.207</w:t>
            </w:r>
          </w:p>
        </w:tc>
        <w:tc>
          <w:tcPr>
            <w:tcW w:w="1275" w:type="dxa"/>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9.564</w:t>
            </w:r>
          </w:p>
        </w:tc>
      </w:tr>
      <w:tr w:rsidR="005F3065" w:rsidRPr="004F4F00" w:rsidTr="00B24D12">
        <w:tc>
          <w:tcPr>
            <w:cnfStyle w:val="001000000000"/>
            <w:tcW w:w="5024" w:type="dxa"/>
            <w:vAlign w:val="center"/>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Klärschlammbeseitigung</w:t>
            </w:r>
          </w:p>
        </w:tc>
        <w:tc>
          <w:tcPr>
            <w:tcW w:w="1463" w:type="dxa"/>
            <w:vAlign w:val="center"/>
          </w:tcPr>
          <w:p w:rsidR="005F3065" w:rsidRPr="004F4F00" w:rsidRDefault="00FE2B2A"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1.065</w:t>
            </w:r>
          </w:p>
        </w:tc>
        <w:tc>
          <w:tcPr>
            <w:tcW w:w="1418"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999</w:t>
            </w:r>
          </w:p>
        </w:tc>
        <w:tc>
          <w:tcPr>
            <w:tcW w:w="1275"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1.004</w:t>
            </w:r>
          </w:p>
        </w:tc>
      </w:tr>
      <w:tr w:rsidR="005F3065" w:rsidRPr="004F4F00" w:rsidTr="00B24D12">
        <w:trPr>
          <w:cnfStyle w:val="000000100000"/>
          <w:trHeight w:val="317"/>
        </w:trPr>
        <w:tc>
          <w:tcPr>
            <w:cnfStyle w:val="001000000000"/>
            <w:tcW w:w="5024" w:type="dxa"/>
            <w:vAlign w:val="center"/>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Kanalzustandserfassung</w:t>
            </w:r>
          </w:p>
        </w:tc>
        <w:tc>
          <w:tcPr>
            <w:tcW w:w="1463" w:type="dxa"/>
            <w:vAlign w:val="center"/>
          </w:tcPr>
          <w:p w:rsidR="005F3065" w:rsidRPr="004F4F00" w:rsidRDefault="00FE2B2A"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849</w:t>
            </w:r>
          </w:p>
        </w:tc>
        <w:tc>
          <w:tcPr>
            <w:tcW w:w="1418" w:type="dxa"/>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705</w:t>
            </w:r>
          </w:p>
        </w:tc>
        <w:tc>
          <w:tcPr>
            <w:tcW w:w="1275" w:type="dxa"/>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601</w:t>
            </w:r>
          </w:p>
        </w:tc>
      </w:tr>
      <w:tr w:rsidR="005F3065" w:rsidRPr="004F4F00" w:rsidTr="00B24D12">
        <w:trPr>
          <w:trHeight w:val="434"/>
        </w:trPr>
        <w:tc>
          <w:tcPr>
            <w:cnfStyle w:val="001000000000"/>
            <w:tcW w:w="5024" w:type="dxa"/>
            <w:tcBorders>
              <w:bottom w:val="single" w:sz="4" w:space="0" w:color="4F81BD" w:themeColor="accent1"/>
            </w:tcBorders>
            <w:vAlign w:val="center"/>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Sonstige bezogene Leistungen</w:t>
            </w:r>
          </w:p>
        </w:tc>
        <w:tc>
          <w:tcPr>
            <w:tcW w:w="1463" w:type="dxa"/>
            <w:tcBorders>
              <w:bottom w:val="single" w:sz="4" w:space="0" w:color="4F81BD" w:themeColor="accent1"/>
            </w:tcBorders>
            <w:vAlign w:val="center"/>
          </w:tcPr>
          <w:p w:rsidR="005F3065" w:rsidRPr="004F4F00" w:rsidRDefault="00FE2B2A"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1.508</w:t>
            </w:r>
          </w:p>
        </w:tc>
        <w:tc>
          <w:tcPr>
            <w:tcW w:w="1418" w:type="dxa"/>
            <w:tcBorders>
              <w:bottom w:val="single" w:sz="4" w:space="0" w:color="4F81BD" w:themeColor="accent1"/>
            </w:tcBorders>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1.410</w:t>
            </w:r>
          </w:p>
        </w:tc>
        <w:tc>
          <w:tcPr>
            <w:tcW w:w="1275" w:type="dxa"/>
            <w:tcBorders>
              <w:bottom w:val="single" w:sz="4" w:space="0" w:color="4F81BD" w:themeColor="accent1"/>
            </w:tcBorders>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1.370</w:t>
            </w:r>
          </w:p>
        </w:tc>
      </w:tr>
      <w:tr w:rsidR="005F3065" w:rsidRPr="004F4F00" w:rsidTr="00B24D12">
        <w:trPr>
          <w:cnfStyle w:val="000000100000"/>
          <w:trHeight w:val="348"/>
        </w:trPr>
        <w:tc>
          <w:tcPr>
            <w:cnfStyle w:val="001000000000"/>
            <w:tcW w:w="5024" w:type="dxa"/>
            <w:tcBorders>
              <w:top w:val="single" w:sz="4" w:space="0" w:color="4F81BD" w:themeColor="accent1"/>
            </w:tcBorders>
            <w:vAlign w:val="center"/>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bCs w:val="0"/>
                <w:color w:val="auto"/>
              </w:rPr>
              <w:t xml:space="preserve">c) </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Personalaufwand</w:t>
            </w:r>
          </w:p>
        </w:tc>
        <w:tc>
          <w:tcPr>
            <w:tcW w:w="1463" w:type="dxa"/>
            <w:tcBorders>
              <w:top w:val="single" w:sz="4" w:space="0" w:color="4F81BD" w:themeColor="accent1"/>
            </w:tcBorders>
            <w:vAlign w:val="center"/>
          </w:tcPr>
          <w:p w:rsidR="005F3065" w:rsidRPr="004F4F00" w:rsidRDefault="00FE2B2A"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21.124</w:t>
            </w:r>
          </w:p>
        </w:tc>
        <w:tc>
          <w:tcPr>
            <w:tcW w:w="1418" w:type="dxa"/>
            <w:tcBorders>
              <w:top w:val="single" w:sz="4" w:space="0" w:color="4F81BD" w:themeColor="accent1"/>
            </w:tcBorders>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21.039</w:t>
            </w:r>
          </w:p>
        </w:tc>
        <w:tc>
          <w:tcPr>
            <w:tcW w:w="1275" w:type="dxa"/>
            <w:tcBorders>
              <w:top w:val="single" w:sz="4" w:space="0" w:color="4F81BD" w:themeColor="accent1"/>
            </w:tcBorders>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20.100</w:t>
            </w:r>
          </w:p>
        </w:tc>
      </w:tr>
      <w:tr w:rsidR="005F3065" w:rsidRPr="004F4F00" w:rsidTr="00B24D12">
        <w:trPr>
          <w:trHeight w:val="292"/>
        </w:trPr>
        <w:tc>
          <w:tcPr>
            <w:cnfStyle w:val="001000000000"/>
            <w:tcW w:w="5024" w:type="dxa"/>
            <w:vAlign w:val="center"/>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bCs w:val="0"/>
                <w:color w:val="auto"/>
              </w:rPr>
              <w:t xml:space="preserve">d) </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Abschreibungen</w:t>
            </w:r>
          </w:p>
        </w:tc>
        <w:tc>
          <w:tcPr>
            <w:tcW w:w="1463" w:type="dxa"/>
            <w:vAlign w:val="center"/>
          </w:tcPr>
          <w:p w:rsidR="005F3065" w:rsidRPr="004F4F00" w:rsidRDefault="00553E22"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37.</w:t>
            </w:r>
            <w:r w:rsidR="005405B3" w:rsidRPr="004F4F00">
              <w:rPr>
                <w:rFonts w:asciiTheme="minorHAnsi" w:hAnsiTheme="minorHAnsi" w:cstheme="minorHAnsi"/>
                <w:b/>
                <w:color w:val="auto"/>
                <w:sz w:val="24"/>
                <w:szCs w:val="24"/>
              </w:rPr>
              <w:t>219</w:t>
            </w:r>
          </w:p>
        </w:tc>
        <w:tc>
          <w:tcPr>
            <w:tcW w:w="1418"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35.305</w:t>
            </w:r>
          </w:p>
        </w:tc>
        <w:tc>
          <w:tcPr>
            <w:tcW w:w="1275"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35.827</w:t>
            </w:r>
          </w:p>
        </w:tc>
      </w:tr>
      <w:tr w:rsidR="005F3065" w:rsidRPr="004F4F00" w:rsidTr="00B24D12">
        <w:trPr>
          <w:cnfStyle w:val="000000100000"/>
          <w:trHeight w:val="434"/>
        </w:trPr>
        <w:tc>
          <w:tcPr>
            <w:cnfStyle w:val="001000000000"/>
            <w:tcW w:w="5024" w:type="dxa"/>
          </w:tcPr>
          <w:p w:rsidR="005F3065" w:rsidRPr="004F4F00" w:rsidRDefault="005F3065" w:rsidP="00B24D12">
            <w:pPr>
              <w:tabs>
                <w:tab w:val="left" w:pos="284"/>
                <w:tab w:val="right" w:pos="4808"/>
              </w:tabs>
              <w:spacing w:line="320" w:lineRule="atLeast"/>
              <w:rPr>
                <w:rFonts w:asciiTheme="minorHAnsi" w:hAnsiTheme="minorHAnsi" w:cstheme="minorHAnsi"/>
                <w:b w:val="0"/>
                <w:bCs w:val="0"/>
                <w:color w:val="auto"/>
              </w:rPr>
            </w:pPr>
            <w:r w:rsidRPr="004F4F00">
              <w:rPr>
                <w:rFonts w:asciiTheme="minorHAnsi" w:hAnsiTheme="minorHAnsi" w:cstheme="minorHAnsi"/>
                <w:b w:val="0"/>
                <w:bCs w:val="0"/>
                <w:color w:val="auto"/>
              </w:rPr>
              <w:t xml:space="preserve">e) </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Sonstige betriebliche Aufwendungen</w:t>
            </w:r>
            <w:r w:rsidRPr="004F4F00">
              <w:rPr>
                <w:rFonts w:asciiTheme="minorHAnsi" w:hAnsiTheme="minorHAnsi" w:cstheme="minorHAnsi"/>
                <w:b w:val="0"/>
                <w:bCs w:val="0"/>
                <w:color w:val="auto"/>
              </w:rPr>
              <w:br/>
              <w:t xml:space="preserve">    </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davon</w:t>
            </w:r>
          </w:p>
        </w:tc>
        <w:tc>
          <w:tcPr>
            <w:tcW w:w="1463" w:type="dxa"/>
            <w:vAlign w:val="bottom"/>
          </w:tcPr>
          <w:p w:rsidR="005F3065" w:rsidRPr="004F4F00" w:rsidRDefault="00C66FD5"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11.181</w:t>
            </w:r>
          </w:p>
        </w:tc>
        <w:tc>
          <w:tcPr>
            <w:tcW w:w="1418" w:type="dxa"/>
            <w:vAlign w:val="bottom"/>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9.268</w:t>
            </w:r>
          </w:p>
        </w:tc>
        <w:tc>
          <w:tcPr>
            <w:tcW w:w="1275" w:type="dxa"/>
            <w:vAlign w:val="bottom"/>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10.282</w:t>
            </w:r>
          </w:p>
        </w:tc>
      </w:tr>
      <w:tr w:rsidR="005F3065" w:rsidRPr="004F4F00" w:rsidTr="00B24D12">
        <w:trPr>
          <w:trHeight w:val="434"/>
        </w:trPr>
        <w:tc>
          <w:tcPr>
            <w:cnfStyle w:val="001000000000"/>
            <w:tcW w:w="5024" w:type="dxa"/>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sidR="00B24D12">
              <w:rPr>
                <w:rFonts w:asciiTheme="minorHAnsi" w:hAnsiTheme="minorHAnsi" w:cstheme="minorHAnsi"/>
                <w:b w:val="0"/>
                <w:color w:val="auto"/>
              </w:rPr>
              <w:tab/>
            </w:r>
            <w:r w:rsidRPr="004F4F00">
              <w:rPr>
                <w:rFonts w:asciiTheme="minorHAnsi" w:hAnsiTheme="minorHAnsi" w:cstheme="minorHAnsi"/>
                <w:b w:val="0"/>
                <w:color w:val="auto"/>
              </w:rPr>
              <w:t>Städtische Verwaltungskosten</w:t>
            </w:r>
          </w:p>
        </w:tc>
        <w:tc>
          <w:tcPr>
            <w:tcW w:w="1463" w:type="dxa"/>
            <w:vAlign w:val="center"/>
          </w:tcPr>
          <w:p w:rsidR="005F3065" w:rsidRPr="004F4F00" w:rsidRDefault="00C66FD5"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4.813</w:t>
            </w:r>
          </w:p>
        </w:tc>
        <w:tc>
          <w:tcPr>
            <w:tcW w:w="1418"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4.5</w:t>
            </w:r>
            <w:r w:rsidR="00E13C3D" w:rsidRPr="004F4F00">
              <w:rPr>
                <w:rFonts w:asciiTheme="minorHAnsi" w:hAnsiTheme="minorHAnsi" w:cstheme="minorHAnsi"/>
                <w:color w:val="auto"/>
                <w:sz w:val="24"/>
                <w:szCs w:val="24"/>
              </w:rPr>
              <w:t>49</w:t>
            </w:r>
          </w:p>
        </w:tc>
        <w:tc>
          <w:tcPr>
            <w:tcW w:w="1275"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4.416</w:t>
            </w:r>
          </w:p>
        </w:tc>
      </w:tr>
      <w:tr w:rsidR="005F3065" w:rsidRPr="004F4F00" w:rsidTr="00B24D12">
        <w:trPr>
          <w:cnfStyle w:val="000000100000"/>
          <w:trHeight w:val="434"/>
        </w:trPr>
        <w:tc>
          <w:tcPr>
            <w:cnfStyle w:val="001000000000"/>
            <w:tcW w:w="5024" w:type="dxa"/>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bCs w:val="0"/>
                <w:color w:val="auto"/>
              </w:rPr>
              <w:t xml:space="preserve">f) </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Zinsaufwand</w:t>
            </w:r>
          </w:p>
        </w:tc>
        <w:tc>
          <w:tcPr>
            <w:tcW w:w="1463" w:type="dxa"/>
            <w:vAlign w:val="center"/>
          </w:tcPr>
          <w:p w:rsidR="005F3065" w:rsidRPr="004F4F00" w:rsidRDefault="00C66FD5" w:rsidP="002F5A37">
            <w:pPr>
              <w:pStyle w:val="Textkrper2"/>
              <w:spacing w:line="320" w:lineRule="atLeast"/>
              <w:jc w:val="right"/>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21.066</w:t>
            </w:r>
          </w:p>
        </w:tc>
        <w:tc>
          <w:tcPr>
            <w:tcW w:w="1418" w:type="dxa"/>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21.500</w:t>
            </w:r>
          </w:p>
        </w:tc>
        <w:tc>
          <w:tcPr>
            <w:tcW w:w="1275" w:type="dxa"/>
            <w:vAlign w:val="center"/>
          </w:tcPr>
          <w:p w:rsidR="005F3065" w:rsidRPr="004F4F00" w:rsidRDefault="005F3065" w:rsidP="002F5A37">
            <w:pPr>
              <w:pStyle w:val="Textkrper2"/>
              <w:spacing w:line="320" w:lineRule="atLeast"/>
              <w:jc w:val="right"/>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21.280</w:t>
            </w:r>
          </w:p>
        </w:tc>
      </w:tr>
      <w:tr w:rsidR="005F3065" w:rsidRPr="004F4F00" w:rsidTr="00B24D12">
        <w:trPr>
          <w:trHeight w:val="434"/>
        </w:trPr>
        <w:tc>
          <w:tcPr>
            <w:cnfStyle w:val="001000000000"/>
            <w:tcW w:w="5024" w:type="dxa"/>
          </w:tcPr>
          <w:p w:rsidR="005F3065" w:rsidRPr="004F4F00" w:rsidRDefault="005F3065" w:rsidP="00B24D12">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bCs w:val="0"/>
                <w:color w:val="auto"/>
              </w:rPr>
              <w:t xml:space="preserve">g) </w:t>
            </w:r>
            <w:r w:rsidR="00B24D12">
              <w:rPr>
                <w:rFonts w:asciiTheme="minorHAnsi" w:hAnsiTheme="minorHAnsi" w:cstheme="minorHAnsi"/>
                <w:b w:val="0"/>
                <w:bCs w:val="0"/>
                <w:color w:val="auto"/>
              </w:rPr>
              <w:tab/>
            </w:r>
            <w:r w:rsidRPr="004F4F00">
              <w:rPr>
                <w:rFonts w:asciiTheme="minorHAnsi" w:hAnsiTheme="minorHAnsi" w:cstheme="minorHAnsi"/>
                <w:b w:val="0"/>
                <w:bCs w:val="0"/>
                <w:color w:val="auto"/>
              </w:rPr>
              <w:t>Steuern</w:t>
            </w:r>
          </w:p>
        </w:tc>
        <w:tc>
          <w:tcPr>
            <w:tcW w:w="1463"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5</w:t>
            </w:r>
          </w:p>
        </w:tc>
        <w:tc>
          <w:tcPr>
            <w:tcW w:w="1418"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5</w:t>
            </w:r>
          </w:p>
        </w:tc>
        <w:tc>
          <w:tcPr>
            <w:tcW w:w="1275" w:type="dxa"/>
            <w:vAlign w:val="center"/>
          </w:tcPr>
          <w:p w:rsidR="005F3065" w:rsidRPr="004F4F00" w:rsidRDefault="005F3065" w:rsidP="002F5A37">
            <w:pPr>
              <w:pStyle w:val="Textkrper2"/>
              <w:spacing w:line="320" w:lineRule="atLeast"/>
              <w:jc w:val="right"/>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5</w:t>
            </w:r>
          </w:p>
        </w:tc>
      </w:tr>
    </w:tbl>
    <w:p w:rsidR="00565794" w:rsidRPr="004F4F00" w:rsidRDefault="00565794" w:rsidP="001A236F">
      <w:pPr>
        <w:pStyle w:val="Textkrper2"/>
        <w:spacing w:line="320" w:lineRule="atLeast"/>
        <w:rPr>
          <w:rFonts w:asciiTheme="minorHAnsi" w:hAnsiTheme="minorHAnsi" w:cstheme="minorHAnsi"/>
          <w:sz w:val="24"/>
          <w:szCs w:val="24"/>
        </w:rPr>
      </w:pPr>
    </w:p>
    <w:p w:rsidR="00A24A20" w:rsidRPr="004F4F00" w:rsidRDefault="0075416A"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Der </w:t>
      </w:r>
      <w:r w:rsidRPr="004F4F00">
        <w:rPr>
          <w:rFonts w:asciiTheme="minorHAnsi" w:hAnsiTheme="minorHAnsi" w:cstheme="minorHAnsi"/>
          <w:sz w:val="24"/>
          <w:szCs w:val="24"/>
          <w:u w:val="single"/>
        </w:rPr>
        <w:t>Materialaufwand</w:t>
      </w:r>
      <w:r w:rsidRPr="004F4F00">
        <w:rPr>
          <w:rFonts w:asciiTheme="minorHAnsi" w:hAnsiTheme="minorHAnsi" w:cstheme="minorHAnsi"/>
          <w:sz w:val="24"/>
          <w:szCs w:val="24"/>
        </w:rPr>
        <w:t xml:space="preserve"> </w:t>
      </w:r>
      <w:r w:rsidR="00451787" w:rsidRPr="004F4F00">
        <w:rPr>
          <w:rFonts w:asciiTheme="minorHAnsi" w:hAnsiTheme="minorHAnsi" w:cstheme="minorHAnsi"/>
          <w:sz w:val="24"/>
          <w:szCs w:val="24"/>
        </w:rPr>
        <w:t>mit 24,6</w:t>
      </w:r>
      <w:r w:rsidR="00C25F39" w:rsidRPr="004F4F00">
        <w:rPr>
          <w:rFonts w:asciiTheme="minorHAnsi" w:hAnsiTheme="minorHAnsi" w:cstheme="minorHAnsi"/>
          <w:sz w:val="24"/>
          <w:szCs w:val="24"/>
        </w:rPr>
        <w:t xml:space="preserve"> Mio. </w:t>
      </w:r>
      <w:r w:rsidR="00451064">
        <w:rPr>
          <w:rFonts w:asciiTheme="minorHAnsi" w:hAnsiTheme="minorHAnsi" w:cstheme="minorHAnsi"/>
          <w:sz w:val="24"/>
          <w:szCs w:val="24"/>
        </w:rPr>
        <w:t>EUR</w:t>
      </w:r>
      <w:r w:rsidR="00451064" w:rsidRPr="004F4F00">
        <w:rPr>
          <w:rFonts w:asciiTheme="minorHAnsi" w:hAnsiTheme="minorHAnsi" w:cstheme="minorHAnsi"/>
          <w:sz w:val="24"/>
          <w:szCs w:val="24"/>
        </w:rPr>
        <w:t xml:space="preserve"> </w:t>
      </w:r>
      <w:r w:rsidR="00C25F39"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C25F39" w:rsidRPr="004F4F00">
        <w:rPr>
          <w:rFonts w:asciiTheme="minorHAnsi" w:hAnsiTheme="minorHAnsi" w:cstheme="minorHAnsi"/>
          <w:sz w:val="24"/>
          <w:szCs w:val="24"/>
        </w:rPr>
        <w:t xml:space="preserve"> 23,2</w:t>
      </w:r>
      <w:r w:rsidR="00265AC6" w:rsidRPr="004F4F00">
        <w:rPr>
          <w:rFonts w:asciiTheme="minorHAnsi" w:hAnsiTheme="minorHAnsi" w:cstheme="minorHAnsi"/>
          <w:sz w:val="24"/>
          <w:szCs w:val="24"/>
        </w:rPr>
        <w:t xml:space="preserve"> Mio</w:t>
      </w:r>
      <w:r w:rsidR="00451064">
        <w:rPr>
          <w:rFonts w:asciiTheme="minorHAnsi" w:hAnsiTheme="minorHAnsi" w:cstheme="minorHAnsi"/>
          <w:sz w:val="24"/>
          <w:szCs w:val="24"/>
        </w:rPr>
        <w:t>.</w:t>
      </w:r>
      <w:r w:rsidR="00451064" w:rsidRPr="00451064">
        <w:rPr>
          <w:rFonts w:asciiTheme="minorHAnsi" w:hAnsiTheme="minorHAnsi" w:cstheme="minorHAnsi"/>
          <w:sz w:val="24"/>
          <w:szCs w:val="24"/>
        </w:rPr>
        <w:t xml:space="preserve"> </w:t>
      </w:r>
      <w:r w:rsidR="00451064">
        <w:rPr>
          <w:rFonts w:asciiTheme="minorHAnsi" w:hAnsiTheme="minorHAnsi" w:cstheme="minorHAnsi"/>
          <w:sz w:val="24"/>
          <w:szCs w:val="24"/>
        </w:rPr>
        <w:t>EUR</w:t>
      </w:r>
      <w:r w:rsidR="00265AC6" w:rsidRPr="004F4F00">
        <w:rPr>
          <w:rFonts w:asciiTheme="minorHAnsi" w:hAnsiTheme="minorHAnsi" w:cstheme="minorHAnsi"/>
          <w:sz w:val="24"/>
          <w:szCs w:val="24"/>
        </w:rPr>
        <w:t>)</w:t>
      </w:r>
      <w:r w:rsidR="00C25F39" w:rsidRPr="004F4F00">
        <w:rPr>
          <w:rFonts w:asciiTheme="minorHAnsi" w:hAnsiTheme="minorHAnsi" w:cstheme="minorHAnsi"/>
          <w:sz w:val="24"/>
          <w:szCs w:val="24"/>
        </w:rPr>
        <w:t xml:space="preserve"> blieb auf Planniveau.</w:t>
      </w:r>
    </w:p>
    <w:p w:rsidR="004F4F00" w:rsidRDefault="004F4F00" w:rsidP="001A236F">
      <w:pPr>
        <w:pStyle w:val="Textkrper2"/>
        <w:spacing w:line="320" w:lineRule="atLeast"/>
        <w:rPr>
          <w:rFonts w:asciiTheme="minorHAnsi" w:hAnsiTheme="minorHAnsi" w:cstheme="minorHAnsi"/>
          <w:sz w:val="24"/>
          <w:szCs w:val="24"/>
        </w:rPr>
      </w:pPr>
    </w:p>
    <w:p w:rsidR="00265AC6" w:rsidRDefault="00265AC6"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D</w:t>
      </w:r>
      <w:r w:rsidR="0088211E" w:rsidRPr="004F4F00">
        <w:rPr>
          <w:rFonts w:asciiTheme="minorHAnsi" w:hAnsiTheme="minorHAnsi" w:cstheme="minorHAnsi"/>
          <w:sz w:val="24"/>
          <w:szCs w:val="24"/>
        </w:rPr>
        <w:t xml:space="preserve">er </w:t>
      </w:r>
      <w:r w:rsidR="0088211E" w:rsidRPr="004F4F00">
        <w:rPr>
          <w:rFonts w:asciiTheme="minorHAnsi" w:hAnsiTheme="minorHAnsi" w:cstheme="minorHAnsi"/>
          <w:sz w:val="24"/>
          <w:szCs w:val="24"/>
          <w:u w:val="single"/>
        </w:rPr>
        <w:t>Personalaufwand</w:t>
      </w:r>
      <w:r w:rsidR="0088211E" w:rsidRPr="004F4F00">
        <w:rPr>
          <w:rFonts w:asciiTheme="minorHAnsi" w:hAnsiTheme="minorHAnsi" w:cstheme="minorHAnsi"/>
          <w:sz w:val="24"/>
          <w:szCs w:val="24"/>
        </w:rPr>
        <w:t xml:space="preserve"> </w:t>
      </w:r>
      <w:r w:rsidR="00C25F39" w:rsidRPr="004F4F00">
        <w:rPr>
          <w:rFonts w:asciiTheme="minorHAnsi" w:hAnsiTheme="minorHAnsi" w:cstheme="minorHAnsi"/>
          <w:sz w:val="24"/>
          <w:szCs w:val="24"/>
        </w:rPr>
        <w:t xml:space="preserve">erhöhte sich </w:t>
      </w:r>
      <w:r w:rsidR="00627465" w:rsidRPr="004F4F00">
        <w:rPr>
          <w:rFonts w:asciiTheme="minorHAnsi" w:hAnsiTheme="minorHAnsi" w:cstheme="minorHAnsi"/>
          <w:sz w:val="24"/>
          <w:szCs w:val="24"/>
        </w:rPr>
        <w:t xml:space="preserve">um 5,1 % </w:t>
      </w:r>
      <w:r w:rsidR="00C25F39" w:rsidRPr="004F4F00">
        <w:rPr>
          <w:rFonts w:asciiTheme="minorHAnsi" w:hAnsiTheme="minorHAnsi" w:cstheme="minorHAnsi"/>
          <w:sz w:val="24"/>
          <w:szCs w:val="24"/>
        </w:rPr>
        <w:t>auf 21,1</w:t>
      </w:r>
      <w:r w:rsidR="0088211E" w:rsidRPr="004F4F00">
        <w:rPr>
          <w:rFonts w:asciiTheme="minorHAnsi" w:hAnsiTheme="minorHAnsi" w:cstheme="minorHAnsi"/>
          <w:sz w:val="24"/>
          <w:szCs w:val="24"/>
        </w:rPr>
        <w:t xml:space="preserve"> Mio. </w:t>
      </w:r>
      <w:r w:rsidR="00451064">
        <w:rPr>
          <w:rFonts w:asciiTheme="minorHAnsi" w:hAnsiTheme="minorHAnsi" w:cstheme="minorHAnsi"/>
          <w:sz w:val="24"/>
          <w:szCs w:val="24"/>
        </w:rPr>
        <w:t>EUR</w:t>
      </w:r>
      <w:r w:rsidR="00451064" w:rsidRPr="004F4F00">
        <w:rPr>
          <w:rFonts w:asciiTheme="minorHAnsi" w:hAnsiTheme="minorHAnsi" w:cstheme="minorHAnsi"/>
          <w:sz w:val="24"/>
          <w:szCs w:val="24"/>
        </w:rPr>
        <w:t xml:space="preserve"> </w:t>
      </w:r>
      <w:r w:rsidR="00C25F39" w:rsidRPr="004F4F00">
        <w:rPr>
          <w:rFonts w:asciiTheme="minorHAnsi" w:hAnsiTheme="minorHAnsi" w:cstheme="minorHAnsi"/>
          <w:sz w:val="24"/>
          <w:szCs w:val="24"/>
        </w:rPr>
        <w:t>(Vorjahr</w:t>
      </w:r>
      <w:r w:rsidR="00026979">
        <w:rPr>
          <w:rFonts w:asciiTheme="minorHAnsi" w:hAnsiTheme="minorHAnsi" w:cstheme="minorHAnsi"/>
          <w:sz w:val="24"/>
          <w:szCs w:val="24"/>
        </w:rPr>
        <w:t xml:space="preserve">: </w:t>
      </w:r>
      <w:r w:rsidR="00C25F39" w:rsidRPr="004F4F00">
        <w:rPr>
          <w:rFonts w:asciiTheme="minorHAnsi" w:hAnsiTheme="minorHAnsi" w:cstheme="minorHAnsi"/>
          <w:sz w:val="24"/>
          <w:szCs w:val="24"/>
        </w:rPr>
        <w:t>20,1</w:t>
      </w:r>
      <w:r w:rsidR="0075416A" w:rsidRPr="004F4F00">
        <w:rPr>
          <w:rFonts w:asciiTheme="minorHAnsi" w:hAnsiTheme="minorHAnsi" w:cstheme="minorHAnsi"/>
          <w:sz w:val="24"/>
          <w:szCs w:val="24"/>
        </w:rPr>
        <w:t xml:space="preserve"> </w:t>
      </w:r>
      <w:r w:rsidR="00026979">
        <w:rPr>
          <w:rFonts w:asciiTheme="minorHAnsi" w:hAnsiTheme="minorHAnsi" w:cstheme="minorHAnsi"/>
          <w:sz w:val="24"/>
          <w:szCs w:val="24"/>
        </w:rPr>
        <w:br/>
      </w:r>
      <w:r w:rsidR="0075416A" w:rsidRPr="004F4F00">
        <w:rPr>
          <w:rFonts w:asciiTheme="minorHAnsi" w:hAnsiTheme="minorHAnsi" w:cstheme="minorHAnsi"/>
          <w:sz w:val="24"/>
          <w:szCs w:val="24"/>
        </w:rPr>
        <w:t>Mio</w:t>
      </w:r>
      <w:r w:rsidR="00451064">
        <w:rPr>
          <w:rFonts w:asciiTheme="minorHAnsi" w:hAnsiTheme="minorHAnsi" w:cstheme="minorHAnsi"/>
          <w:sz w:val="24"/>
          <w:szCs w:val="24"/>
        </w:rPr>
        <w:t>.</w:t>
      </w:r>
      <w:r w:rsidR="00451064" w:rsidRPr="00451064">
        <w:rPr>
          <w:rFonts w:asciiTheme="minorHAnsi" w:hAnsiTheme="minorHAnsi" w:cstheme="minorHAnsi"/>
          <w:sz w:val="24"/>
          <w:szCs w:val="24"/>
        </w:rPr>
        <w:t xml:space="preserve"> </w:t>
      </w:r>
      <w:r w:rsidR="00451064">
        <w:rPr>
          <w:rFonts w:asciiTheme="minorHAnsi" w:hAnsiTheme="minorHAnsi" w:cstheme="minorHAnsi"/>
          <w:sz w:val="24"/>
          <w:szCs w:val="24"/>
        </w:rPr>
        <w:t>EUR</w:t>
      </w:r>
      <w:r w:rsidR="0075416A" w:rsidRPr="004F4F00">
        <w:rPr>
          <w:rFonts w:asciiTheme="minorHAnsi" w:hAnsiTheme="minorHAnsi" w:cstheme="minorHAnsi"/>
          <w:sz w:val="24"/>
          <w:szCs w:val="24"/>
        </w:rPr>
        <w:t>).</w:t>
      </w:r>
      <w:r w:rsidRPr="004F4F00">
        <w:rPr>
          <w:rFonts w:asciiTheme="minorHAnsi" w:hAnsiTheme="minorHAnsi" w:cstheme="minorHAnsi"/>
          <w:sz w:val="24"/>
          <w:szCs w:val="24"/>
        </w:rPr>
        <w:t xml:space="preserve"> Dabei erhöhten sich die Löhne und Gehälter</w:t>
      </w:r>
      <w:r w:rsidR="00627465" w:rsidRPr="004F4F00">
        <w:rPr>
          <w:rFonts w:asciiTheme="minorHAnsi" w:hAnsiTheme="minorHAnsi" w:cstheme="minorHAnsi"/>
          <w:sz w:val="24"/>
          <w:szCs w:val="24"/>
        </w:rPr>
        <w:t>,</w:t>
      </w:r>
      <w:r w:rsidRPr="004F4F00">
        <w:rPr>
          <w:rFonts w:asciiTheme="minorHAnsi" w:hAnsiTheme="minorHAnsi" w:cstheme="minorHAnsi"/>
          <w:sz w:val="24"/>
          <w:szCs w:val="24"/>
        </w:rPr>
        <w:t xml:space="preserve"> </w:t>
      </w:r>
      <w:r w:rsidR="00BD027F" w:rsidRPr="004F4F00">
        <w:rPr>
          <w:rFonts w:asciiTheme="minorHAnsi" w:hAnsiTheme="minorHAnsi" w:cstheme="minorHAnsi"/>
          <w:sz w:val="24"/>
          <w:szCs w:val="24"/>
        </w:rPr>
        <w:t xml:space="preserve">überwiegend </w:t>
      </w:r>
      <w:r w:rsidRPr="004F4F00">
        <w:rPr>
          <w:rFonts w:asciiTheme="minorHAnsi" w:hAnsiTheme="minorHAnsi" w:cstheme="minorHAnsi"/>
          <w:sz w:val="24"/>
          <w:szCs w:val="24"/>
        </w:rPr>
        <w:t>durch allgeme</w:t>
      </w:r>
      <w:r w:rsidRPr="004F4F00">
        <w:rPr>
          <w:rFonts w:asciiTheme="minorHAnsi" w:hAnsiTheme="minorHAnsi" w:cstheme="minorHAnsi"/>
          <w:sz w:val="24"/>
          <w:szCs w:val="24"/>
        </w:rPr>
        <w:t>i</w:t>
      </w:r>
      <w:r w:rsidRPr="004F4F00">
        <w:rPr>
          <w:rFonts w:asciiTheme="minorHAnsi" w:hAnsiTheme="minorHAnsi" w:cstheme="minorHAnsi"/>
          <w:sz w:val="24"/>
          <w:szCs w:val="24"/>
        </w:rPr>
        <w:t>ne Tarifanpassung</w:t>
      </w:r>
      <w:r w:rsidR="00627465" w:rsidRPr="004F4F00">
        <w:rPr>
          <w:rFonts w:asciiTheme="minorHAnsi" w:hAnsiTheme="minorHAnsi" w:cstheme="minorHAnsi"/>
          <w:sz w:val="24"/>
          <w:szCs w:val="24"/>
        </w:rPr>
        <w:t xml:space="preserve">en, auf 15,9 Mio. </w:t>
      </w:r>
      <w:r w:rsidR="00451064">
        <w:rPr>
          <w:rFonts w:asciiTheme="minorHAnsi" w:hAnsiTheme="minorHAnsi" w:cstheme="minorHAnsi"/>
          <w:sz w:val="24"/>
          <w:szCs w:val="24"/>
        </w:rPr>
        <w:t>EUR</w:t>
      </w:r>
      <w:r w:rsidR="00451064" w:rsidRPr="004F4F00">
        <w:rPr>
          <w:rFonts w:asciiTheme="minorHAnsi" w:hAnsiTheme="minorHAnsi" w:cstheme="minorHAnsi"/>
          <w:sz w:val="24"/>
          <w:szCs w:val="24"/>
        </w:rPr>
        <w:t xml:space="preserve"> </w:t>
      </w:r>
      <w:r w:rsidR="00627465" w:rsidRPr="004F4F00">
        <w:rPr>
          <w:rFonts w:asciiTheme="minorHAnsi" w:hAnsiTheme="minorHAnsi" w:cstheme="minorHAnsi"/>
          <w:sz w:val="24"/>
          <w:szCs w:val="24"/>
        </w:rPr>
        <w:t>(Vorjahr</w:t>
      </w:r>
      <w:r w:rsidR="00026979">
        <w:rPr>
          <w:rFonts w:asciiTheme="minorHAnsi" w:hAnsiTheme="minorHAnsi" w:cstheme="minorHAnsi"/>
          <w:sz w:val="24"/>
          <w:szCs w:val="24"/>
        </w:rPr>
        <w:t xml:space="preserve">: </w:t>
      </w:r>
      <w:r w:rsidR="00627465" w:rsidRPr="004F4F00">
        <w:rPr>
          <w:rFonts w:asciiTheme="minorHAnsi" w:hAnsiTheme="minorHAnsi" w:cstheme="minorHAnsi"/>
          <w:sz w:val="24"/>
          <w:szCs w:val="24"/>
        </w:rPr>
        <w:t>15,4</w:t>
      </w:r>
      <w:r w:rsidRPr="004F4F00">
        <w:rPr>
          <w:rFonts w:asciiTheme="minorHAnsi" w:hAnsiTheme="minorHAnsi" w:cstheme="minorHAnsi"/>
          <w:sz w:val="24"/>
          <w:szCs w:val="24"/>
        </w:rPr>
        <w:t xml:space="preserve"> Mio</w:t>
      </w:r>
      <w:r w:rsidR="00451064">
        <w:rPr>
          <w:rFonts w:asciiTheme="minorHAnsi" w:hAnsiTheme="minorHAnsi" w:cstheme="minorHAnsi"/>
          <w:sz w:val="24"/>
          <w:szCs w:val="24"/>
        </w:rPr>
        <w:t>.</w:t>
      </w:r>
      <w:r w:rsidR="00451064" w:rsidRPr="00451064">
        <w:rPr>
          <w:rFonts w:asciiTheme="minorHAnsi" w:hAnsiTheme="minorHAnsi" w:cstheme="minorHAnsi"/>
          <w:sz w:val="24"/>
          <w:szCs w:val="24"/>
        </w:rPr>
        <w:t xml:space="preserve"> </w:t>
      </w:r>
      <w:r w:rsidR="00451064">
        <w:rPr>
          <w:rFonts w:asciiTheme="minorHAnsi" w:hAnsiTheme="minorHAnsi" w:cstheme="minorHAnsi"/>
          <w:sz w:val="24"/>
          <w:szCs w:val="24"/>
        </w:rPr>
        <w:t>EUR</w:t>
      </w:r>
      <w:r w:rsidRPr="004F4F00">
        <w:rPr>
          <w:rFonts w:asciiTheme="minorHAnsi" w:hAnsiTheme="minorHAnsi" w:cstheme="minorHAnsi"/>
          <w:sz w:val="24"/>
          <w:szCs w:val="24"/>
        </w:rPr>
        <w:t xml:space="preserve">). Die </w:t>
      </w:r>
      <w:r w:rsidR="00D95E6C" w:rsidRPr="004F4F00">
        <w:rPr>
          <w:rFonts w:asciiTheme="minorHAnsi" w:hAnsiTheme="minorHAnsi" w:cstheme="minorHAnsi"/>
          <w:sz w:val="24"/>
          <w:szCs w:val="24"/>
        </w:rPr>
        <w:t xml:space="preserve">Aufwendungen für </w:t>
      </w:r>
      <w:r w:rsidRPr="004F4F00">
        <w:rPr>
          <w:rFonts w:asciiTheme="minorHAnsi" w:hAnsiTheme="minorHAnsi" w:cstheme="minorHAnsi"/>
          <w:sz w:val="24"/>
          <w:szCs w:val="24"/>
        </w:rPr>
        <w:t>So</w:t>
      </w:r>
      <w:r w:rsidR="00D95E6C" w:rsidRPr="004F4F00">
        <w:rPr>
          <w:rFonts w:asciiTheme="minorHAnsi" w:hAnsiTheme="minorHAnsi" w:cstheme="minorHAnsi"/>
          <w:sz w:val="24"/>
          <w:szCs w:val="24"/>
        </w:rPr>
        <w:t>ziale</w:t>
      </w:r>
      <w:r w:rsidRPr="004F4F00">
        <w:rPr>
          <w:rFonts w:asciiTheme="minorHAnsi" w:hAnsiTheme="minorHAnsi" w:cstheme="minorHAnsi"/>
          <w:sz w:val="24"/>
          <w:szCs w:val="24"/>
        </w:rPr>
        <w:t xml:space="preserve"> Abgaben </w:t>
      </w:r>
      <w:r w:rsidR="00D95E6C" w:rsidRPr="004F4F00">
        <w:rPr>
          <w:rFonts w:asciiTheme="minorHAnsi" w:hAnsiTheme="minorHAnsi" w:cstheme="minorHAnsi"/>
          <w:sz w:val="24"/>
          <w:szCs w:val="24"/>
        </w:rPr>
        <w:t xml:space="preserve">und Altersversorgung </w:t>
      </w:r>
      <w:r w:rsidR="00627465" w:rsidRPr="004F4F00">
        <w:rPr>
          <w:rFonts w:asciiTheme="minorHAnsi" w:hAnsiTheme="minorHAnsi" w:cstheme="minorHAnsi"/>
          <w:sz w:val="24"/>
          <w:szCs w:val="24"/>
        </w:rPr>
        <w:t xml:space="preserve">stiegen auf 5,3 Mio. </w:t>
      </w:r>
      <w:r w:rsidR="00451064">
        <w:rPr>
          <w:rFonts w:asciiTheme="minorHAnsi" w:hAnsiTheme="minorHAnsi" w:cstheme="minorHAnsi"/>
          <w:sz w:val="24"/>
          <w:szCs w:val="24"/>
        </w:rPr>
        <w:t>EUR</w:t>
      </w:r>
      <w:r w:rsidR="00451064" w:rsidRPr="004F4F00">
        <w:rPr>
          <w:rFonts w:asciiTheme="minorHAnsi" w:hAnsiTheme="minorHAnsi" w:cstheme="minorHAnsi"/>
          <w:sz w:val="24"/>
          <w:szCs w:val="24"/>
        </w:rPr>
        <w:t xml:space="preserve"> </w:t>
      </w:r>
      <w:r w:rsidR="00627465" w:rsidRPr="004F4F00">
        <w:rPr>
          <w:rFonts w:asciiTheme="minorHAnsi" w:hAnsiTheme="minorHAnsi" w:cstheme="minorHAnsi"/>
          <w:sz w:val="24"/>
          <w:szCs w:val="24"/>
        </w:rPr>
        <w:t>(Vorjahr</w:t>
      </w:r>
      <w:r w:rsidR="00026979">
        <w:rPr>
          <w:rFonts w:asciiTheme="minorHAnsi" w:hAnsiTheme="minorHAnsi" w:cstheme="minorHAnsi"/>
          <w:sz w:val="24"/>
          <w:szCs w:val="24"/>
        </w:rPr>
        <w:t xml:space="preserve">: </w:t>
      </w:r>
      <w:r w:rsidR="00627465" w:rsidRPr="004F4F00">
        <w:rPr>
          <w:rFonts w:asciiTheme="minorHAnsi" w:hAnsiTheme="minorHAnsi" w:cstheme="minorHAnsi"/>
          <w:sz w:val="24"/>
          <w:szCs w:val="24"/>
        </w:rPr>
        <w:t xml:space="preserve">4,7 </w:t>
      </w:r>
      <w:r w:rsidR="00026979">
        <w:rPr>
          <w:rFonts w:asciiTheme="minorHAnsi" w:hAnsiTheme="minorHAnsi" w:cstheme="minorHAnsi"/>
          <w:sz w:val="24"/>
          <w:szCs w:val="24"/>
        </w:rPr>
        <w:br/>
      </w:r>
      <w:r w:rsidR="00627465" w:rsidRPr="004F4F00">
        <w:rPr>
          <w:rFonts w:asciiTheme="minorHAnsi" w:hAnsiTheme="minorHAnsi" w:cstheme="minorHAnsi"/>
          <w:sz w:val="24"/>
          <w:szCs w:val="24"/>
        </w:rPr>
        <w:t>Mio</w:t>
      </w:r>
      <w:r w:rsidR="00451064">
        <w:rPr>
          <w:rFonts w:asciiTheme="minorHAnsi" w:hAnsiTheme="minorHAnsi" w:cstheme="minorHAnsi"/>
          <w:sz w:val="24"/>
          <w:szCs w:val="24"/>
        </w:rPr>
        <w:t>.</w:t>
      </w:r>
      <w:r w:rsidR="00451064" w:rsidRPr="00451064">
        <w:rPr>
          <w:rFonts w:asciiTheme="minorHAnsi" w:hAnsiTheme="minorHAnsi" w:cstheme="minorHAnsi"/>
          <w:sz w:val="24"/>
          <w:szCs w:val="24"/>
        </w:rPr>
        <w:t xml:space="preserve"> </w:t>
      </w:r>
      <w:r w:rsidR="00451064">
        <w:rPr>
          <w:rFonts w:asciiTheme="minorHAnsi" w:hAnsiTheme="minorHAnsi" w:cstheme="minorHAnsi"/>
          <w:sz w:val="24"/>
          <w:szCs w:val="24"/>
        </w:rPr>
        <w:t>EUR</w:t>
      </w:r>
      <w:r w:rsidR="00627465" w:rsidRPr="004F4F00">
        <w:rPr>
          <w:rFonts w:asciiTheme="minorHAnsi" w:hAnsiTheme="minorHAnsi" w:cstheme="minorHAnsi"/>
          <w:sz w:val="24"/>
          <w:szCs w:val="24"/>
        </w:rPr>
        <w:t>). Innerhalb diese</w:t>
      </w:r>
      <w:r w:rsidR="00840EBB">
        <w:rPr>
          <w:rFonts w:asciiTheme="minorHAnsi" w:hAnsiTheme="minorHAnsi" w:cstheme="minorHAnsi"/>
          <w:sz w:val="24"/>
          <w:szCs w:val="24"/>
        </w:rPr>
        <w:t>r</w:t>
      </w:r>
      <w:r w:rsidR="00627465" w:rsidRPr="004F4F00">
        <w:rPr>
          <w:rFonts w:asciiTheme="minorHAnsi" w:hAnsiTheme="minorHAnsi" w:cstheme="minorHAnsi"/>
          <w:sz w:val="24"/>
          <w:szCs w:val="24"/>
        </w:rPr>
        <w:t xml:space="preserve"> Position erhöhten sich die </w:t>
      </w:r>
      <w:r w:rsidR="00D95E6C" w:rsidRPr="004F4F00">
        <w:rPr>
          <w:rFonts w:asciiTheme="minorHAnsi" w:hAnsiTheme="minorHAnsi" w:cstheme="minorHAnsi"/>
          <w:sz w:val="24"/>
          <w:szCs w:val="24"/>
        </w:rPr>
        <w:t xml:space="preserve">Rückstellungen für Pensionen, </w:t>
      </w:r>
      <w:r w:rsidR="00026979">
        <w:rPr>
          <w:rFonts w:asciiTheme="minorHAnsi" w:hAnsiTheme="minorHAnsi" w:cstheme="minorHAnsi"/>
          <w:sz w:val="24"/>
          <w:szCs w:val="24"/>
        </w:rPr>
        <w:br/>
      </w:r>
      <w:r w:rsidR="00D95E6C" w:rsidRPr="004F4F00">
        <w:rPr>
          <w:rFonts w:asciiTheme="minorHAnsi" w:hAnsiTheme="minorHAnsi" w:cstheme="minorHAnsi"/>
          <w:sz w:val="24"/>
          <w:szCs w:val="24"/>
        </w:rPr>
        <w:t>Beihil</w:t>
      </w:r>
      <w:r w:rsidR="00627465" w:rsidRPr="004F4F00">
        <w:rPr>
          <w:rFonts w:asciiTheme="minorHAnsi" w:hAnsiTheme="minorHAnsi" w:cstheme="minorHAnsi"/>
          <w:sz w:val="24"/>
          <w:szCs w:val="24"/>
        </w:rPr>
        <w:t>fen und Altersteilzeit</w:t>
      </w:r>
      <w:r w:rsidR="00D95E6C" w:rsidRPr="004F4F00">
        <w:rPr>
          <w:rFonts w:asciiTheme="minorHAnsi" w:hAnsiTheme="minorHAnsi" w:cstheme="minorHAnsi"/>
          <w:sz w:val="24"/>
          <w:szCs w:val="24"/>
        </w:rPr>
        <w:t xml:space="preserve">. Die jeweiligen Anpassungsbeträge werden </w:t>
      </w:r>
      <w:r w:rsidR="00627465" w:rsidRPr="004F4F00">
        <w:rPr>
          <w:rFonts w:asciiTheme="minorHAnsi" w:hAnsiTheme="minorHAnsi" w:cstheme="minorHAnsi"/>
          <w:sz w:val="24"/>
          <w:szCs w:val="24"/>
        </w:rPr>
        <w:t>im Rahmen des Jahres</w:t>
      </w:r>
      <w:r w:rsidR="00B24D12">
        <w:rPr>
          <w:rFonts w:asciiTheme="minorHAnsi" w:hAnsiTheme="minorHAnsi" w:cstheme="minorHAnsi"/>
          <w:sz w:val="24"/>
          <w:szCs w:val="24"/>
        </w:rPr>
        <w:softHyphen/>
      </w:r>
      <w:r w:rsidR="00627465" w:rsidRPr="004F4F00">
        <w:rPr>
          <w:rFonts w:asciiTheme="minorHAnsi" w:hAnsiTheme="minorHAnsi" w:cstheme="minorHAnsi"/>
          <w:sz w:val="24"/>
          <w:szCs w:val="24"/>
        </w:rPr>
        <w:t>abschlusses</w:t>
      </w:r>
      <w:r w:rsidR="00D95E6C" w:rsidRPr="004F4F00">
        <w:rPr>
          <w:rFonts w:asciiTheme="minorHAnsi" w:hAnsiTheme="minorHAnsi" w:cstheme="minorHAnsi"/>
          <w:sz w:val="24"/>
          <w:szCs w:val="24"/>
        </w:rPr>
        <w:t xml:space="preserve"> durch finanzmathematische Gutachten ermittelt.</w:t>
      </w:r>
    </w:p>
    <w:p w:rsidR="004F4F00" w:rsidRPr="004F4F00" w:rsidRDefault="004F4F00" w:rsidP="001A236F">
      <w:pPr>
        <w:pStyle w:val="Textkrper2"/>
        <w:spacing w:line="320" w:lineRule="atLeast"/>
        <w:rPr>
          <w:rFonts w:asciiTheme="minorHAnsi" w:hAnsiTheme="minorHAnsi" w:cstheme="minorHAnsi"/>
          <w:sz w:val="24"/>
          <w:szCs w:val="24"/>
        </w:rPr>
      </w:pPr>
    </w:p>
    <w:p w:rsidR="002145B1" w:rsidRDefault="00D351D7"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In 2015 wurden</w:t>
      </w:r>
      <w:r w:rsidR="008E49C2" w:rsidRPr="004F4F00">
        <w:rPr>
          <w:rFonts w:asciiTheme="minorHAnsi" w:hAnsiTheme="minorHAnsi" w:cstheme="minorHAnsi"/>
          <w:sz w:val="24"/>
          <w:szCs w:val="24"/>
        </w:rPr>
        <w:t xml:space="preserve"> technische</w:t>
      </w:r>
      <w:r w:rsidR="00120E94" w:rsidRPr="004F4F00">
        <w:rPr>
          <w:rFonts w:asciiTheme="minorHAnsi" w:hAnsiTheme="minorHAnsi" w:cstheme="minorHAnsi"/>
          <w:sz w:val="24"/>
          <w:szCs w:val="24"/>
        </w:rPr>
        <w:t xml:space="preserve"> Anlagen im Gesamtwert von 54,9 Mio. </w:t>
      </w:r>
      <w:r w:rsidR="00DE7FB6">
        <w:rPr>
          <w:rFonts w:asciiTheme="minorHAnsi" w:hAnsiTheme="minorHAnsi" w:cstheme="minorHAnsi"/>
          <w:sz w:val="24"/>
          <w:szCs w:val="24"/>
        </w:rPr>
        <w:t>EUR</w:t>
      </w:r>
      <w:r w:rsidR="00DE7FB6" w:rsidRPr="004F4F00">
        <w:rPr>
          <w:rFonts w:asciiTheme="minorHAnsi" w:hAnsiTheme="minorHAnsi" w:cstheme="minorHAnsi"/>
          <w:sz w:val="24"/>
          <w:szCs w:val="24"/>
        </w:rPr>
        <w:t xml:space="preserve"> </w:t>
      </w:r>
      <w:r w:rsidR="00120E94" w:rsidRPr="004F4F00">
        <w:rPr>
          <w:rFonts w:asciiTheme="minorHAnsi" w:hAnsiTheme="minorHAnsi" w:cstheme="minorHAnsi"/>
          <w:sz w:val="24"/>
          <w:szCs w:val="24"/>
        </w:rPr>
        <w:t>(Vorjahr</w:t>
      </w:r>
      <w:r w:rsidR="00026979">
        <w:rPr>
          <w:rFonts w:asciiTheme="minorHAnsi" w:hAnsiTheme="minorHAnsi" w:cstheme="minorHAnsi"/>
          <w:sz w:val="24"/>
          <w:szCs w:val="24"/>
        </w:rPr>
        <w:t xml:space="preserve">: </w:t>
      </w:r>
      <w:r w:rsidR="00120E94" w:rsidRPr="004F4F00">
        <w:rPr>
          <w:rFonts w:asciiTheme="minorHAnsi" w:hAnsiTheme="minorHAnsi" w:cstheme="minorHAnsi"/>
          <w:sz w:val="24"/>
          <w:szCs w:val="24"/>
        </w:rPr>
        <w:t>40,5</w:t>
      </w:r>
      <w:r w:rsidR="00B24D12">
        <w:rPr>
          <w:rFonts w:asciiTheme="minorHAnsi" w:hAnsiTheme="minorHAnsi" w:cstheme="minorHAnsi"/>
          <w:sz w:val="24"/>
          <w:szCs w:val="24"/>
        </w:rPr>
        <w:t> </w:t>
      </w:r>
      <w:r w:rsidR="00120E94" w:rsidRPr="004F4F00">
        <w:rPr>
          <w:rFonts w:asciiTheme="minorHAnsi" w:hAnsiTheme="minorHAnsi" w:cstheme="minorHAnsi"/>
          <w:sz w:val="24"/>
          <w:szCs w:val="24"/>
        </w:rPr>
        <w:t>Mio</w:t>
      </w:r>
      <w:r w:rsidR="00DE7FB6">
        <w:rPr>
          <w:rFonts w:asciiTheme="minorHAnsi" w:hAnsiTheme="minorHAnsi" w:cstheme="minorHAnsi"/>
          <w:sz w:val="24"/>
          <w:szCs w:val="24"/>
        </w:rPr>
        <w:t>.</w:t>
      </w:r>
      <w:r w:rsidR="00DE7FB6" w:rsidRPr="00DE7FB6">
        <w:rPr>
          <w:rFonts w:asciiTheme="minorHAnsi" w:hAnsiTheme="minorHAnsi" w:cstheme="minorHAnsi"/>
          <w:sz w:val="24"/>
          <w:szCs w:val="24"/>
        </w:rPr>
        <w:t xml:space="preserve"> </w:t>
      </w:r>
      <w:r w:rsidR="00DE7FB6">
        <w:rPr>
          <w:rFonts w:asciiTheme="minorHAnsi" w:hAnsiTheme="minorHAnsi" w:cstheme="minorHAnsi"/>
          <w:sz w:val="24"/>
          <w:szCs w:val="24"/>
        </w:rPr>
        <w:t>EUR</w:t>
      </w:r>
      <w:r w:rsidR="00120E94" w:rsidRPr="004F4F00">
        <w:rPr>
          <w:rFonts w:asciiTheme="minorHAnsi" w:hAnsiTheme="minorHAnsi" w:cstheme="minorHAnsi"/>
          <w:sz w:val="24"/>
          <w:szCs w:val="24"/>
        </w:rPr>
        <w:t xml:space="preserve">) </w:t>
      </w:r>
      <w:r w:rsidRPr="004F4F00">
        <w:rPr>
          <w:rFonts w:asciiTheme="minorHAnsi" w:hAnsiTheme="minorHAnsi" w:cstheme="minorHAnsi"/>
          <w:sz w:val="24"/>
          <w:szCs w:val="24"/>
        </w:rPr>
        <w:t>aktiviert. In 2015</w:t>
      </w:r>
      <w:r w:rsidR="00194E67" w:rsidRPr="004F4F00">
        <w:rPr>
          <w:rFonts w:asciiTheme="minorHAnsi" w:hAnsiTheme="minorHAnsi" w:cstheme="minorHAnsi"/>
          <w:sz w:val="24"/>
          <w:szCs w:val="24"/>
        </w:rPr>
        <w:t xml:space="preserve"> konnten, wie auch schon 2014, </w:t>
      </w:r>
      <w:proofErr w:type="spellStart"/>
      <w:r w:rsidRPr="004F4F00">
        <w:rPr>
          <w:rFonts w:asciiTheme="minorHAnsi" w:hAnsiTheme="minorHAnsi" w:cstheme="minorHAnsi"/>
          <w:sz w:val="24"/>
          <w:szCs w:val="24"/>
        </w:rPr>
        <w:t>Entwässerungs</w:t>
      </w:r>
      <w:r w:rsidR="00B24D12">
        <w:rPr>
          <w:rFonts w:asciiTheme="minorHAnsi" w:hAnsiTheme="minorHAnsi" w:cstheme="minorHAnsi"/>
          <w:sz w:val="24"/>
          <w:szCs w:val="24"/>
        </w:rPr>
        <w:softHyphen/>
      </w:r>
      <w:r w:rsidRPr="004F4F00">
        <w:rPr>
          <w:rFonts w:asciiTheme="minorHAnsi" w:hAnsiTheme="minorHAnsi" w:cstheme="minorHAnsi"/>
          <w:sz w:val="24"/>
          <w:szCs w:val="24"/>
        </w:rPr>
        <w:t>projekte</w:t>
      </w:r>
      <w:proofErr w:type="spellEnd"/>
      <w:r w:rsidRPr="004F4F00">
        <w:rPr>
          <w:rFonts w:asciiTheme="minorHAnsi" w:hAnsiTheme="minorHAnsi" w:cstheme="minorHAnsi"/>
          <w:sz w:val="24"/>
          <w:szCs w:val="24"/>
        </w:rPr>
        <w:t xml:space="preserve"> bereits früher </w:t>
      </w:r>
      <w:r w:rsidR="008E49C2" w:rsidRPr="004F4F00">
        <w:rPr>
          <w:rFonts w:asciiTheme="minorHAnsi" w:hAnsiTheme="minorHAnsi" w:cstheme="minorHAnsi"/>
          <w:sz w:val="24"/>
          <w:szCs w:val="24"/>
        </w:rPr>
        <w:t>t</w:t>
      </w:r>
      <w:r w:rsidRPr="004F4F00">
        <w:rPr>
          <w:rFonts w:asciiTheme="minorHAnsi" w:hAnsiTheme="minorHAnsi" w:cstheme="minorHAnsi"/>
          <w:sz w:val="24"/>
          <w:szCs w:val="24"/>
        </w:rPr>
        <w:t xml:space="preserve">eilaktiviert werden als ursprünglich geplant. Dies wirkt sich </w:t>
      </w:r>
      <w:r w:rsidR="00120E94" w:rsidRPr="004F4F00">
        <w:rPr>
          <w:rFonts w:asciiTheme="minorHAnsi" w:hAnsiTheme="minorHAnsi" w:cstheme="minorHAnsi"/>
          <w:sz w:val="24"/>
          <w:szCs w:val="24"/>
        </w:rPr>
        <w:lastRenderedPageBreak/>
        <w:t>direkt auf die</w:t>
      </w:r>
      <w:r w:rsidRPr="004F4F00">
        <w:rPr>
          <w:rFonts w:asciiTheme="minorHAnsi" w:hAnsiTheme="minorHAnsi" w:cstheme="minorHAnsi"/>
          <w:sz w:val="24"/>
          <w:szCs w:val="24"/>
        </w:rPr>
        <w:t xml:space="preserve"> Höhe der betrieblichen</w:t>
      </w:r>
      <w:r w:rsidR="00120E94" w:rsidRPr="004F4F00">
        <w:rPr>
          <w:rFonts w:asciiTheme="minorHAnsi" w:hAnsiTheme="minorHAnsi" w:cstheme="minorHAnsi"/>
          <w:sz w:val="24"/>
          <w:szCs w:val="24"/>
        </w:rPr>
        <w:t xml:space="preserve"> </w:t>
      </w:r>
      <w:r w:rsidR="00120E94" w:rsidRPr="004F4F00">
        <w:rPr>
          <w:rFonts w:asciiTheme="minorHAnsi" w:hAnsiTheme="minorHAnsi" w:cstheme="minorHAnsi"/>
          <w:sz w:val="24"/>
          <w:szCs w:val="24"/>
          <w:u w:val="single"/>
        </w:rPr>
        <w:t>Abschreibungen</w:t>
      </w:r>
      <w:r w:rsidR="00120E94" w:rsidRPr="004F4F00">
        <w:rPr>
          <w:rFonts w:asciiTheme="minorHAnsi" w:hAnsiTheme="minorHAnsi" w:cstheme="minorHAnsi"/>
          <w:sz w:val="24"/>
          <w:szCs w:val="24"/>
        </w:rPr>
        <w:t xml:space="preserve"> aus. </w:t>
      </w:r>
      <w:r w:rsidRPr="004F4F00">
        <w:rPr>
          <w:rFonts w:asciiTheme="minorHAnsi" w:hAnsiTheme="minorHAnsi" w:cstheme="minorHAnsi"/>
          <w:sz w:val="24"/>
          <w:szCs w:val="24"/>
        </w:rPr>
        <w:t>Mit</w:t>
      </w:r>
      <w:r w:rsidR="00120E94" w:rsidRPr="004F4F00">
        <w:rPr>
          <w:rFonts w:asciiTheme="minorHAnsi" w:hAnsiTheme="minorHAnsi" w:cstheme="minorHAnsi"/>
          <w:sz w:val="24"/>
          <w:szCs w:val="24"/>
        </w:rPr>
        <w:t xml:space="preserve"> </w:t>
      </w:r>
      <w:r w:rsidR="00451787" w:rsidRPr="004F4F00">
        <w:rPr>
          <w:rFonts w:asciiTheme="minorHAnsi" w:hAnsiTheme="minorHAnsi" w:cstheme="minorHAnsi"/>
          <w:sz w:val="24"/>
          <w:szCs w:val="24"/>
        </w:rPr>
        <w:t>37,2</w:t>
      </w:r>
      <w:r w:rsidR="00120E94" w:rsidRPr="004F4F00">
        <w:rPr>
          <w:rFonts w:asciiTheme="minorHAnsi" w:hAnsiTheme="minorHAnsi" w:cstheme="minorHAnsi"/>
          <w:sz w:val="24"/>
          <w:szCs w:val="24"/>
        </w:rPr>
        <w:t xml:space="preserve"> Mio. </w:t>
      </w:r>
      <w:r w:rsidR="00EA050C">
        <w:rPr>
          <w:rFonts w:asciiTheme="minorHAnsi" w:hAnsiTheme="minorHAnsi" w:cstheme="minorHAnsi"/>
          <w:sz w:val="24"/>
          <w:szCs w:val="24"/>
        </w:rPr>
        <w:t>EUR</w:t>
      </w:r>
      <w:r w:rsidR="00EA050C" w:rsidRPr="004F4F00">
        <w:rPr>
          <w:rFonts w:asciiTheme="minorHAnsi" w:hAnsiTheme="minorHAnsi" w:cstheme="minorHAnsi"/>
          <w:sz w:val="24"/>
          <w:szCs w:val="24"/>
        </w:rPr>
        <w:t xml:space="preserve"> </w:t>
      </w:r>
      <w:r w:rsidR="00120E94" w:rsidRPr="004F4F00">
        <w:rPr>
          <w:rFonts w:asciiTheme="minorHAnsi" w:hAnsiTheme="minorHAnsi" w:cstheme="minorHAnsi"/>
          <w:sz w:val="24"/>
          <w:szCs w:val="24"/>
        </w:rPr>
        <w:t>(Vor</w:t>
      </w:r>
      <w:r w:rsidR="00B24D12">
        <w:rPr>
          <w:rFonts w:asciiTheme="minorHAnsi" w:hAnsiTheme="minorHAnsi" w:cstheme="minorHAnsi"/>
          <w:sz w:val="24"/>
          <w:szCs w:val="24"/>
        </w:rPr>
        <w:t>jahr</w:t>
      </w:r>
      <w:r w:rsidR="00026979">
        <w:rPr>
          <w:rFonts w:asciiTheme="minorHAnsi" w:hAnsiTheme="minorHAnsi" w:cstheme="minorHAnsi"/>
          <w:sz w:val="24"/>
          <w:szCs w:val="24"/>
        </w:rPr>
        <w:t>:</w:t>
      </w:r>
      <w:r w:rsidR="00B24D12">
        <w:rPr>
          <w:rFonts w:asciiTheme="minorHAnsi" w:hAnsiTheme="minorHAnsi" w:cstheme="minorHAnsi"/>
          <w:sz w:val="24"/>
          <w:szCs w:val="24"/>
        </w:rPr>
        <w:t xml:space="preserve"> 35,8 </w:t>
      </w:r>
      <w:r w:rsidRPr="004F4F00">
        <w:rPr>
          <w:rFonts w:asciiTheme="minorHAnsi" w:hAnsiTheme="minorHAnsi" w:cstheme="minorHAnsi"/>
          <w:sz w:val="24"/>
          <w:szCs w:val="24"/>
        </w:rPr>
        <w:t>Mio</w:t>
      </w:r>
      <w:r w:rsidR="00EA050C">
        <w:rPr>
          <w:rFonts w:asciiTheme="minorHAnsi" w:hAnsiTheme="minorHAnsi" w:cstheme="minorHAnsi"/>
          <w:sz w:val="24"/>
          <w:szCs w:val="24"/>
        </w:rPr>
        <w:t>.</w:t>
      </w:r>
      <w:r w:rsidR="00EA050C" w:rsidRPr="00EA050C">
        <w:rPr>
          <w:rFonts w:asciiTheme="minorHAnsi" w:hAnsiTheme="minorHAnsi" w:cstheme="minorHAnsi"/>
          <w:sz w:val="24"/>
          <w:szCs w:val="24"/>
        </w:rPr>
        <w:t xml:space="preserve"> </w:t>
      </w:r>
      <w:r w:rsidR="00EA050C">
        <w:rPr>
          <w:rFonts w:asciiTheme="minorHAnsi" w:hAnsiTheme="minorHAnsi" w:cstheme="minorHAnsi"/>
          <w:sz w:val="24"/>
          <w:szCs w:val="24"/>
        </w:rPr>
        <w:t>EUR</w:t>
      </w:r>
      <w:r w:rsidRPr="004F4F00">
        <w:rPr>
          <w:rFonts w:asciiTheme="minorHAnsi" w:hAnsiTheme="minorHAnsi" w:cstheme="minorHAnsi"/>
          <w:sz w:val="24"/>
          <w:szCs w:val="24"/>
        </w:rPr>
        <w:t xml:space="preserve">) </w:t>
      </w:r>
      <w:r w:rsidR="00120E94" w:rsidRPr="004F4F00">
        <w:rPr>
          <w:rFonts w:asciiTheme="minorHAnsi" w:hAnsiTheme="minorHAnsi" w:cstheme="minorHAnsi"/>
          <w:sz w:val="24"/>
          <w:szCs w:val="24"/>
        </w:rPr>
        <w:t xml:space="preserve">lagen </w:t>
      </w:r>
      <w:r w:rsidRPr="004F4F00">
        <w:rPr>
          <w:rFonts w:asciiTheme="minorHAnsi" w:hAnsiTheme="minorHAnsi" w:cstheme="minorHAnsi"/>
          <w:sz w:val="24"/>
          <w:szCs w:val="24"/>
        </w:rPr>
        <w:t>diese deutlich über dem</w:t>
      </w:r>
      <w:r w:rsidR="00120E94" w:rsidRPr="004F4F00">
        <w:rPr>
          <w:rFonts w:asciiTheme="minorHAnsi" w:hAnsiTheme="minorHAnsi" w:cstheme="minorHAnsi"/>
          <w:sz w:val="24"/>
          <w:szCs w:val="24"/>
        </w:rPr>
        <w:t xml:space="preserve"> </w:t>
      </w:r>
      <w:r w:rsidRPr="004F4F00">
        <w:rPr>
          <w:rFonts w:asciiTheme="minorHAnsi" w:hAnsiTheme="minorHAnsi" w:cstheme="minorHAnsi"/>
          <w:sz w:val="24"/>
          <w:szCs w:val="24"/>
        </w:rPr>
        <w:t>Plana</w:t>
      </w:r>
      <w:r w:rsidR="00120E94" w:rsidRPr="004F4F00">
        <w:rPr>
          <w:rFonts w:asciiTheme="minorHAnsi" w:hAnsiTheme="minorHAnsi" w:cstheme="minorHAnsi"/>
          <w:sz w:val="24"/>
          <w:szCs w:val="24"/>
        </w:rPr>
        <w:t xml:space="preserve">nsatz von 35,3 Mio. </w:t>
      </w:r>
      <w:r w:rsidR="00EA050C">
        <w:rPr>
          <w:rFonts w:asciiTheme="minorHAnsi" w:hAnsiTheme="minorHAnsi" w:cstheme="minorHAnsi"/>
          <w:sz w:val="24"/>
          <w:szCs w:val="24"/>
        </w:rPr>
        <w:t>EUR.</w:t>
      </w:r>
      <w:r w:rsidR="00EA050C" w:rsidRPr="004F4F00">
        <w:rPr>
          <w:rFonts w:asciiTheme="minorHAnsi" w:hAnsiTheme="minorHAnsi" w:cstheme="minorHAnsi"/>
          <w:sz w:val="24"/>
          <w:szCs w:val="24"/>
        </w:rPr>
        <w:t xml:space="preserve"> </w:t>
      </w:r>
      <w:r w:rsidR="00950952" w:rsidRPr="004F4F00">
        <w:rPr>
          <w:rFonts w:asciiTheme="minorHAnsi" w:hAnsiTheme="minorHAnsi" w:cstheme="minorHAnsi"/>
          <w:sz w:val="24"/>
          <w:szCs w:val="24"/>
        </w:rPr>
        <w:t>Der</w:t>
      </w:r>
      <w:r w:rsidR="00414185" w:rsidRPr="004F4F00">
        <w:rPr>
          <w:rFonts w:asciiTheme="minorHAnsi" w:hAnsiTheme="minorHAnsi" w:cstheme="minorHAnsi"/>
          <w:sz w:val="24"/>
          <w:szCs w:val="24"/>
        </w:rPr>
        <w:t xml:space="preserve"> </w:t>
      </w:r>
      <w:r w:rsidR="00B24D12">
        <w:rPr>
          <w:rFonts w:asciiTheme="minorHAnsi" w:hAnsiTheme="minorHAnsi" w:cstheme="minorHAnsi"/>
          <w:sz w:val="24"/>
          <w:szCs w:val="24"/>
        </w:rPr>
        <w:br/>
      </w:r>
      <w:r w:rsidR="001D5207" w:rsidRPr="004F4F00">
        <w:rPr>
          <w:rFonts w:asciiTheme="minorHAnsi" w:hAnsiTheme="minorHAnsi" w:cstheme="minorHAnsi"/>
          <w:sz w:val="24"/>
          <w:szCs w:val="24"/>
        </w:rPr>
        <w:t xml:space="preserve">aktuelle </w:t>
      </w:r>
      <w:r w:rsidR="00414185" w:rsidRPr="004F4F00">
        <w:rPr>
          <w:rFonts w:asciiTheme="minorHAnsi" w:hAnsiTheme="minorHAnsi" w:cstheme="minorHAnsi"/>
          <w:sz w:val="24"/>
          <w:szCs w:val="24"/>
        </w:rPr>
        <w:t xml:space="preserve">Bestand </w:t>
      </w:r>
      <w:r w:rsidR="00BA0A2D" w:rsidRPr="004F4F00">
        <w:rPr>
          <w:rFonts w:asciiTheme="minorHAnsi" w:hAnsiTheme="minorHAnsi" w:cstheme="minorHAnsi"/>
          <w:sz w:val="24"/>
          <w:szCs w:val="24"/>
        </w:rPr>
        <w:t>der</w:t>
      </w:r>
      <w:r w:rsidR="00414185" w:rsidRPr="004F4F00">
        <w:rPr>
          <w:rFonts w:asciiTheme="minorHAnsi" w:hAnsiTheme="minorHAnsi" w:cstheme="minorHAnsi"/>
          <w:sz w:val="24"/>
          <w:szCs w:val="24"/>
        </w:rPr>
        <w:t xml:space="preserve"> Anla</w:t>
      </w:r>
      <w:r w:rsidR="00395074" w:rsidRPr="004F4F00">
        <w:rPr>
          <w:rFonts w:asciiTheme="minorHAnsi" w:hAnsiTheme="minorHAnsi" w:cstheme="minorHAnsi"/>
          <w:sz w:val="24"/>
          <w:szCs w:val="24"/>
        </w:rPr>
        <w:t>gen im</w:t>
      </w:r>
      <w:r w:rsidR="00BA0A2D" w:rsidRPr="004F4F00">
        <w:rPr>
          <w:rFonts w:asciiTheme="minorHAnsi" w:hAnsiTheme="minorHAnsi" w:cstheme="minorHAnsi"/>
          <w:sz w:val="24"/>
          <w:szCs w:val="24"/>
        </w:rPr>
        <w:t xml:space="preserve"> Bau </w:t>
      </w:r>
      <w:r w:rsidR="00950952" w:rsidRPr="004F4F00">
        <w:rPr>
          <w:rFonts w:asciiTheme="minorHAnsi" w:hAnsiTheme="minorHAnsi" w:cstheme="minorHAnsi"/>
          <w:sz w:val="24"/>
          <w:szCs w:val="24"/>
        </w:rPr>
        <w:t xml:space="preserve">hat sich gleichzeitig </w:t>
      </w:r>
      <w:r w:rsidR="000909D9" w:rsidRPr="004F4F00">
        <w:rPr>
          <w:rFonts w:asciiTheme="minorHAnsi" w:hAnsiTheme="minorHAnsi" w:cstheme="minorHAnsi"/>
          <w:sz w:val="24"/>
          <w:szCs w:val="24"/>
        </w:rPr>
        <w:t xml:space="preserve">auf </w:t>
      </w:r>
      <w:r w:rsidR="00950952" w:rsidRPr="004F4F00">
        <w:rPr>
          <w:rFonts w:asciiTheme="minorHAnsi" w:hAnsiTheme="minorHAnsi" w:cstheme="minorHAnsi"/>
          <w:sz w:val="24"/>
          <w:szCs w:val="24"/>
        </w:rPr>
        <w:t>50,4</w:t>
      </w:r>
      <w:r w:rsidR="000909D9" w:rsidRPr="004F4F00">
        <w:rPr>
          <w:rFonts w:asciiTheme="minorHAnsi" w:hAnsiTheme="minorHAnsi" w:cstheme="minorHAnsi"/>
          <w:sz w:val="24"/>
          <w:szCs w:val="24"/>
        </w:rPr>
        <w:t xml:space="preserve"> Mio. </w:t>
      </w:r>
      <w:r w:rsidR="00EA050C">
        <w:rPr>
          <w:rFonts w:asciiTheme="minorHAnsi" w:hAnsiTheme="minorHAnsi" w:cstheme="minorHAnsi"/>
          <w:sz w:val="24"/>
          <w:szCs w:val="24"/>
        </w:rPr>
        <w:t>EUR</w:t>
      </w:r>
      <w:r w:rsidR="00EA050C" w:rsidRPr="004F4F00">
        <w:rPr>
          <w:rFonts w:asciiTheme="minorHAnsi" w:hAnsiTheme="minorHAnsi" w:cstheme="minorHAnsi"/>
          <w:sz w:val="24"/>
          <w:szCs w:val="24"/>
        </w:rPr>
        <w:t xml:space="preserve"> </w:t>
      </w:r>
      <w:r w:rsidR="00950952" w:rsidRPr="004F4F00">
        <w:rPr>
          <w:rFonts w:asciiTheme="minorHAnsi" w:hAnsiTheme="minorHAnsi" w:cstheme="minorHAnsi"/>
          <w:sz w:val="24"/>
          <w:szCs w:val="24"/>
        </w:rPr>
        <w:t>reduziert</w:t>
      </w:r>
      <w:r w:rsidR="00BA0A2D" w:rsidRPr="004F4F00">
        <w:rPr>
          <w:rFonts w:asciiTheme="minorHAnsi" w:hAnsiTheme="minorHAnsi" w:cstheme="minorHAnsi"/>
          <w:sz w:val="24"/>
          <w:szCs w:val="24"/>
        </w:rPr>
        <w:t xml:space="preserve"> </w:t>
      </w:r>
      <w:r w:rsidR="00414185" w:rsidRPr="004F4F00">
        <w:rPr>
          <w:rFonts w:asciiTheme="minorHAnsi" w:hAnsiTheme="minorHAnsi" w:cstheme="minorHAnsi"/>
          <w:sz w:val="24"/>
          <w:szCs w:val="24"/>
        </w:rPr>
        <w:t>(Vor</w:t>
      </w:r>
      <w:r w:rsidR="00950952" w:rsidRPr="004F4F00">
        <w:rPr>
          <w:rFonts w:asciiTheme="minorHAnsi" w:hAnsiTheme="minorHAnsi" w:cstheme="minorHAnsi"/>
          <w:sz w:val="24"/>
          <w:szCs w:val="24"/>
        </w:rPr>
        <w:t>jahr</w:t>
      </w:r>
      <w:r w:rsidR="00026979">
        <w:rPr>
          <w:rFonts w:asciiTheme="minorHAnsi" w:hAnsiTheme="minorHAnsi" w:cstheme="minorHAnsi"/>
          <w:sz w:val="24"/>
          <w:szCs w:val="24"/>
        </w:rPr>
        <w:t xml:space="preserve">: </w:t>
      </w:r>
      <w:r w:rsidR="002F5A37">
        <w:rPr>
          <w:rFonts w:asciiTheme="minorHAnsi" w:hAnsiTheme="minorHAnsi" w:cstheme="minorHAnsi"/>
          <w:sz w:val="24"/>
          <w:szCs w:val="24"/>
        </w:rPr>
        <w:t>61,9</w:t>
      </w:r>
      <w:r w:rsidR="00414185" w:rsidRPr="004F4F00">
        <w:rPr>
          <w:rFonts w:asciiTheme="minorHAnsi" w:hAnsiTheme="minorHAnsi" w:cstheme="minorHAnsi"/>
          <w:sz w:val="24"/>
          <w:szCs w:val="24"/>
        </w:rPr>
        <w:t xml:space="preserve"> Mio</w:t>
      </w:r>
      <w:r w:rsidR="00EA050C">
        <w:rPr>
          <w:rFonts w:asciiTheme="minorHAnsi" w:hAnsiTheme="minorHAnsi" w:cstheme="minorHAnsi"/>
          <w:sz w:val="24"/>
          <w:szCs w:val="24"/>
        </w:rPr>
        <w:t>.</w:t>
      </w:r>
      <w:r w:rsidR="00EA050C" w:rsidRPr="00EA050C">
        <w:rPr>
          <w:rFonts w:asciiTheme="minorHAnsi" w:hAnsiTheme="minorHAnsi" w:cstheme="minorHAnsi"/>
          <w:sz w:val="24"/>
          <w:szCs w:val="24"/>
        </w:rPr>
        <w:t xml:space="preserve"> </w:t>
      </w:r>
      <w:r w:rsidR="00EA050C">
        <w:rPr>
          <w:rFonts w:asciiTheme="minorHAnsi" w:hAnsiTheme="minorHAnsi" w:cstheme="minorHAnsi"/>
          <w:sz w:val="24"/>
          <w:szCs w:val="24"/>
        </w:rPr>
        <w:t>EUR</w:t>
      </w:r>
      <w:r w:rsidR="00414185" w:rsidRPr="004F4F00">
        <w:rPr>
          <w:rFonts w:asciiTheme="minorHAnsi" w:hAnsiTheme="minorHAnsi" w:cstheme="minorHAnsi"/>
          <w:sz w:val="24"/>
          <w:szCs w:val="24"/>
        </w:rPr>
        <w:t>)</w:t>
      </w:r>
      <w:r w:rsidR="00950952" w:rsidRPr="004F4F00">
        <w:rPr>
          <w:rFonts w:asciiTheme="minorHAnsi" w:hAnsiTheme="minorHAnsi" w:cstheme="minorHAnsi"/>
          <w:sz w:val="24"/>
          <w:szCs w:val="24"/>
        </w:rPr>
        <w:t>. D</w:t>
      </w:r>
      <w:r w:rsidR="005B48C9" w:rsidRPr="004F4F00">
        <w:rPr>
          <w:rFonts w:asciiTheme="minorHAnsi" w:hAnsiTheme="minorHAnsi" w:cstheme="minorHAnsi"/>
          <w:sz w:val="24"/>
          <w:szCs w:val="24"/>
        </w:rPr>
        <w:t xml:space="preserve">er notwendige Investitionsbedarf </w:t>
      </w:r>
      <w:r w:rsidR="000909D9" w:rsidRPr="004F4F00">
        <w:rPr>
          <w:rFonts w:asciiTheme="minorHAnsi" w:hAnsiTheme="minorHAnsi" w:cstheme="minorHAnsi"/>
          <w:sz w:val="24"/>
          <w:szCs w:val="24"/>
        </w:rPr>
        <w:t xml:space="preserve">in </w:t>
      </w:r>
      <w:r w:rsidR="000909D9" w:rsidRPr="004F4F00">
        <w:rPr>
          <w:rFonts w:asciiTheme="minorHAnsi" w:hAnsiTheme="minorHAnsi" w:cstheme="minorHAnsi"/>
          <w:bCs/>
          <w:sz w:val="24"/>
          <w:szCs w:val="24"/>
        </w:rPr>
        <w:t xml:space="preserve">Erhaltung, </w:t>
      </w:r>
      <w:r w:rsidR="009245F9" w:rsidRPr="004F4F00">
        <w:rPr>
          <w:rFonts w:asciiTheme="minorHAnsi" w:hAnsiTheme="minorHAnsi" w:cstheme="minorHAnsi"/>
          <w:bCs/>
          <w:sz w:val="24"/>
          <w:szCs w:val="24"/>
        </w:rPr>
        <w:t>Erwei</w:t>
      </w:r>
      <w:r w:rsidR="000909D9" w:rsidRPr="004F4F00">
        <w:rPr>
          <w:rFonts w:asciiTheme="minorHAnsi" w:hAnsiTheme="minorHAnsi" w:cstheme="minorHAnsi"/>
          <w:bCs/>
          <w:sz w:val="24"/>
          <w:szCs w:val="24"/>
        </w:rPr>
        <w:t xml:space="preserve">terung und </w:t>
      </w:r>
      <w:r w:rsidR="009245F9" w:rsidRPr="004F4F00">
        <w:rPr>
          <w:rFonts w:asciiTheme="minorHAnsi" w:hAnsiTheme="minorHAnsi" w:cstheme="minorHAnsi"/>
          <w:bCs/>
          <w:sz w:val="24"/>
          <w:szCs w:val="24"/>
        </w:rPr>
        <w:t xml:space="preserve">Verbesserung der </w:t>
      </w:r>
      <w:r w:rsidR="00510322" w:rsidRPr="004F4F00">
        <w:rPr>
          <w:rFonts w:asciiTheme="minorHAnsi" w:hAnsiTheme="minorHAnsi" w:cstheme="minorHAnsi"/>
          <w:bCs/>
          <w:sz w:val="24"/>
          <w:szCs w:val="24"/>
        </w:rPr>
        <w:t>technischen Anlagen der Stadtentwässerung</w:t>
      </w:r>
      <w:r w:rsidR="005B48C9" w:rsidRPr="004F4F00">
        <w:rPr>
          <w:rFonts w:asciiTheme="minorHAnsi" w:hAnsiTheme="minorHAnsi" w:cstheme="minorHAnsi"/>
          <w:sz w:val="24"/>
          <w:szCs w:val="24"/>
        </w:rPr>
        <w:t xml:space="preserve"> </w:t>
      </w:r>
      <w:r w:rsidR="00950952" w:rsidRPr="004F4F00">
        <w:rPr>
          <w:rFonts w:asciiTheme="minorHAnsi" w:hAnsiTheme="minorHAnsi" w:cstheme="minorHAnsi"/>
          <w:sz w:val="24"/>
          <w:szCs w:val="24"/>
        </w:rPr>
        <w:t xml:space="preserve">wird </w:t>
      </w:r>
      <w:r w:rsidR="008E49C2" w:rsidRPr="004F4F00">
        <w:rPr>
          <w:rFonts w:asciiTheme="minorHAnsi" w:hAnsiTheme="minorHAnsi" w:cstheme="minorHAnsi"/>
          <w:sz w:val="24"/>
          <w:szCs w:val="24"/>
        </w:rPr>
        <w:t xml:space="preserve">auch in </w:t>
      </w:r>
      <w:r w:rsidR="00B24D12">
        <w:rPr>
          <w:rFonts w:asciiTheme="minorHAnsi" w:hAnsiTheme="minorHAnsi" w:cstheme="minorHAnsi"/>
          <w:sz w:val="24"/>
          <w:szCs w:val="24"/>
        </w:rPr>
        <w:br/>
      </w:r>
      <w:r w:rsidR="008E49C2" w:rsidRPr="004F4F00">
        <w:rPr>
          <w:rFonts w:asciiTheme="minorHAnsi" w:hAnsiTheme="minorHAnsi" w:cstheme="minorHAnsi"/>
          <w:sz w:val="24"/>
          <w:szCs w:val="24"/>
        </w:rPr>
        <w:t>Zukunft</w:t>
      </w:r>
      <w:r w:rsidR="000909D9" w:rsidRPr="004F4F00">
        <w:rPr>
          <w:rFonts w:asciiTheme="minorHAnsi" w:hAnsiTheme="minorHAnsi" w:cstheme="minorHAnsi"/>
          <w:sz w:val="24"/>
          <w:szCs w:val="24"/>
        </w:rPr>
        <w:t xml:space="preserve"> umgesetzt</w:t>
      </w:r>
      <w:r w:rsidR="008E49C2" w:rsidRPr="004F4F00">
        <w:rPr>
          <w:rFonts w:asciiTheme="minorHAnsi" w:hAnsiTheme="minorHAnsi" w:cstheme="minorHAnsi"/>
          <w:sz w:val="24"/>
          <w:szCs w:val="24"/>
        </w:rPr>
        <w:t xml:space="preserve"> werden.</w:t>
      </w:r>
    </w:p>
    <w:p w:rsidR="004F4F00" w:rsidRPr="004F4F00" w:rsidRDefault="004F4F00" w:rsidP="001A236F">
      <w:pPr>
        <w:pStyle w:val="Textkrper2"/>
        <w:spacing w:line="320" w:lineRule="atLeast"/>
        <w:rPr>
          <w:rFonts w:asciiTheme="minorHAnsi" w:hAnsiTheme="minorHAnsi" w:cstheme="minorHAnsi"/>
          <w:sz w:val="24"/>
          <w:szCs w:val="24"/>
        </w:rPr>
      </w:pPr>
    </w:p>
    <w:p w:rsidR="00944548" w:rsidRDefault="00F51506"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Auch d</w:t>
      </w:r>
      <w:r w:rsidR="00944548" w:rsidRPr="004F4F00">
        <w:rPr>
          <w:rFonts w:asciiTheme="minorHAnsi" w:hAnsiTheme="minorHAnsi" w:cstheme="minorHAnsi"/>
          <w:sz w:val="24"/>
          <w:szCs w:val="24"/>
        </w:rPr>
        <w:t xml:space="preserve">ie </w:t>
      </w:r>
      <w:r w:rsidR="00944548" w:rsidRPr="004F4F00">
        <w:rPr>
          <w:rFonts w:asciiTheme="minorHAnsi" w:hAnsiTheme="minorHAnsi" w:cstheme="minorHAnsi"/>
          <w:sz w:val="24"/>
          <w:szCs w:val="24"/>
          <w:u w:val="single"/>
        </w:rPr>
        <w:t>S</w:t>
      </w:r>
      <w:r w:rsidR="0088211E" w:rsidRPr="004F4F00">
        <w:rPr>
          <w:rFonts w:asciiTheme="minorHAnsi" w:hAnsiTheme="minorHAnsi" w:cstheme="minorHAnsi"/>
          <w:sz w:val="24"/>
          <w:szCs w:val="24"/>
          <w:u w:val="single"/>
        </w:rPr>
        <w:t>onstigen betrieblichen Aufwendungen</w:t>
      </w:r>
      <w:r w:rsidR="0088211E" w:rsidRPr="004F4F00">
        <w:rPr>
          <w:rFonts w:asciiTheme="minorHAnsi" w:hAnsiTheme="minorHAnsi" w:cstheme="minorHAnsi"/>
          <w:sz w:val="24"/>
          <w:szCs w:val="24"/>
        </w:rPr>
        <w:t xml:space="preserve"> </w:t>
      </w:r>
      <w:r w:rsidRPr="004F4F00">
        <w:rPr>
          <w:rFonts w:asciiTheme="minorHAnsi" w:hAnsiTheme="minorHAnsi" w:cstheme="minorHAnsi"/>
          <w:sz w:val="24"/>
          <w:szCs w:val="24"/>
        </w:rPr>
        <w:t xml:space="preserve">liegen in 2015 mit 11,2 Mio. </w:t>
      </w:r>
      <w:r w:rsidR="00E62B52">
        <w:rPr>
          <w:rFonts w:asciiTheme="minorHAnsi" w:hAnsiTheme="minorHAnsi" w:cstheme="minorHAnsi"/>
          <w:sz w:val="24"/>
          <w:szCs w:val="24"/>
        </w:rPr>
        <w:t>EUR</w:t>
      </w:r>
      <w:r w:rsidR="00E62B52" w:rsidRPr="004F4F00">
        <w:rPr>
          <w:rFonts w:asciiTheme="minorHAnsi" w:hAnsiTheme="minorHAnsi" w:cstheme="minorHAnsi"/>
          <w:sz w:val="24"/>
          <w:szCs w:val="24"/>
        </w:rPr>
        <w:t xml:space="preserve"> </w:t>
      </w:r>
      <w:r w:rsidRPr="004F4F00">
        <w:rPr>
          <w:rFonts w:asciiTheme="minorHAnsi" w:hAnsiTheme="minorHAnsi" w:cstheme="minorHAnsi"/>
          <w:sz w:val="24"/>
          <w:szCs w:val="24"/>
        </w:rPr>
        <w:t>(Vorjahr</w:t>
      </w:r>
      <w:r w:rsidR="00026979">
        <w:rPr>
          <w:rFonts w:asciiTheme="minorHAnsi" w:hAnsiTheme="minorHAnsi" w:cstheme="minorHAnsi"/>
          <w:sz w:val="24"/>
          <w:szCs w:val="24"/>
        </w:rPr>
        <w:t xml:space="preserve">: </w:t>
      </w:r>
      <w:r w:rsidRPr="004F4F00">
        <w:rPr>
          <w:rFonts w:asciiTheme="minorHAnsi" w:hAnsiTheme="minorHAnsi" w:cstheme="minorHAnsi"/>
          <w:sz w:val="24"/>
          <w:szCs w:val="24"/>
        </w:rPr>
        <w:t>10,3 Mio</w:t>
      </w:r>
      <w:r w:rsidR="00E62B52">
        <w:rPr>
          <w:rFonts w:asciiTheme="minorHAnsi" w:hAnsiTheme="minorHAnsi" w:cstheme="minorHAnsi"/>
          <w:sz w:val="24"/>
          <w:szCs w:val="24"/>
        </w:rPr>
        <w:t>.</w:t>
      </w:r>
      <w:r w:rsidR="00E62B52" w:rsidRPr="00E62B52">
        <w:rPr>
          <w:rFonts w:asciiTheme="minorHAnsi" w:hAnsiTheme="minorHAnsi" w:cstheme="minorHAnsi"/>
          <w:sz w:val="24"/>
          <w:szCs w:val="24"/>
        </w:rPr>
        <w:t xml:space="preserve"> </w:t>
      </w:r>
      <w:r w:rsidR="00E62B52">
        <w:rPr>
          <w:rFonts w:asciiTheme="minorHAnsi" w:hAnsiTheme="minorHAnsi" w:cstheme="minorHAnsi"/>
          <w:sz w:val="24"/>
          <w:szCs w:val="24"/>
        </w:rPr>
        <w:t>EUR</w:t>
      </w:r>
      <w:r w:rsidRPr="004F4F00">
        <w:rPr>
          <w:rFonts w:asciiTheme="minorHAnsi" w:hAnsiTheme="minorHAnsi" w:cstheme="minorHAnsi"/>
          <w:sz w:val="24"/>
          <w:szCs w:val="24"/>
        </w:rPr>
        <w:t xml:space="preserve">). </w:t>
      </w:r>
      <w:r w:rsidR="00944548" w:rsidRPr="004F4F00">
        <w:rPr>
          <w:rFonts w:asciiTheme="minorHAnsi" w:hAnsiTheme="minorHAnsi" w:cstheme="minorHAnsi"/>
          <w:sz w:val="24"/>
          <w:szCs w:val="24"/>
        </w:rPr>
        <w:t>höher als geplant</w:t>
      </w:r>
      <w:r w:rsidRPr="004F4F00">
        <w:rPr>
          <w:rFonts w:asciiTheme="minorHAnsi" w:hAnsiTheme="minorHAnsi" w:cstheme="minorHAnsi"/>
          <w:sz w:val="24"/>
          <w:szCs w:val="24"/>
        </w:rPr>
        <w:t xml:space="preserve">. </w:t>
      </w:r>
      <w:r w:rsidR="00944548" w:rsidRPr="004F4F00">
        <w:rPr>
          <w:rFonts w:asciiTheme="minorHAnsi" w:hAnsiTheme="minorHAnsi" w:cstheme="minorHAnsi"/>
          <w:sz w:val="24"/>
          <w:szCs w:val="24"/>
        </w:rPr>
        <w:t xml:space="preserve">Innerhalb dieser Positionen </w:t>
      </w:r>
      <w:r w:rsidR="00586CD6" w:rsidRPr="004F4F00">
        <w:rPr>
          <w:rFonts w:asciiTheme="minorHAnsi" w:hAnsiTheme="minorHAnsi" w:cstheme="minorHAnsi"/>
          <w:sz w:val="24"/>
          <w:szCs w:val="24"/>
        </w:rPr>
        <w:t>fallen</w:t>
      </w:r>
      <w:r w:rsidR="00944548" w:rsidRPr="004F4F00">
        <w:rPr>
          <w:rFonts w:asciiTheme="minorHAnsi" w:hAnsiTheme="minorHAnsi" w:cstheme="minorHAnsi"/>
          <w:sz w:val="24"/>
          <w:szCs w:val="24"/>
        </w:rPr>
        <w:t xml:space="preserve"> die Ve</w:t>
      </w:r>
      <w:r w:rsidR="00944548" w:rsidRPr="004F4F00">
        <w:rPr>
          <w:rFonts w:asciiTheme="minorHAnsi" w:hAnsiTheme="minorHAnsi" w:cstheme="minorHAnsi"/>
          <w:sz w:val="24"/>
          <w:szCs w:val="24"/>
        </w:rPr>
        <w:t>r</w:t>
      </w:r>
      <w:r w:rsidR="00944548" w:rsidRPr="004F4F00">
        <w:rPr>
          <w:rFonts w:asciiTheme="minorHAnsi" w:hAnsiTheme="minorHAnsi" w:cstheme="minorHAnsi"/>
          <w:sz w:val="24"/>
          <w:szCs w:val="24"/>
        </w:rPr>
        <w:t>waltungskosten der städ</w:t>
      </w:r>
      <w:r w:rsidRPr="004F4F00">
        <w:rPr>
          <w:rFonts w:asciiTheme="minorHAnsi" w:hAnsiTheme="minorHAnsi" w:cstheme="minorHAnsi"/>
          <w:sz w:val="24"/>
          <w:szCs w:val="24"/>
        </w:rPr>
        <w:t>tischen Ämter mit</w:t>
      </w:r>
      <w:r w:rsidR="00944548" w:rsidRPr="004F4F00">
        <w:rPr>
          <w:rFonts w:asciiTheme="minorHAnsi" w:hAnsiTheme="minorHAnsi" w:cstheme="minorHAnsi"/>
          <w:sz w:val="24"/>
          <w:szCs w:val="24"/>
        </w:rPr>
        <w:t xml:space="preserve"> </w:t>
      </w:r>
      <w:r w:rsidRPr="004F4F00">
        <w:rPr>
          <w:rFonts w:asciiTheme="minorHAnsi" w:hAnsiTheme="minorHAnsi" w:cstheme="minorHAnsi"/>
          <w:sz w:val="24"/>
          <w:szCs w:val="24"/>
        </w:rPr>
        <w:t>4,8</w:t>
      </w:r>
      <w:r w:rsidR="00944548" w:rsidRPr="004F4F00">
        <w:rPr>
          <w:rFonts w:asciiTheme="minorHAnsi" w:hAnsiTheme="minorHAnsi" w:cstheme="minorHAnsi"/>
          <w:sz w:val="24"/>
          <w:szCs w:val="24"/>
        </w:rPr>
        <w:t xml:space="preserve"> Mio. </w:t>
      </w:r>
      <w:r w:rsidR="00E62B52">
        <w:rPr>
          <w:rFonts w:asciiTheme="minorHAnsi" w:hAnsiTheme="minorHAnsi" w:cstheme="minorHAnsi"/>
          <w:sz w:val="24"/>
          <w:szCs w:val="24"/>
        </w:rPr>
        <w:t>EUR</w:t>
      </w:r>
      <w:r w:rsidR="00E62B52" w:rsidRPr="004F4F00">
        <w:rPr>
          <w:rFonts w:asciiTheme="minorHAnsi" w:hAnsiTheme="minorHAnsi" w:cstheme="minorHAnsi"/>
          <w:sz w:val="24"/>
          <w:szCs w:val="24"/>
        </w:rPr>
        <w:t xml:space="preserve"> </w:t>
      </w:r>
      <w:r w:rsidRPr="004F4F00">
        <w:rPr>
          <w:rFonts w:asciiTheme="minorHAnsi" w:hAnsiTheme="minorHAnsi" w:cstheme="minorHAnsi"/>
          <w:sz w:val="24"/>
          <w:szCs w:val="24"/>
        </w:rPr>
        <w:t>(Vorjahr</w:t>
      </w:r>
      <w:r w:rsidR="00026979">
        <w:rPr>
          <w:rFonts w:asciiTheme="minorHAnsi" w:hAnsiTheme="minorHAnsi" w:cstheme="minorHAnsi"/>
          <w:sz w:val="24"/>
          <w:szCs w:val="24"/>
        </w:rPr>
        <w:t>:</w:t>
      </w:r>
      <w:r w:rsidRPr="004F4F00">
        <w:rPr>
          <w:rFonts w:asciiTheme="minorHAnsi" w:hAnsiTheme="minorHAnsi" w:cstheme="minorHAnsi"/>
          <w:sz w:val="24"/>
          <w:szCs w:val="24"/>
        </w:rPr>
        <w:t xml:space="preserve"> 4,4 Mio</w:t>
      </w:r>
      <w:r w:rsidR="00E62B52">
        <w:rPr>
          <w:rFonts w:asciiTheme="minorHAnsi" w:hAnsiTheme="minorHAnsi" w:cstheme="minorHAnsi"/>
          <w:sz w:val="24"/>
          <w:szCs w:val="24"/>
        </w:rPr>
        <w:t>.</w:t>
      </w:r>
      <w:r w:rsidR="00E62B52" w:rsidRPr="00E62B52">
        <w:rPr>
          <w:rFonts w:asciiTheme="minorHAnsi" w:hAnsiTheme="minorHAnsi" w:cstheme="minorHAnsi"/>
          <w:sz w:val="24"/>
          <w:szCs w:val="24"/>
        </w:rPr>
        <w:t xml:space="preserve"> </w:t>
      </w:r>
      <w:r w:rsidR="00E62B52">
        <w:rPr>
          <w:rFonts w:asciiTheme="minorHAnsi" w:hAnsiTheme="minorHAnsi" w:cstheme="minorHAnsi"/>
          <w:sz w:val="24"/>
          <w:szCs w:val="24"/>
        </w:rPr>
        <w:t>EUR</w:t>
      </w:r>
      <w:r w:rsidRPr="004F4F00">
        <w:rPr>
          <w:rFonts w:asciiTheme="minorHAnsi" w:hAnsiTheme="minorHAnsi" w:cstheme="minorHAnsi"/>
          <w:sz w:val="24"/>
          <w:szCs w:val="24"/>
        </w:rPr>
        <w:t xml:space="preserve">), die Kosten für Gutachten mit 1,1 Mio. </w:t>
      </w:r>
      <w:r w:rsidR="00E62B52">
        <w:rPr>
          <w:rFonts w:asciiTheme="minorHAnsi" w:hAnsiTheme="minorHAnsi" w:cstheme="minorHAnsi"/>
          <w:sz w:val="24"/>
          <w:szCs w:val="24"/>
        </w:rPr>
        <w:t>EUR</w:t>
      </w:r>
      <w:r w:rsidR="00E62B52" w:rsidRPr="004F4F00">
        <w:rPr>
          <w:rFonts w:asciiTheme="minorHAnsi" w:hAnsiTheme="minorHAnsi" w:cstheme="minorHAnsi"/>
          <w:sz w:val="24"/>
          <w:szCs w:val="24"/>
        </w:rPr>
        <w:t xml:space="preserve"> </w:t>
      </w:r>
      <w:r w:rsidRPr="004F4F00">
        <w:rPr>
          <w:rFonts w:asciiTheme="minorHAnsi" w:hAnsiTheme="minorHAnsi" w:cstheme="minorHAnsi"/>
          <w:sz w:val="24"/>
          <w:szCs w:val="24"/>
        </w:rPr>
        <w:t>(Vorjahr</w:t>
      </w:r>
      <w:r w:rsidR="00026979">
        <w:rPr>
          <w:rFonts w:asciiTheme="minorHAnsi" w:hAnsiTheme="minorHAnsi" w:cstheme="minorHAnsi"/>
          <w:sz w:val="24"/>
          <w:szCs w:val="24"/>
        </w:rPr>
        <w:t xml:space="preserve">: </w:t>
      </w:r>
      <w:r w:rsidRPr="004F4F00">
        <w:rPr>
          <w:rFonts w:asciiTheme="minorHAnsi" w:hAnsiTheme="minorHAnsi" w:cstheme="minorHAnsi"/>
          <w:sz w:val="24"/>
          <w:szCs w:val="24"/>
        </w:rPr>
        <w:t>0,7 Mio</w:t>
      </w:r>
      <w:r w:rsidR="00E62B52">
        <w:rPr>
          <w:rFonts w:asciiTheme="minorHAnsi" w:hAnsiTheme="minorHAnsi" w:cstheme="minorHAnsi"/>
          <w:sz w:val="24"/>
          <w:szCs w:val="24"/>
        </w:rPr>
        <w:t>.</w:t>
      </w:r>
      <w:r w:rsidR="00E62B52" w:rsidRPr="00E62B52">
        <w:rPr>
          <w:rFonts w:asciiTheme="minorHAnsi" w:hAnsiTheme="minorHAnsi" w:cstheme="minorHAnsi"/>
          <w:sz w:val="24"/>
          <w:szCs w:val="24"/>
        </w:rPr>
        <w:t xml:space="preserve"> </w:t>
      </w:r>
      <w:r w:rsidR="00E62B52">
        <w:rPr>
          <w:rFonts w:asciiTheme="minorHAnsi" w:hAnsiTheme="minorHAnsi" w:cstheme="minorHAnsi"/>
          <w:sz w:val="24"/>
          <w:szCs w:val="24"/>
        </w:rPr>
        <w:t>EUR</w:t>
      </w:r>
      <w:r w:rsidRPr="004F4F00">
        <w:rPr>
          <w:rFonts w:asciiTheme="minorHAnsi" w:hAnsiTheme="minorHAnsi" w:cstheme="minorHAnsi"/>
          <w:sz w:val="24"/>
          <w:szCs w:val="24"/>
        </w:rPr>
        <w:t xml:space="preserve">), die Verluste aus </w:t>
      </w:r>
      <w:r w:rsidR="00B24D12">
        <w:rPr>
          <w:rFonts w:asciiTheme="minorHAnsi" w:hAnsiTheme="minorHAnsi" w:cstheme="minorHAnsi"/>
          <w:sz w:val="24"/>
          <w:szCs w:val="24"/>
        </w:rPr>
        <w:br/>
      </w:r>
      <w:r w:rsidRPr="004F4F00">
        <w:rPr>
          <w:rFonts w:asciiTheme="minorHAnsi" w:hAnsiTheme="minorHAnsi" w:cstheme="minorHAnsi"/>
          <w:sz w:val="24"/>
          <w:szCs w:val="24"/>
        </w:rPr>
        <w:t>Anlagenabgänge</w:t>
      </w:r>
      <w:r w:rsidR="003700AB" w:rsidRPr="004F4F00">
        <w:rPr>
          <w:rFonts w:asciiTheme="minorHAnsi" w:hAnsiTheme="minorHAnsi" w:cstheme="minorHAnsi"/>
          <w:sz w:val="24"/>
          <w:szCs w:val="24"/>
        </w:rPr>
        <w:t>n</w:t>
      </w:r>
      <w:r w:rsidRPr="004F4F00">
        <w:rPr>
          <w:rFonts w:asciiTheme="minorHAnsi" w:hAnsiTheme="minorHAnsi" w:cstheme="minorHAnsi"/>
          <w:sz w:val="24"/>
          <w:szCs w:val="24"/>
        </w:rPr>
        <w:t xml:space="preserve"> mit 0,6 Mio. </w:t>
      </w:r>
      <w:r w:rsidR="00E62B52">
        <w:rPr>
          <w:rFonts w:asciiTheme="minorHAnsi" w:hAnsiTheme="minorHAnsi" w:cstheme="minorHAnsi"/>
          <w:sz w:val="24"/>
          <w:szCs w:val="24"/>
        </w:rPr>
        <w:t>EUR</w:t>
      </w:r>
      <w:r w:rsidR="00E62B52" w:rsidRPr="004F4F00">
        <w:rPr>
          <w:rFonts w:asciiTheme="minorHAnsi" w:hAnsiTheme="minorHAnsi" w:cstheme="minorHAnsi"/>
          <w:sz w:val="24"/>
          <w:szCs w:val="24"/>
        </w:rPr>
        <w:t xml:space="preserve"> </w:t>
      </w:r>
      <w:r w:rsidRPr="004F4F00">
        <w:rPr>
          <w:rFonts w:asciiTheme="minorHAnsi" w:hAnsiTheme="minorHAnsi" w:cstheme="minorHAnsi"/>
          <w:sz w:val="24"/>
          <w:szCs w:val="24"/>
        </w:rPr>
        <w:t>(Vorjahr</w:t>
      </w:r>
      <w:r w:rsidR="00026979">
        <w:rPr>
          <w:rFonts w:asciiTheme="minorHAnsi" w:hAnsiTheme="minorHAnsi" w:cstheme="minorHAnsi"/>
          <w:sz w:val="24"/>
          <w:szCs w:val="24"/>
        </w:rPr>
        <w:t>:</w:t>
      </w:r>
      <w:r w:rsidRPr="004F4F00">
        <w:rPr>
          <w:rFonts w:asciiTheme="minorHAnsi" w:hAnsiTheme="minorHAnsi" w:cstheme="minorHAnsi"/>
          <w:sz w:val="24"/>
          <w:szCs w:val="24"/>
        </w:rPr>
        <w:t xml:space="preserve"> 0,4 Mio</w:t>
      </w:r>
      <w:r w:rsidR="00E62B52">
        <w:rPr>
          <w:rFonts w:asciiTheme="minorHAnsi" w:hAnsiTheme="minorHAnsi" w:cstheme="minorHAnsi"/>
          <w:sz w:val="24"/>
          <w:szCs w:val="24"/>
        </w:rPr>
        <w:t>.</w:t>
      </w:r>
      <w:r w:rsidR="00E62B52" w:rsidRPr="00E62B52">
        <w:rPr>
          <w:rFonts w:asciiTheme="minorHAnsi" w:hAnsiTheme="minorHAnsi" w:cstheme="minorHAnsi"/>
          <w:sz w:val="24"/>
          <w:szCs w:val="24"/>
        </w:rPr>
        <w:t xml:space="preserve"> </w:t>
      </w:r>
      <w:r w:rsidR="00E62B52">
        <w:rPr>
          <w:rFonts w:asciiTheme="minorHAnsi" w:hAnsiTheme="minorHAnsi" w:cstheme="minorHAnsi"/>
          <w:sz w:val="24"/>
          <w:szCs w:val="24"/>
        </w:rPr>
        <w:t>EUR</w:t>
      </w:r>
      <w:r w:rsidRPr="004F4F00">
        <w:rPr>
          <w:rFonts w:asciiTheme="minorHAnsi" w:hAnsiTheme="minorHAnsi" w:cstheme="minorHAnsi"/>
          <w:sz w:val="24"/>
          <w:szCs w:val="24"/>
        </w:rPr>
        <w:t>) und periodenfremde Au</w:t>
      </w:r>
      <w:r w:rsidRPr="004F4F00">
        <w:rPr>
          <w:rFonts w:asciiTheme="minorHAnsi" w:hAnsiTheme="minorHAnsi" w:cstheme="minorHAnsi"/>
          <w:sz w:val="24"/>
          <w:szCs w:val="24"/>
        </w:rPr>
        <w:t>f</w:t>
      </w:r>
      <w:r w:rsidRPr="004F4F00">
        <w:rPr>
          <w:rFonts w:asciiTheme="minorHAnsi" w:hAnsiTheme="minorHAnsi" w:cstheme="minorHAnsi"/>
          <w:sz w:val="24"/>
          <w:szCs w:val="24"/>
        </w:rPr>
        <w:t xml:space="preserve">wendungen mit 0,2 Mio. </w:t>
      </w:r>
      <w:r w:rsidR="00E62B52">
        <w:rPr>
          <w:rFonts w:asciiTheme="minorHAnsi" w:hAnsiTheme="minorHAnsi" w:cstheme="minorHAnsi"/>
          <w:sz w:val="24"/>
          <w:szCs w:val="24"/>
        </w:rPr>
        <w:t>EUR</w:t>
      </w:r>
      <w:r w:rsidR="00E62B52" w:rsidRPr="004F4F00">
        <w:rPr>
          <w:rFonts w:asciiTheme="minorHAnsi" w:hAnsiTheme="minorHAnsi" w:cstheme="minorHAnsi"/>
          <w:sz w:val="24"/>
          <w:szCs w:val="24"/>
        </w:rPr>
        <w:t xml:space="preserve"> </w:t>
      </w:r>
      <w:r w:rsidR="00586CD6" w:rsidRPr="004F4F00">
        <w:rPr>
          <w:rFonts w:asciiTheme="minorHAnsi" w:hAnsiTheme="minorHAnsi" w:cstheme="minorHAnsi"/>
          <w:sz w:val="24"/>
          <w:szCs w:val="24"/>
        </w:rPr>
        <w:t>höher als geplant aus</w:t>
      </w:r>
      <w:r w:rsidRPr="004F4F00">
        <w:rPr>
          <w:rFonts w:asciiTheme="minorHAnsi" w:hAnsiTheme="minorHAnsi" w:cstheme="minorHAnsi"/>
          <w:sz w:val="24"/>
          <w:szCs w:val="24"/>
        </w:rPr>
        <w:t>.</w:t>
      </w:r>
    </w:p>
    <w:p w:rsidR="004F4F00" w:rsidRPr="004F4F00" w:rsidRDefault="004F4F00" w:rsidP="001A236F">
      <w:pPr>
        <w:pStyle w:val="Textkrper2"/>
        <w:spacing w:line="320" w:lineRule="atLeast"/>
        <w:rPr>
          <w:rFonts w:asciiTheme="minorHAnsi" w:hAnsiTheme="minorHAnsi" w:cstheme="minorHAnsi"/>
          <w:sz w:val="24"/>
          <w:szCs w:val="24"/>
        </w:rPr>
      </w:pPr>
    </w:p>
    <w:p w:rsidR="0088211E" w:rsidRDefault="008620D1"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Der </w:t>
      </w:r>
      <w:r w:rsidRPr="004F4F00">
        <w:rPr>
          <w:rFonts w:asciiTheme="minorHAnsi" w:hAnsiTheme="minorHAnsi" w:cstheme="minorHAnsi"/>
          <w:sz w:val="24"/>
          <w:szCs w:val="24"/>
          <w:u w:val="single"/>
        </w:rPr>
        <w:t>Zinsaufwand</w:t>
      </w:r>
      <w:r w:rsidR="00087B3E" w:rsidRPr="004F4F00">
        <w:rPr>
          <w:rFonts w:asciiTheme="minorHAnsi" w:hAnsiTheme="minorHAnsi" w:cstheme="minorHAnsi"/>
          <w:sz w:val="24"/>
          <w:szCs w:val="24"/>
        </w:rPr>
        <w:t xml:space="preserve"> liegt </w:t>
      </w:r>
      <w:r w:rsidR="00A22259" w:rsidRPr="004F4F00">
        <w:rPr>
          <w:rFonts w:asciiTheme="minorHAnsi" w:hAnsiTheme="minorHAnsi" w:cstheme="minorHAnsi"/>
          <w:sz w:val="24"/>
          <w:szCs w:val="24"/>
        </w:rPr>
        <w:t>mit</w:t>
      </w:r>
      <w:r w:rsidR="00087B3E" w:rsidRPr="004F4F00">
        <w:rPr>
          <w:rFonts w:asciiTheme="minorHAnsi" w:hAnsiTheme="minorHAnsi" w:cstheme="minorHAnsi"/>
          <w:sz w:val="24"/>
          <w:szCs w:val="24"/>
        </w:rPr>
        <w:t xml:space="preserve"> Darlehensaufnahmen von insgesamt 34,2 Mio. </w:t>
      </w:r>
      <w:r w:rsidR="00B26C75">
        <w:rPr>
          <w:rFonts w:asciiTheme="minorHAnsi" w:hAnsiTheme="minorHAnsi" w:cstheme="minorHAnsi"/>
          <w:sz w:val="24"/>
          <w:szCs w:val="24"/>
        </w:rPr>
        <w:t xml:space="preserve">EUR </w:t>
      </w:r>
      <w:r w:rsidR="00087B3E" w:rsidRPr="004F4F00">
        <w:rPr>
          <w:rFonts w:asciiTheme="minorHAnsi" w:hAnsiTheme="minorHAnsi" w:cstheme="minorHAnsi"/>
          <w:sz w:val="24"/>
          <w:szCs w:val="24"/>
        </w:rPr>
        <w:t>(Vorjahr</w:t>
      </w:r>
      <w:r w:rsidR="00026979">
        <w:rPr>
          <w:rFonts w:asciiTheme="minorHAnsi" w:hAnsiTheme="minorHAnsi" w:cstheme="minorHAnsi"/>
          <w:sz w:val="24"/>
          <w:szCs w:val="24"/>
        </w:rPr>
        <w:t>:</w:t>
      </w:r>
      <w:r w:rsidR="00087B3E" w:rsidRPr="004F4F00">
        <w:rPr>
          <w:rFonts w:asciiTheme="minorHAnsi" w:hAnsiTheme="minorHAnsi" w:cstheme="minorHAnsi"/>
          <w:sz w:val="24"/>
          <w:szCs w:val="24"/>
        </w:rPr>
        <w:t xml:space="preserve"> 33,9 Mio.</w:t>
      </w:r>
      <w:r w:rsidR="00B26C75">
        <w:rPr>
          <w:rFonts w:asciiTheme="minorHAnsi" w:hAnsiTheme="minorHAnsi" w:cstheme="minorHAnsi"/>
          <w:sz w:val="24"/>
          <w:szCs w:val="24"/>
        </w:rPr>
        <w:t xml:space="preserve"> EUR</w:t>
      </w:r>
      <w:r w:rsidR="00087B3E" w:rsidRPr="004F4F00">
        <w:rPr>
          <w:rFonts w:asciiTheme="minorHAnsi" w:hAnsiTheme="minorHAnsi" w:cstheme="minorHAnsi"/>
          <w:sz w:val="24"/>
          <w:szCs w:val="24"/>
        </w:rPr>
        <w:t xml:space="preserve">) </w:t>
      </w:r>
      <w:r w:rsidR="00A22259" w:rsidRPr="004F4F00">
        <w:rPr>
          <w:rFonts w:asciiTheme="minorHAnsi" w:hAnsiTheme="minorHAnsi" w:cstheme="minorHAnsi"/>
          <w:sz w:val="24"/>
          <w:szCs w:val="24"/>
        </w:rPr>
        <w:t>bei</w:t>
      </w:r>
      <w:r w:rsidR="00087B3E" w:rsidRPr="004F4F00">
        <w:rPr>
          <w:rFonts w:asciiTheme="minorHAnsi" w:hAnsiTheme="minorHAnsi" w:cstheme="minorHAnsi"/>
          <w:sz w:val="24"/>
          <w:szCs w:val="24"/>
        </w:rPr>
        <w:t xml:space="preserve"> 21,1</w:t>
      </w:r>
      <w:r w:rsidR="0088211E" w:rsidRPr="004F4F00">
        <w:rPr>
          <w:rFonts w:asciiTheme="minorHAnsi" w:hAnsiTheme="minorHAnsi" w:cstheme="minorHAnsi"/>
          <w:sz w:val="24"/>
          <w:szCs w:val="24"/>
        </w:rPr>
        <w:t xml:space="preserve"> Mio. </w:t>
      </w:r>
      <w:r w:rsidR="00B26C75">
        <w:rPr>
          <w:rFonts w:asciiTheme="minorHAnsi" w:hAnsiTheme="minorHAnsi" w:cstheme="minorHAnsi"/>
          <w:sz w:val="24"/>
          <w:szCs w:val="24"/>
        </w:rPr>
        <w:t xml:space="preserve">EUR </w:t>
      </w:r>
      <w:r w:rsidR="00087B3E" w:rsidRPr="004F4F00">
        <w:rPr>
          <w:rFonts w:asciiTheme="minorHAnsi" w:hAnsiTheme="minorHAnsi" w:cstheme="minorHAnsi"/>
          <w:sz w:val="24"/>
          <w:szCs w:val="24"/>
        </w:rPr>
        <w:t>(Vorjahr</w:t>
      </w:r>
      <w:r w:rsidR="00026979">
        <w:rPr>
          <w:rFonts w:asciiTheme="minorHAnsi" w:hAnsiTheme="minorHAnsi" w:cstheme="minorHAnsi"/>
          <w:sz w:val="24"/>
          <w:szCs w:val="24"/>
        </w:rPr>
        <w:t xml:space="preserve">: </w:t>
      </w:r>
      <w:r w:rsidR="00087B3E" w:rsidRPr="004F4F00">
        <w:rPr>
          <w:rFonts w:asciiTheme="minorHAnsi" w:hAnsiTheme="minorHAnsi" w:cstheme="minorHAnsi"/>
          <w:sz w:val="24"/>
          <w:szCs w:val="24"/>
        </w:rPr>
        <w:t>21,3</w:t>
      </w:r>
      <w:r w:rsidR="00A22259" w:rsidRPr="004F4F00">
        <w:rPr>
          <w:rFonts w:asciiTheme="minorHAnsi" w:hAnsiTheme="minorHAnsi" w:cstheme="minorHAnsi"/>
          <w:sz w:val="24"/>
          <w:szCs w:val="24"/>
        </w:rPr>
        <w:t xml:space="preserve"> Mio</w:t>
      </w:r>
      <w:r w:rsidR="00B26C75">
        <w:rPr>
          <w:rFonts w:asciiTheme="minorHAnsi" w:hAnsiTheme="minorHAnsi" w:cstheme="minorHAnsi"/>
          <w:sz w:val="24"/>
          <w:szCs w:val="24"/>
        </w:rPr>
        <w:t>.</w:t>
      </w:r>
      <w:r w:rsidR="00B26C75" w:rsidRPr="00B26C75">
        <w:rPr>
          <w:rFonts w:asciiTheme="minorHAnsi" w:hAnsiTheme="minorHAnsi" w:cstheme="minorHAnsi"/>
          <w:sz w:val="24"/>
          <w:szCs w:val="24"/>
        </w:rPr>
        <w:t xml:space="preserve"> </w:t>
      </w:r>
      <w:r w:rsidR="00B26C75">
        <w:rPr>
          <w:rFonts w:asciiTheme="minorHAnsi" w:hAnsiTheme="minorHAnsi" w:cstheme="minorHAnsi"/>
          <w:sz w:val="24"/>
          <w:szCs w:val="24"/>
        </w:rPr>
        <w:t>EUR</w:t>
      </w:r>
      <w:r w:rsidR="00A22259" w:rsidRPr="004F4F00">
        <w:rPr>
          <w:rFonts w:asciiTheme="minorHAnsi" w:hAnsiTheme="minorHAnsi" w:cstheme="minorHAnsi"/>
          <w:sz w:val="24"/>
          <w:szCs w:val="24"/>
        </w:rPr>
        <w:t>)</w:t>
      </w:r>
      <w:r w:rsidR="0088211E" w:rsidRPr="004F4F00">
        <w:rPr>
          <w:rFonts w:asciiTheme="minorHAnsi" w:hAnsiTheme="minorHAnsi" w:cstheme="minorHAnsi"/>
          <w:sz w:val="24"/>
          <w:szCs w:val="24"/>
        </w:rPr>
        <w:t>.</w:t>
      </w:r>
    </w:p>
    <w:p w:rsidR="004F4F00" w:rsidRPr="004F4F00" w:rsidRDefault="004F4F00" w:rsidP="001A236F">
      <w:pPr>
        <w:pStyle w:val="Textkrper2"/>
        <w:spacing w:line="320" w:lineRule="atLeast"/>
        <w:rPr>
          <w:rFonts w:asciiTheme="minorHAnsi" w:hAnsiTheme="minorHAnsi" w:cstheme="minorHAnsi"/>
          <w:sz w:val="24"/>
          <w:szCs w:val="24"/>
        </w:rPr>
      </w:pPr>
    </w:p>
    <w:p w:rsidR="006D4852" w:rsidRDefault="00776F7A"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Die</w:t>
      </w:r>
      <w:r w:rsidR="008E1F8A" w:rsidRPr="004F4F00">
        <w:rPr>
          <w:rFonts w:asciiTheme="minorHAnsi" w:hAnsiTheme="minorHAnsi" w:cstheme="minorHAnsi"/>
          <w:b/>
          <w:sz w:val="24"/>
          <w:szCs w:val="24"/>
          <w:shd w:val="clear" w:color="auto" w:fill="FFFFFF" w:themeFill="background1"/>
        </w:rPr>
        <w:t xml:space="preserve"> </w:t>
      </w:r>
      <w:r w:rsidR="008E1F8A" w:rsidRPr="004F4F00">
        <w:rPr>
          <w:rFonts w:asciiTheme="minorHAnsi" w:hAnsiTheme="minorHAnsi" w:cstheme="minorHAnsi"/>
          <w:bCs/>
          <w:sz w:val="24"/>
          <w:szCs w:val="24"/>
          <w:u w:val="single"/>
          <w:shd w:val="clear" w:color="auto" w:fill="FFFFFF" w:themeFill="background1"/>
        </w:rPr>
        <w:t>Gebührennachkalkulation 201</w:t>
      </w:r>
      <w:r w:rsidR="00F21592" w:rsidRPr="004F4F00">
        <w:rPr>
          <w:rFonts w:asciiTheme="minorHAnsi" w:hAnsiTheme="minorHAnsi" w:cstheme="minorHAnsi"/>
          <w:bCs/>
          <w:sz w:val="24"/>
          <w:szCs w:val="24"/>
          <w:u w:val="single"/>
          <w:shd w:val="clear" w:color="auto" w:fill="FFFFFF" w:themeFill="background1"/>
        </w:rPr>
        <w:t>5</w:t>
      </w:r>
      <w:r w:rsidRPr="004F4F00">
        <w:rPr>
          <w:rFonts w:asciiTheme="minorHAnsi" w:hAnsiTheme="minorHAnsi" w:cstheme="minorHAnsi"/>
          <w:b/>
          <w:bCs/>
          <w:sz w:val="24"/>
          <w:szCs w:val="24"/>
          <w:shd w:val="clear" w:color="auto" w:fill="FFFFFF" w:themeFill="background1"/>
        </w:rPr>
        <w:t xml:space="preserve"> </w:t>
      </w:r>
      <w:r w:rsidRPr="004F4F00">
        <w:rPr>
          <w:rFonts w:asciiTheme="minorHAnsi" w:hAnsiTheme="minorHAnsi" w:cstheme="minorHAnsi"/>
          <w:bCs/>
          <w:sz w:val="24"/>
          <w:szCs w:val="24"/>
          <w:shd w:val="clear" w:color="auto" w:fill="FFFFFF" w:themeFill="background1"/>
        </w:rPr>
        <w:t>zum Jahresabschluss</w:t>
      </w:r>
      <w:r w:rsidR="008E1F8A" w:rsidRPr="004F4F00">
        <w:rPr>
          <w:rFonts w:asciiTheme="minorHAnsi" w:hAnsiTheme="minorHAnsi" w:cstheme="minorHAnsi"/>
          <w:sz w:val="24"/>
          <w:szCs w:val="24"/>
          <w:shd w:val="clear" w:color="auto" w:fill="FFFFFF" w:themeFill="background1"/>
        </w:rPr>
        <w:t xml:space="preserve"> ergab für den Bereich </w:t>
      </w:r>
      <w:r w:rsidRPr="004F4F00">
        <w:rPr>
          <w:rFonts w:asciiTheme="minorHAnsi" w:hAnsiTheme="minorHAnsi" w:cstheme="minorHAnsi"/>
          <w:sz w:val="24"/>
          <w:szCs w:val="24"/>
        </w:rPr>
        <w:t>Schmutzwasser</w:t>
      </w:r>
      <w:r w:rsidR="00AA5682" w:rsidRPr="004F4F00">
        <w:rPr>
          <w:rFonts w:asciiTheme="minorHAnsi" w:hAnsiTheme="minorHAnsi" w:cstheme="minorHAnsi"/>
          <w:sz w:val="24"/>
          <w:szCs w:val="24"/>
        </w:rPr>
        <w:t xml:space="preserve"> </w:t>
      </w:r>
      <w:r w:rsidR="00644138" w:rsidRPr="004F4F00">
        <w:rPr>
          <w:rFonts w:asciiTheme="minorHAnsi" w:hAnsiTheme="minorHAnsi" w:cstheme="minorHAnsi"/>
          <w:sz w:val="24"/>
          <w:szCs w:val="24"/>
        </w:rPr>
        <w:t xml:space="preserve">eine </w:t>
      </w:r>
      <w:r w:rsidRPr="004F4F00">
        <w:rPr>
          <w:rFonts w:asciiTheme="minorHAnsi" w:hAnsiTheme="minorHAnsi" w:cstheme="minorHAnsi"/>
          <w:sz w:val="24"/>
          <w:szCs w:val="24"/>
        </w:rPr>
        <w:t>Kostenüberdeckung in Höhe von</w:t>
      </w:r>
      <w:r w:rsidR="00026979">
        <w:rPr>
          <w:rFonts w:asciiTheme="minorHAnsi" w:hAnsiTheme="minorHAnsi" w:cstheme="minorHAnsi"/>
          <w:sz w:val="24"/>
          <w:szCs w:val="24"/>
        </w:rPr>
        <w:t xml:space="preserve"> </w:t>
      </w:r>
      <w:r w:rsidR="00F21592" w:rsidRPr="004F4F00">
        <w:rPr>
          <w:rFonts w:asciiTheme="minorHAnsi" w:hAnsiTheme="minorHAnsi" w:cstheme="minorHAnsi"/>
          <w:sz w:val="24"/>
          <w:szCs w:val="24"/>
        </w:rPr>
        <w:t>0,9</w:t>
      </w:r>
      <w:r w:rsidRPr="004F4F00">
        <w:rPr>
          <w:rFonts w:asciiTheme="minorHAnsi" w:hAnsiTheme="minorHAnsi" w:cstheme="minorHAnsi"/>
          <w:sz w:val="24"/>
          <w:szCs w:val="24"/>
        </w:rPr>
        <w:t xml:space="preserve"> Mio. </w:t>
      </w:r>
      <w:r w:rsidR="00B26C75">
        <w:rPr>
          <w:rFonts w:asciiTheme="minorHAnsi" w:hAnsiTheme="minorHAnsi" w:cstheme="minorHAnsi"/>
          <w:sz w:val="24"/>
          <w:szCs w:val="24"/>
        </w:rPr>
        <w:t>EUR</w:t>
      </w:r>
      <w:r w:rsidR="00B26C75" w:rsidRPr="004F4F00">
        <w:rPr>
          <w:rFonts w:asciiTheme="minorHAnsi" w:hAnsiTheme="minorHAnsi" w:cstheme="minorHAnsi"/>
          <w:sz w:val="24"/>
          <w:szCs w:val="24"/>
        </w:rPr>
        <w:t xml:space="preserve"> </w:t>
      </w:r>
      <w:r w:rsidR="005E12C2" w:rsidRPr="004F4F00">
        <w:rPr>
          <w:rFonts w:asciiTheme="minorHAnsi" w:hAnsiTheme="minorHAnsi" w:cstheme="minorHAnsi"/>
          <w:sz w:val="24"/>
          <w:szCs w:val="24"/>
        </w:rPr>
        <w:t>und für den</w:t>
      </w:r>
      <w:r w:rsidR="00F92540" w:rsidRPr="004F4F00">
        <w:rPr>
          <w:rFonts w:asciiTheme="minorHAnsi" w:hAnsiTheme="minorHAnsi" w:cstheme="minorHAnsi"/>
          <w:sz w:val="24"/>
          <w:szCs w:val="24"/>
        </w:rPr>
        <w:t xml:space="preserve"> </w:t>
      </w:r>
      <w:r w:rsidR="00B24D12">
        <w:rPr>
          <w:rFonts w:asciiTheme="minorHAnsi" w:hAnsiTheme="minorHAnsi" w:cstheme="minorHAnsi"/>
          <w:sz w:val="24"/>
          <w:szCs w:val="24"/>
        </w:rPr>
        <w:br/>
      </w:r>
      <w:r w:rsidR="00F92540" w:rsidRPr="004F4F00">
        <w:rPr>
          <w:rFonts w:asciiTheme="minorHAnsi" w:hAnsiTheme="minorHAnsi" w:cstheme="minorHAnsi"/>
          <w:sz w:val="24"/>
          <w:szCs w:val="24"/>
        </w:rPr>
        <w:t xml:space="preserve">Bereich </w:t>
      </w:r>
      <w:r w:rsidR="008E1F8A" w:rsidRPr="004F4F00">
        <w:rPr>
          <w:rFonts w:asciiTheme="minorHAnsi" w:hAnsiTheme="minorHAnsi" w:cstheme="minorHAnsi"/>
          <w:sz w:val="24"/>
          <w:szCs w:val="24"/>
          <w:shd w:val="clear" w:color="auto" w:fill="FFFFFF" w:themeFill="background1"/>
        </w:rPr>
        <w:t>Niederschlagswas</w:t>
      </w:r>
      <w:r w:rsidR="005E12C2" w:rsidRPr="004F4F00">
        <w:rPr>
          <w:rFonts w:asciiTheme="minorHAnsi" w:hAnsiTheme="minorHAnsi" w:cstheme="minorHAnsi"/>
          <w:sz w:val="24"/>
          <w:szCs w:val="24"/>
          <w:shd w:val="clear" w:color="auto" w:fill="FFFFFF" w:themeFill="background1"/>
        </w:rPr>
        <w:t xml:space="preserve">ser </w:t>
      </w:r>
      <w:r w:rsidR="00F21592" w:rsidRPr="004F4F00">
        <w:rPr>
          <w:rFonts w:asciiTheme="minorHAnsi" w:hAnsiTheme="minorHAnsi" w:cstheme="minorHAnsi"/>
          <w:sz w:val="24"/>
          <w:szCs w:val="24"/>
          <w:shd w:val="clear" w:color="auto" w:fill="FFFFFF" w:themeFill="background1"/>
        </w:rPr>
        <w:t>eine Kostenunterdeckung</w:t>
      </w:r>
      <w:r w:rsidR="00F92540" w:rsidRPr="004F4F00">
        <w:rPr>
          <w:rFonts w:asciiTheme="minorHAnsi" w:hAnsiTheme="minorHAnsi" w:cstheme="minorHAnsi"/>
          <w:sz w:val="24"/>
          <w:szCs w:val="24"/>
          <w:shd w:val="clear" w:color="auto" w:fill="FFFFFF" w:themeFill="background1"/>
        </w:rPr>
        <w:t xml:space="preserve"> in Höhe von </w:t>
      </w:r>
      <w:r w:rsidR="00F21592" w:rsidRPr="004F4F00">
        <w:rPr>
          <w:rFonts w:asciiTheme="minorHAnsi" w:hAnsiTheme="minorHAnsi" w:cstheme="minorHAnsi"/>
          <w:sz w:val="24"/>
          <w:szCs w:val="24"/>
          <w:shd w:val="clear" w:color="auto" w:fill="FFFFFF" w:themeFill="background1"/>
        </w:rPr>
        <w:t>0,5</w:t>
      </w:r>
      <w:r w:rsidR="00F92540" w:rsidRPr="004F4F00">
        <w:rPr>
          <w:rFonts w:asciiTheme="minorHAnsi" w:hAnsiTheme="minorHAnsi" w:cstheme="minorHAnsi"/>
          <w:sz w:val="24"/>
          <w:szCs w:val="24"/>
          <w:shd w:val="clear" w:color="auto" w:fill="FFFFFF" w:themeFill="background1"/>
        </w:rPr>
        <w:t xml:space="preserve"> Mio. </w:t>
      </w:r>
      <w:r w:rsidR="00B26C75">
        <w:rPr>
          <w:rFonts w:asciiTheme="minorHAnsi" w:hAnsiTheme="minorHAnsi" w:cstheme="minorHAnsi"/>
          <w:sz w:val="24"/>
          <w:szCs w:val="24"/>
          <w:shd w:val="clear" w:color="auto" w:fill="FFFFFF" w:themeFill="background1"/>
        </w:rPr>
        <w:t xml:space="preserve">EUR </w:t>
      </w:r>
      <w:r w:rsidR="00F92540" w:rsidRPr="004F4F00">
        <w:rPr>
          <w:rFonts w:asciiTheme="minorHAnsi" w:hAnsiTheme="minorHAnsi" w:cstheme="minorHAnsi"/>
          <w:sz w:val="24"/>
          <w:szCs w:val="24"/>
          <w:shd w:val="clear" w:color="auto" w:fill="FFFFFF" w:themeFill="background1"/>
        </w:rPr>
        <w:t xml:space="preserve">aus. </w:t>
      </w:r>
    </w:p>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501D6D" w:rsidRPr="004F4F00" w:rsidRDefault="00501D6D"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noProof/>
          <w:sz w:val="24"/>
          <w:szCs w:val="24"/>
          <w:shd w:val="clear" w:color="auto" w:fill="FFFFFF" w:themeFill="background1"/>
          <w:lang w:eastAsia="de-DE"/>
        </w:rPr>
        <w:drawing>
          <wp:inline distT="0" distB="0" distL="0" distR="0">
            <wp:extent cx="5400000" cy="1920375"/>
            <wp:effectExtent l="0" t="0" r="0" b="381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0000" cy="1920375"/>
                    </a:xfrm>
                    <a:prstGeom prst="rect">
                      <a:avLst/>
                    </a:prstGeom>
                    <a:noFill/>
                    <a:ln w="9525">
                      <a:noFill/>
                      <a:miter lim="800000"/>
                      <a:headEnd/>
                      <a:tailEnd/>
                    </a:ln>
                  </pic:spPr>
                </pic:pic>
              </a:graphicData>
            </a:graphic>
          </wp:inline>
        </w:drawing>
      </w:r>
    </w:p>
    <w:p w:rsidR="00501D6D" w:rsidRPr="004F4F00" w:rsidRDefault="00501D6D" w:rsidP="001A236F">
      <w:pPr>
        <w:pStyle w:val="Textkrper2"/>
        <w:spacing w:line="320" w:lineRule="atLeast"/>
        <w:rPr>
          <w:rFonts w:asciiTheme="minorHAnsi" w:hAnsiTheme="minorHAnsi" w:cstheme="minorHAnsi"/>
          <w:sz w:val="24"/>
          <w:szCs w:val="24"/>
          <w:shd w:val="clear" w:color="auto" w:fill="FFFFFF" w:themeFill="background1"/>
        </w:rPr>
      </w:pPr>
    </w:p>
    <w:p w:rsidR="006D4852" w:rsidRDefault="002F1B17"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Die Kostenüberdeckun</w:t>
      </w:r>
      <w:r w:rsidR="00856044" w:rsidRPr="004F4F00">
        <w:rPr>
          <w:rFonts w:asciiTheme="minorHAnsi" w:hAnsiTheme="minorHAnsi" w:cstheme="minorHAnsi"/>
          <w:sz w:val="24"/>
          <w:szCs w:val="24"/>
          <w:shd w:val="clear" w:color="auto" w:fill="FFFFFF" w:themeFill="background1"/>
        </w:rPr>
        <w:t xml:space="preserve">gen </w:t>
      </w:r>
      <w:r w:rsidR="00F535E8" w:rsidRPr="004F4F00">
        <w:rPr>
          <w:rFonts w:asciiTheme="minorHAnsi" w:hAnsiTheme="minorHAnsi" w:cstheme="minorHAnsi"/>
          <w:sz w:val="24"/>
          <w:szCs w:val="24"/>
          <w:shd w:val="clear" w:color="auto" w:fill="FFFFFF" w:themeFill="background1"/>
        </w:rPr>
        <w:t>aus der Nachkal</w:t>
      </w:r>
      <w:r w:rsidR="00C355FF" w:rsidRPr="004F4F00">
        <w:rPr>
          <w:rFonts w:asciiTheme="minorHAnsi" w:hAnsiTheme="minorHAnsi" w:cstheme="minorHAnsi"/>
          <w:sz w:val="24"/>
          <w:szCs w:val="24"/>
          <w:shd w:val="clear" w:color="auto" w:fill="FFFFFF" w:themeFill="background1"/>
        </w:rPr>
        <w:t>kulation 2015</w:t>
      </w:r>
      <w:r w:rsidR="00F535E8" w:rsidRPr="004F4F00">
        <w:rPr>
          <w:rFonts w:asciiTheme="minorHAnsi" w:hAnsiTheme="minorHAnsi" w:cstheme="minorHAnsi"/>
          <w:sz w:val="24"/>
          <w:szCs w:val="24"/>
          <w:shd w:val="clear" w:color="auto" w:fill="FFFFFF" w:themeFill="background1"/>
        </w:rPr>
        <w:t xml:space="preserve"> </w:t>
      </w:r>
      <w:r w:rsidR="00856044" w:rsidRPr="004F4F00">
        <w:rPr>
          <w:rFonts w:asciiTheme="minorHAnsi" w:hAnsiTheme="minorHAnsi" w:cstheme="minorHAnsi"/>
          <w:sz w:val="24"/>
          <w:szCs w:val="24"/>
          <w:shd w:val="clear" w:color="auto" w:fill="FFFFFF" w:themeFill="background1"/>
        </w:rPr>
        <w:t>wu</w:t>
      </w:r>
      <w:r w:rsidR="00D75188" w:rsidRPr="004F4F00">
        <w:rPr>
          <w:rFonts w:asciiTheme="minorHAnsi" w:hAnsiTheme="minorHAnsi" w:cstheme="minorHAnsi"/>
          <w:sz w:val="24"/>
          <w:szCs w:val="24"/>
          <w:shd w:val="clear" w:color="auto" w:fill="FFFFFF" w:themeFill="background1"/>
        </w:rPr>
        <w:t xml:space="preserve">rden erlösmindernd </w:t>
      </w:r>
      <w:r w:rsidR="00F535E8" w:rsidRPr="004F4F00">
        <w:rPr>
          <w:rFonts w:asciiTheme="minorHAnsi" w:hAnsiTheme="minorHAnsi" w:cstheme="minorHAnsi"/>
          <w:sz w:val="24"/>
          <w:szCs w:val="24"/>
          <w:shd w:val="clear" w:color="auto" w:fill="FFFFFF" w:themeFill="background1"/>
        </w:rPr>
        <w:t xml:space="preserve">in die Sonstigen Verbindlichkeiten </w:t>
      </w:r>
      <w:r w:rsidRPr="004F4F00">
        <w:rPr>
          <w:rFonts w:asciiTheme="minorHAnsi" w:hAnsiTheme="minorHAnsi" w:cstheme="minorHAnsi"/>
          <w:sz w:val="24"/>
          <w:szCs w:val="24"/>
          <w:shd w:val="clear" w:color="auto" w:fill="FFFFFF" w:themeFill="background1"/>
        </w:rPr>
        <w:t xml:space="preserve">gebucht und </w:t>
      </w:r>
      <w:r w:rsidR="000631A9" w:rsidRPr="004F4F00">
        <w:rPr>
          <w:rFonts w:asciiTheme="minorHAnsi" w:hAnsiTheme="minorHAnsi" w:cstheme="minorHAnsi"/>
          <w:sz w:val="24"/>
          <w:szCs w:val="24"/>
          <w:shd w:val="clear" w:color="auto" w:fill="FFFFFF" w:themeFill="background1"/>
        </w:rPr>
        <w:t>werden</w:t>
      </w:r>
      <w:r w:rsidR="00F92540" w:rsidRPr="004F4F00">
        <w:rPr>
          <w:rFonts w:asciiTheme="minorHAnsi" w:hAnsiTheme="minorHAnsi" w:cstheme="minorHAnsi"/>
          <w:sz w:val="24"/>
          <w:szCs w:val="24"/>
          <w:shd w:val="clear" w:color="auto" w:fill="FFFFFF" w:themeFill="background1"/>
        </w:rPr>
        <w:t xml:space="preserve"> i</w:t>
      </w:r>
      <w:r w:rsidR="00071E92" w:rsidRPr="004F4F00">
        <w:rPr>
          <w:rFonts w:asciiTheme="minorHAnsi" w:hAnsiTheme="minorHAnsi" w:cstheme="minorHAnsi"/>
          <w:sz w:val="24"/>
          <w:szCs w:val="24"/>
          <w:shd w:val="clear" w:color="auto" w:fill="FFFFFF" w:themeFill="background1"/>
        </w:rPr>
        <w:t>n der</w:t>
      </w:r>
      <w:r w:rsidR="00260907" w:rsidRPr="004F4F00">
        <w:rPr>
          <w:rFonts w:asciiTheme="minorHAnsi" w:hAnsiTheme="minorHAnsi" w:cstheme="minorHAnsi"/>
          <w:sz w:val="24"/>
          <w:szCs w:val="24"/>
          <w:shd w:val="clear" w:color="auto" w:fill="FFFFFF" w:themeFill="background1"/>
        </w:rPr>
        <w:t xml:space="preserve"> Gebührenkal</w:t>
      </w:r>
      <w:r w:rsidR="00071E92" w:rsidRPr="004F4F00">
        <w:rPr>
          <w:rFonts w:asciiTheme="minorHAnsi" w:hAnsiTheme="minorHAnsi" w:cstheme="minorHAnsi"/>
          <w:sz w:val="24"/>
          <w:szCs w:val="24"/>
          <w:shd w:val="clear" w:color="auto" w:fill="FFFFFF" w:themeFill="background1"/>
        </w:rPr>
        <w:t>kulation</w:t>
      </w:r>
      <w:r w:rsidR="00C355FF" w:rsidRPr="004F4F00">
        <w:rPr>
          <w:rFonts w:asciiTheme="minorHAnsi" w:hAnsiTheme="minorHAnsi" w:cstheme="minorHAnsi"/>
          <w:sz w:val="24"/>
          <w:szCs w:val="24"/>
          <w:shd w:val="clear" w:color="auto" w:fill="FFFFFF" w:themeFill="background1"/>
        </w:rPr>
        <w:t xml:space="preserve"> 2017</w:t>
      </w:r>
      <w:r w:rsidR="00F92540" w:rsidRPr="004F4F00">
        <w:rPr>
          <w:rFonts w:asciiTheme="minorHAnsi" w:hAnsiTheme="minorHAnsi" w:cstheme="minorHAnsi"/>
          <w:sz w:val="24"/>
          <w:szCs w:val="24"/>
          <w:shd w:val="clear" w:color="auto" w:fill="FFFFFF" w:themeFill="background1"/>
        </w:rPr>
        <w:t xml:space="preserve"> und folgende</w:t>
      </w:r>
      <w:r w:rsidR="00F535E8" w:rsidRPr="004F4F00">
        <w:rPr>
          <w:rFonts w:asciiTheme="minorHAnsi" w:hAnsiTheme="minorHAnsi" w:cstheme="minorHAnsi"/>
          <w:sz w:val="24"/>
          <w:szCs w:val="24"/>
          <w:shd w:val="clear" w:color="auto" w:fill="FFFFFF" w:themeFill="background1"/>
        </w:rPr>
        <w:t xml:space="preserve"> entsprechend </w:t>
      </w:r>
      <w:r w:rsidR="00856044" w:rsidRPr="004F4F00">
        <w:rPr>
          <w:rFonts w:asciiTheme="minorHAnsi" w:hAnsiTheme="minorHAnsi" w:cstheme="minorHAnsi"/>
          <w:sz w:val="24"/>
          <w:szCs w:val="24"/>
          <w:shd w:val="clear" w:color="auto" w:fill="FFFFFF" w:themeFill="background1"/>
        </w:rPr>
        <w:t>berücksichti</w:t>
      </w:r>
      <w:r w:rsidR="000631A9" w:rsidRPr="004F4F00">
        <w:rPr>
          <w:rFonts w:asciiTheme="minorHAnsi" w:hAnsiTheme="minorHAnsi" w:cstheme="minorHAnsi"/>
          <w:sz w:val="24"/>
          <w:szCs w:val="24"/>
          <w:shd w:val="clear" w:color="auto" w:fill="FFFFFF" w:themeFill="background1"/>
        </w:rPr>
        <w:t>gt</w:t>
      </w:r>
      <w:r w:rsidR="00F92540" w:rsidRPr="004F4F00">
        <w:rPr>
          <w:rFonts w:asciiTheme="minorHAnsi" w:hAnsiTheme="minorHAnsi" w:cstheme="minorHAnsi"/>
          <w:sz w:val="24"/>
          <w:szCs w:val="24"/>
          <w:shd w:val="clear" w:color="auto" w:fill="FFFFFF" w:themeFill="background1"/>
        </w:rPr>
        <w:t>.</w:t>
      </w:r>
    </w:p>
    <w:p w:rsidR="00BD3C89" w:rsidRDefault="00BD3C89" w:rsidP="001A236F">
      <w:pPr>
        <w:spacing w:line="320" w:lineRule="atLeast"/>
        <w:rPr>
          <w:rFonts w:asciiTheme="minorHAnsi" w:hAnsiTheme="minorHAnsi" w:cstheme="minorHAnsi"/>
          <w:b/>
          <w:shd w:val="clear" w:color="auto" w:fill="FFFFFF" w:themeFill="background1"/>
        </w:rPr>
      </w:pPr>
      <w:r>
        <w:rPr>
          <w:rFonts w:asciiTheme="minorHAnsi" w:hAnsiTheme="minorHAnsi" w:cstheme="minorHAnsi"/>
          <w:b/>
          <w:shd w:val="clear" w:color="auto" w:fill="FFFFFF" w:themeFill="background1"/>
        </w:rPr>
        <w:br w:type="page"/>
      </w:r>
    </w:p>
    <w:p w:rsidR="004F4F00" w:rsidRP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Pr>
          <w:rFonts w:asciiTheme="minorHAnsi" w:hAnsiTheme="minorHAnsi" w:cstheme="minorHAnsi"/>
          <w:b/>
          <w:sz w:val="24"/>
          <w:szCs w:val="24"/>
          <w:shd w:val="clear" w:color="auto" w:fill="FFFFFF" w:themeFill="background1"/>
        </w:rPr>
        <w:lastRenderedPageBreak/>
        <w:t>2.3.2</w:t>
      </w:r>
      <w:r>
        <w:rPr>
          <w:rFonts w:asciiTheme="minorHAnsi" w:hAnsiTheme="minorHAnsi" w:cstheme="minorHAnsi"/>
          <w:b/>
          <w:sz w:val="24"/>
          <w:szCs w:val="24"/>
          <w:shd w:val="clear" w:color="auto" w:fill="FFFFFF" w:themeFill="background1"/>
        </w:rPr>
        <w:tab/>
      </w:r>
      <w:r w:rsidRPr="004F4F00">
        <w:rPr>
          <w:rFonts w:asciiTheme="minorHAnsi" w:hAnsiTheme="minorHAnsi" w:cstheme="minorHAnsi"/>
          <w:b/>
          <w:sz w:val="24"/>
          <w:szCs w:val="24"/>
          <w:shd w:val="clear" w:color="auto" w:fill="FFFFFF" w:themeFill="background1"/>
        </w:rPr>
        <w:t>Finanzlage</w:t>
      </w: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4F4F00" w:rsidRP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sidRPr="004F4F00">
        <w:rPr>
          <w:rFonts w:asciiTheme="minorHAnsi" w:hAnsiTheme="minorHAnsi" w:cstheme="minorHAnsi"/>
          <w:b/>
          <w:sz w:val="24"/>
          <w:szCs w:val="24"/>
          <w:shd w:val="clear" w:color="auto" w:fill="FFFFFF" w:themeFill="background1"/>
        </w:rPr>
        <w:t>Kapitalstruktur</w:t>
      </w:r>
    </w:p>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645240" w:rsidRDefault="003C44A7" w:rsidP="001A236F">
      <w:pPr>
        <w:shd w:val="clear" w:color="auto" w:fill="FFFFFF" w:themeFill="background1"/>
        <w:spacing w:line="320" w:lineRule="atLeast"/>
        <w:jc w:val="both"/>
        <w:rPr>
          <w:rFonts w:asciiTheme="minorHAnsi" w:hAnsiTheme="minorHAnsi" w:cstheme="minorHAnsi"/>
        </w:rPr>
      </w:pPr>
      <w:r w:rsidRPr="004F4F00">
        <w:rPr>
          <w:rFonts w:asciiTheme="minorHAnsi" w:hAnsiTheme="minorHAnsi" w:cstheme="minorHAnsi"/>
        </w:rPr>
        <w:t>Innerhalb des</w:t>
      </w:r>
      <w:r w:rsidR="00A300E6" w:rsidRPr="004F4F00">
        <w:rPr>
          <w:rFonts w:asciiTheme="minorHAnsi" w:hAnsiTheme="minorHAnsi" w:cstheme="minorHAnsi"/>
        </w:rPr>
        <w:t xml:space="preserve"> </w:t>
      </w:r>
      <w:r w:rsidR="00A300E6" w:rsidRPr="004F4F00">
        <w:rPr>
          <w:rFonts w:asciiTheme="minorHAnsi" w:hAnsiTheme="minorHAnsi" w:cstheme="minorHAnsi"/>
          <w:u w:val="single"/>
        </w:rPr>
        <w:t>Gesamtkapital</w:t>
      </w:r>
      <w:r w:rsidRPr="004F4F00">
        <w:rPr>
          <w:rFonts w:asciiTheme="minorHAnsi" w:hAnsiTheme="minorHAnsi" w:cstheme="minorHAnsi"/>
          <w:u w:val="single"/>
        </w:rPr>
        <w:t>s</w:t>
      </w:r>
      <w:r w:rsidR="00A300E6" w:rsidRPr="004F4F00">
        <w:rPr>
          <w:rFonts w:asciiTheme="minorHAnsi" w:hAnsiTheme="minorHAnsi" w:cstheme="minorHAnsi"/>
        </w:rPr>
        <w:t xml:space="preserve"> </w:t>
      </w:r>
      <w:r w:rsidRPr="004F4F00">
        <w:rPr>
          <w:rFonts w:asciiTheme="minorHAnsi" w:hAnsiTheme="minorHAnsi" w:cstheme="minorHAnsi"/>
        </w:rPr>
        <w:t>stieg die All</w:t>
      </w:r>
      <w:r w:rsidR="00F267A6" w:rsidRPr="004F4F00">
        <w:rPr>
          <w:rFonts w:asciiTheme="minorHAnsi" w:hAnsiTheme="minorHAnsi" w:cstheme="minorHAnsi"/>
        </w:rPr>
        <w:t>gemeine Rücklage, erhöht um das</w:t>
      </w:r>
      <w:r w:rsidR="00FB5D90" w:rsidRPr="004F4F00">
        <w:rPr>
          <w:rFonts w:asciiTheme="minorHAnsi" w:hAnsiTheme="minorHAnsi" w:cstheme="minorHAnsi"/>
        </w:rPr>
        <w:t xml:space="preserve"> Vorjah</w:t>
      </w:r>
      <w:r w:rsidR="00F267A6" w:rsidRPr="004F4F00">
        <w:rPr>
          <w:rFonts w:asciiTheme="minorHAnsi" w:hAnsiTheme="minorHAnsi" w:cstheme="minorHAnsi"/>
        </w:rPr>
        <w:t>re</w:t>
      </w:r>
      <w:r w:rsidR="00F267A6" w:rsidRPr="004F4F00">
        <w:rPr>
          <w:rFonts w:asciiTheme="minorHAnsi" w:hAnsiTheme="minorHAnsi" w:cstheme="minorHAnsi"/>
        </w:rPr>
        <w:t>s</w:t>
      </w:r>
      <w:r w:rsidR="00F267A6" w:rsidRPr="004F4F00">
        <w:rPr>
          <w:rFonts w:asciiTheme="minorHAnsi" w:hAnsiTheme="minorHAnsi" w:cstheme="minorHAnsi"/>
        </w:rPr>
        <w:t>ergebnis,</w:t>
      </w:r>
      <w:r w:rsidR="00FB5D90" w:rsidRPr="004F4F00">
        <w:rPr>
          <w:rFonts w:asciiTheme="minorHAnsi" w:hAnsiTheme="minorHAnsi" w:cstheme="minorHAnsi"/>
        </w:rPr>
        <w:t xml:space="preserve"> </w:t>
      </w:r>
      <w:r w:rsidR="00C83215" w:rsidRPr="004F4F00">
        <w:rPr>
          <w:rFonts w:asciiTheme="minorHAnsi" w:hAnsiTheme="minorHAnsi" w:cstheme="minorHAnsi"/>
        </w:rPr>
        <w:t xml:space="preserve">auf 56,1 Mio. </w:t>
      </w:r>
      <w:r w:rsidR="00FE6CC9">
        <w:rPr>
          <w:rFonts w:asciiTheme="minorHAnsi" w:hAnsiTheme="minorHAnsi" w:cstheme="minorHAnsi"/>
        </w:rPr>
        <w:t>EUR</w:t>
      </w:r>
      <w:r w:rsidR="00FE6CC9" w:rsidRPr="004F4F00">
        <w:rPr>
          <w:rFonts w:asciiTheme="minorHAnsi" w:hAnsiTheme="minorHAnsi" w:cstheme="minorHAnsi"/>
        </w:rPr>
        <w:t xml:space="preserve"> </w:t>
      </w:r>
      <w:r w:rsidR="00C83215" w:rsidRPr="004F4F00">
        <w:rPr>
          <w:rFonts w:asciiTheme="minorHAnsi" w:hAnsiTheme="minorHAnsi" w:cstheme="minorHAnsi"/>
        </w:rPr>
        <w:t>(Vorjahr</w:t>
      </w:r>
      <w:r w:rsidR="00026979">
        <w:rPr>
          <w:rFonts w:asciiTheme="minorHAnsi" w:hAnsiTheme="minorHAnsi" w:cstheme="minorHAnsi"/>
        </w:rPr>
        <w:t xml:space="preserve">: </w:t>
      </w:r>
      <w:r w:rsidR="00C83215" w:rsidRPr="004F4F00">
        <w:rPr>
          <w:rFonts w:asciiTheme="minorHAnsi" w:hAnsiTheme="minorHAnsi" w:cstheme="minorHAnsi"/>
        </w:rPr>
        <w:t>54,3</w:t>
      </w:r>
      <w:r w:rsidRPr="004F4F00">
        <w:rPr>
          <w:rFonts w:asciiTheme="minorHAnsi" w:hAnsiTheme="minorHAnsi" w:cstheme="minorHAnsi"/>
        </w:rPr>
        <w:t xml:space="preserve"> Mio</w:t>
      </w:r>
      <w:r w:rsidR="00FE6CC9">
        <w:rPr>
          <w:rFonts w:asciiTheme="minorHAnsi" w:hAnsiTheme="minorHAnsi" w:cstheme="minorHAnsi"/>
        </w:rPr>
        <w:t>.</w:t>
      </w:r>
      <w:r w:rsidR="00FE6CC9" w:rsidRPr="00FE6CC9">
        <w:rPr>
          <w:rFonts w:asciiTheme="minorHAnsi" w:hAnsiTheme="minorHAnsi" w:cstheme="minorHAnsi"/>
        </w:rPr>
        <w:t xml:space="preserve"> </w:t>
      </w:r>
      <w:r w:rsidR="00FE6CC9">
        <w:rPr>
          <w:rFonts w:asciiTheme="minorHAnsi" w:hAnsiTheme="minorHAnsi" w:cstheme="minorHAnsi"/>
        </w:rPr>
        <w:t>EUR</w:t>
      </w:r>
      <w:r w:rsidRPr="004F4F00">
        <w:rPr>
          <w:rFonts w:asciiTheme="minorHAnsi" w:hAnsiTheme="minorHAnsi" w:cstheme="minorHAnsi"/>
        </w:rPr>
        <w:t>). Damit liegt der Eigenkapitalan</w:t>
      </w:r>
      <w:r w:rsidR="002A11C5" w:rsidRPr="004F4F00">
        <w:rPr>
          <w:rFonts w:asciiTheme="minorHAnsi" w:hAnsiTheme="minorHAnsi" w:cstheme="minorHAnsi"/>
        </w:rPr>
        <w:t>teil bei 7,5</w:t>
      </w:r>
      <w:r w:rsidR="00026979">
        <w:rPr>
          <w:rFonts w:asciiTheme="minorHAnsi" w:hAnsiTheme="minorHAnsi" w:cstheme="minorHAnsi"/>
        </w:rPr>
        <w:t xml:space="preserve"> </w:t>
      </w:r>
      <w:r w:rsidRPr="004F4F00">
        <w:rPr>
          <w:rFonts w:asciiTheme="minorHAnsi" w:hAnsiTheme="minorHAnsi" w:cstheme="minorHAnsi"/>
        </w:rPr>
        <w:t>% (Vor</w:t>
      </w:r>
      <w:r w:rsidR="002A11C5" w:rsidRPr="004F4F00">
        <w:rPr>
          <w:rFonts w:asciiTheme="minorHAnsi" w:hAnsiTheme="minorHAnsi" w:cstheme="minorHAnsi"/>
        </w:rPr>
        <w:t>jahr</w:t>
      </w:r>
      <w:r w:rsidR="00026979">
        <w:rPr>
          <w:rFonts w:asciiTheme="minorHAnsi" w:hAnsiTheme="minorHAnsi" w:cstheme="minorHAnsi"/>
        </w:rPr>
        <w:t>:</w:t>
      </w:r>
      <w:r w:rsidR="002A11C5" w:rsidRPr="004F4F00">
        <w:rPr>
          <w:rFonts w:asciiTheme="minorHAnsi" w:hAnsiTheme="minorHAnsi" w:cstheme="minorHAnsi"/>
        </w:rPr>
        <w:t xml:space="preserve"> 7,4</w:t>
      </w:r>
      <w:r w:rsidR="00026979">
        <w:rPr>
          <w:rFonts w:asciiTheme="minorHAnsi" w:hAnsiTheme="minorHAnsi" w:cstheme="minorHAnsi"/>
        </w:rPr>
        <w:t xml:space="preserve"> </w:t>
      </w:r>
      <w:r w:rsidRPr="004F4F00">
        <w:rPr>
          <w:rFonts w:asciiTheme="minorHAnsi" w:hAnsiTheme="minorHAnsi" w:cstheme="minorHAnsi"/>
        </w:rPr>
        <w:t>%)</w:t>
      </w:r>
      <w:r w:rsidR="00E127D7" w:rsidRPr="004F4F00">
        <w:rPr>
          <w:rFonts w:asciiTheme="minorHAnsi" w:hAnsiTheme="minorHAnsi" w:cstheme="minorHAnsi"/>
        </w:rPr>
        <w:t>.</w:t>
      </w:r>
      <w:r w:rsidR="006E1076" w:rsidRPr="004F4F00">
        <w:rPr>
          <w:rFonts w:asciiTheme="minorHAnsi" w:hAnsiTheme="minorHAnsi" w:cstheme="minorHAnsi"/>
        </w:rPr>
        <w:t xml:space="preserve"> Das Jahreser</w:t>
      </w:r>
      <w:r w:rsidR="002A11C5" w:rsidRPr="004F4F00">
        <w:rPr>
          <w:rFonts w:asciiTheme="minorHAnsi" w:hAnsiTheme="minorHAnsi" w:cstheme="minorHAnsi"/>
        </w:rPr>
        <w:t>gebnis 2015</w:t>
      </w:r>
      <w:r w:rsidR="006E1076" w:rsidRPr="004F4F00">
        <w:rPr>
          <w:rFonts w:asciiTheme="minorHAnsi" w:hAnsiTheme="minorHAnsi" w:cstheme="minorHAnsi"/>
        </w:rPr>
        <w:t xml:space="preserve"> in Höhe von </w:t>
      </w:r>
      <w:r w:rsidR="006C2F4F" w:rsidRPr="004F4F00">
        <w:rPr>
          <w:rFonts w:asciiTheme="minorHAnsi" w:hAnsiTheme="minorHAnsi" w:cstheme="minorHAnsi"/>
        </w:rPr>
        <w:t>2,4</w:t>
      </w:r>
      <w:r w:rsidR="006E1076" w:rsidRPr="004F4F00">
        <w:rPr>
          <w:rFonts w:asciiTheme="minorHAnsi" w:hAnsiTheme="minorHAnsi" w:cstheme="minorHAnsi"/>
        </w:rPr>
        <w:t xml:space="preserve"> Mio. </w:t>
      </w:r>
      <w:r w:rsidR="00FE6CC9">
        <w:rPr>
          <w:rFonts w:asciiTheme="minorHAnsi" w:hAnsiTheme="minorHAnsi" w:cstheme="minorHAnsi"/>
        </w:rPr>
        <w:t>EUR</w:t>
      </w:r>
      <w:r w:rsidR="00FE6CC9" w:rsidRPr="004F4F00">
        <w:rPr>
          <w:rFonts w:asciiTheme="minorHAnsi" w:hAnsiTheme="minorHAnsi" w:cstheme="minorHAnsi"/>
        </w:rPr>
        <w:t xml:space="preserve"> </w:t>
      </w:r>
      <w:r w:rsidR="006E1076" w:rsidRPr="004F4F00">
        <w:rPr>
          <w:rFonts w:asciiTheme="minorHAnsi" w:hAnsiTheme="minorHAnsi" w:cstheme="minorHAnsi"/>
        </w:rPr>
        <w:t>wird nach Beschluss des Gemeinderats in die Eigenkapitalrücklage eingestellt werden.</w:t>
      </w:r>
      <w:r w:rsidR="004C033F" w:rsidRPr="004F4F00">
        <w:rPr>
          <w:rFonts w:asciiTheme="minorHAnsi" w:hAnsiTheme="minorHAnsi" w:cstheme="minorHAnsi"/>
        </w:rPr>
        <w:t xml:space="preserve"> </w:t>
      </w:r>
      <w:r w:rsidR="0014072B" w:rsidRPr="004F4F00">
        <w:rPr>
          <w:rFonts w:asciiTheme="minorHAnsi" w:hAnsiTheme="minorHAnsi" w:cstheme="minorHAnsi"/>
        </w:rPr>
        <w:t xml:space="preserve">Das </w:t>
      </w:r>
      <w:r w:rsidR="00B24D12">
        <w:rPr>
          <w:rFonts w:asciiTheme="minorHAnsi" w:hAnsiTheme="minorHAnsi" w:cstheme="minorHAnsi"/>
        </w:rPr>
        <w:br/>
      </w:r>
      <w:r w:rsidR="00645240" w:rsidRPr="004F4F00">
        <w:rPr>
          <w:rFonts w:asciiTheme="minorHAnsi" w:hAnsiTheme="minorHAnsi" w:cstheme="minorHAnsi"/>
        </w:rPr>
        <w:t>Abzugskapital</w:t>
      </w:r>
      <w:r w:rsidR="004C033F" w:rsidRPr="004F4F00">
        <w:rPr>
          <w:rFonts w:asciiTheme="minorHAnsi" w:hAnsiTheme="minorHAnsi" w:cstheme="minorHAnsi"/>
        </w:rPr>
        <w:t xml:space="preserve"> </w:t>
      </w:r>
      <w:r w:rsidR="0014072B" w:rsidRPr="004F4F00">
        <w:rPr>
          <w:rFonts w:asciiTheme="minorHAnsi" w:hAnsiTheme="minorHAnsi" w:cstheme="minorHAnsi"/>
        </w:rPr>
        <w:t xml:space="preserve">ging </w:t>
      </w:r>
      <w:r w:rsidR="002A11C5" w:rsidRPr="004F4F00">
        <w:rPr>
          <w:rFonts w:asciiTheme="minorHAnsi" w:hAnsiTheme="minorHAnsi" w:cstheme="minorHAnsi"/>
        </w:rPr>
        <w:t>weiter auf 188,4</w:t>
      </w:r>
      <w:r w:rsidR="0014072B" w:rsidRPr="004F4F00">
        <w:rPr>
          <w:rFonts w:asciiTheme="minorHAnsi" w:hAnsiTheme="minorHAnsi" w:cstheme="minorHAnsi"/>
        </w:rPr>
        <w:t xml:space="preserve"> Mio. </w:t>
      </w:r>
      <w:r w:rsidR="00FE6CC9">
        <w:rPr>
          <w:rFonts w:asciiTheme="minorHAnsi" w:hAnsiTheme="minorHAnsi" w:cstheme="minorHAnsi"/>
        </w:rPr>
        <w:t>EUR</w:t>
      </w:r>
      <w:r w:rsidR="00FE6CC9" w:rsidRPr="004F4F00">
        <w:rPr>
          <w:rFonts w:asciiTheme="minorHAnsi" w:hAnsiTheme="minorHAnsi" w:cstheme="minorHAnsi"/>
        </w:rPr>
        <w:t xml:space="preserve"> </w:t>
      </w:r>
      <w:r w:rsidR="0014072B" w:rsidRPr="004F4F00">
        <w:rPr>
          <w:rFonts w:asciiTheme="minorHAnsi" w:hAnsiTheme="minorHAnsi" w:cstheme="minorHAnsi"/>
        </w:rPr>
        <w:t>zu</w:t>
      </w:r>
      <w:r w:rsidR="00935CD3" w:rsidRPr="004F4F00">
        <w:rPr>
          <w:rFonts w:asciiTheme="minorHAnsi" w:hAnsiTheme="minorHAnsi" w:cstheme="minorHAnsi"/>
        </w:rPr>
        <w:t>rück (Vorjahr</w:t>
      </w:r>
      <w:r w:rsidR="00026979">
        <w:rPr>
          <w:rFonts w:asciiTheme="minorHAnsi" w:hAnsiTheme="minorHAnsi" w:cstheme="minorHAnsi"/>
        </w:rPr>
        <w:t>:</w:t>
      </w:r>
      <w:r w:rsidR="00935CD3" w:rsidRPr="004F4F00">
        <w:rPr>
          <w:rFonts w:asciiTheme="minorHAnsi" w:hAnsiTheme="minorHAnsi" w:cstheme="minorHAnsi"/>
        </w:rPr>
        <w:t xml:space="preserve"> 192,3</w:t>
      </w:r>
      <w:r w:rsidR="0014072B" w:rsidRPr="004F4F00">
        <w:rPr>
          <w:rFonts w:asciiTheme="minorHAnsi" w:hAnsiTheme="minorHAnsi" w:cstheme="minorHAnsi"/>
        </w:rPr>
        <w:t xml:space="preserve"> Mio</w:t>
      </w:r>
      <w:r w:rsidR="00FE6CC9">
        <w:rPr>
          <w:rFonts w:asciiTheme="minorHAnsi" w:hAnsiTheme="minorHAnsi" w:cstheme="minorHAnsi"/>
        </w:rPr>
        <w:t>.</w:t>
      </w:r>
      <w:r w:rsidR="00FE6CC9" w:rsidRPr="00FE6CC9">
        <w:rPr>
          <w:rFonts w:asciiTheme="minorHAnsi" w:hAnsiTheme="minorHAnsi" w:cstheme="minorHAnsi"/>
        </w:rPr>
        <w:t xml:space="preserve"> </w:t>
      </w:r>
      <w:r w:rsidR="00FE6CC9">
        <w:rPr>
          <w:rFonts w:asciiTheme="minorHAnsi" w:hAnsiTheme="minorHAnsi" w:cstheme="minorHAnsi"/>
        </w:rPr>
        <w:t>EUR</w:t>
      </w:r>
      <w:r w:rsidR="0014072B" w:rsidRPr="004F4F00">
        <w:rPr>
          <w:rFonts w:asciiTheme="minorHAnsi" w:hAnsiTheme="minorHAnsi" w:cstheme="minorHAnsi"/>
        </w:rPr>
        <w:t>). Dabei lagen die Landeszuschüs</w:t>
      </w:r>
      <w:r w:rsidR="002A11C5" w:rsidRPr="004F4F00">
        <w:rPr>
          <w:rFonts w:asciiTheme="minorHAnsi" w:hAnsiTheme="minorHAnsi" w:cstheme="minorHAnsi"/>
        </w:rPr>
        <w:t>se bei 18,5</w:t>
      </w:r>
      <w:r w:rsidR="0014072B" w:rsidRPr="004F4F00">
        <w:rPr>
          <w:rFonts w:asciiTheme="minorHAnsi" w:hAnsiTheme="minorHAnsi" w:cstheme="minorHAnsi"/>
        </w:rPr>
        <w:t xml:space="preserve"> Mio. </w:t>
      </w:r>
      <w:r w:rsidR="00FE6CC9">
        <w:rPr>
          <w:rFonts w:asciiTheme="minorHAnsi" w:hAnsiTheme="minorHAnsi" w:cstheme="minorHAnsi"/>
        </w:rPr>
        <w:t xml:space="preserve">EUR </w:t>
      </w:r>
      <w:r w:rsidR="0014072B" w:rsidRPr="004F4F00">
        <w:rPr>
          <w:rFonts w:asciiTheme="minorHAnsi" w:hAnsiTheme="minorHAnsi" w:cstheme="minorHAnsi"/>
        </w:rPr>
        <w:t>(Vor</w:t>
      </w:r>
      <w:r w:rsidR="002A11C5" w:rsidRPr="004F4F00">
        <w:rPr>
          <w:rFonts w:asciiTheme="minorHAnsi" w:hAnsiTheme="minorHAnsi" w:cstheme="minorHAnsi"/>
        </w:rPr>
        <w:t>jahr</w:t>
      </w:r>
      <w:r w:rsidR="00026979">
        <w:rPr>
          <w:rFonts w:asciiTheme="minorHAnsi" w:hAnsiTheme="minorHAnsi" w:cstheme="minorHAnsi"/>
        </w:rPr>
        <w:t xml:space="preserve">: </w:t>
      </w:r>
      <w:r w:rsidR="002A11C5" w:rsidRPr="004F4F00">
        <w:rPr>
          <w:rFonts w:asciiTheme="minorHAnsi" w:hAnsiTheme="minorHAnsi" w:cstheme="minorHAnsi"/>
        </w:rPr>
        <w:t>20,1</w:t>
      </w:r>
      <w:r w:rsidR="0014072B" w:rsidRPr="004F4F00">
        <w:rPr>
          <w:rFonts w:asciiTheme="minorHAnsi" w:hAnsiTheme="minorHAnsi" w:cstheme="minorHAnsi"/>
        </w:rPr>
        <w:t xml:space="preserve"> Mio</w:t>
      </w:r>
      <w:r w:rsidR="00FE6CC9">
        <w:rPr>
          <w:rFonts w:asciiTheme="minorHAnsi" w:hAnsiTheme="minorHAnsi" w:cstheme="minorHAnsi"/>
        </w:rPr>
        <w:t>.</w:t>
      </w:r>
      <w:r w:rsidR="00FE6CC9" w:rsidRPr="00FE6CC9">
        <w:rPr>
          <w:rFonts w:asciiTheme="minorHAnsi" w:hAnsiTheme="minorHAnsi" w:cstheme="minorHAnsi"/>
        </w:rPr>
        <w:t xml:space="preserve"> </w:t>
      </w:r>
      <w:r w:rsidR="00FE6CC9">
        <w:rPr>
          <w:rFonts w:asciiTheme="minorHAnsi" w:hAnsiTheme="minorHAnsi" w:cstheme="minorHAnsi"/>
        </w:rPr>
        <w:t>EUR</w:t>
      </w:r>
      <w:r w:rsidR="0014072B" w:rsidRPr="004F4F00">
        <w:rPr>
          <w:rFonts w:asciiTheme="minorHAnsi" w:hAnsiTheme="minorHAnsi" w:cstheme="minorHAnsi"/>
        </w:rPr>
        <w:t>), die Kanalbei</w:t>
      </w:r>
      <w:r w:rsidR="00B24D12">
        <w:rPr>
          <w:rFonts w:asciiTheme="minorHAnsi" w:hAnsiTheme="minorHAnsi" w:cstheme="minorHAnsi"/>
        </w:rPr>
        <w:softHyphen/>
      </w:r>
      <w:r w:rsidR="002A11C5" w:rsidRPr="004F4F00">
        <w:rPr>
          <w:rFonts w:asciiTheme="minorHAnsi" w:hAnsiTheme="minorHAnsi" w:cstheme="minorHAnsi"/>
        </w:rPr>
        <w:t>träge bei 91,2</w:t>
      </w:r>
      <w:r w:rsidR="0014072B" w:rsidRPr="004F4F00">
        <w:rPr>
          <w:rFonts w:asciiTheme="minorHAnsi" w:hAnsiTheme="minorHAnsi" w:cstheme="minorHAnsi"/>
        </w:rPr>
        <w:t xml:space="preserve"> Mio. </w:t>
      </w:r>
      <w:r w:rsidR="00FE6CC9">
        <w:rPr>
          <w:rFonts w:asciiTheme="minorHAnsi" w:hAnsiTheme="minorHAnsi" w:cstheme="minorHAnsi"/>
        </w:rPr>
        <w:t>EUR</w:t>
      </w:r>
      <w:r w:rsidR="00FE6CC9" w:rsidRPr="004F4F00">
        <w:rPr>
          <w:rFonts w:asciiTheme="minorHAnsi" w:hAnsiTheme="minorHAnsi" w:cstheme="minorHAnsi"/>
        </w:rPr>
        <w:t xml:space="preserve"> </w:t>
      </w:r>
      <w:r w:rsidR="0014072B" w:rsidRPr="004F4F00">
        <w:rPr>
          <w:rFonts w:asciiTheme="minorHAnsi" w:hAnsiTheme="minorHAnsi" w:cstheme="minorHAnsi"/>
        </w:rPr>
        <w:t>(Vor</w:t>
      </w:r>
      <w:r w:rsidR="002A11C5" w:rsidRPr="004F4F00">
        <w:rPr>
          <w:rFonts w:asciiTheme="minorHAnsi" w:hAnsiTheme="minorHAnsi" w:cstheme="minorHAnsi"/>
        </w:rPr>
        <w:t>jahr</w:t>
      </w:r>
      <w:r w:rsidR="0037488E">
        <w:rPr>
          <w:rFonts w:asciiTheme="minorHAnsi" w:hAnsiTheme="minorHAnsi" w:cstheme="minorHAnsi"/>
        </w:rPr>
        <w:t xml:space="preserve">: </w:t>
      </w:r>
      <w:r w:rsidR="002A11C5" w:rsidRPr="004F4F00">
        <w:rPr>
          <w:rFonts w:asciiTheme="minorHAnsi" w:hAnsiTheme="minorHAnsi" w:cstheme="minorHAnsi"/>
        </w:rPr>
        <w:t>95,5</w:t>
      </w:r>
      <w:r w:rsidR="0014072B" w:rsidRPr="004F4F00">
        <w:rPr>
          <w:rFonts w:asciiTheme="minorHAnsi" w:hAnsiTheme="minorHAnsi" w:cstheme="minorHAnsi"/>
        </w:rPr>
        <w:t xml:space="preserve"> Mio</w:t>
      </w:r>
      <w:r w:rsidR="00FE6CC9">
        <w:rPr>
          <w:rFonts w:asciiTheme="minorHAnsi" w:hAnsiTheme="minorHAnsi" w:cstheme="minorHAnsi"/>
        </w:rPr>
        <w:t>.</w:t>
      </w:r>
      <w:r w:rsidR="00FE6CC9" w:rsidRPr="00FE6CC9">
        <w:rPr>
          <w:rFonts w:asciiTheme="minorHAnsi" w:hAnsiTheme="minorHAnsi" w:cstheme="minorHAnsi"/>
        </w:rPr>
        <w:t xml:space="preserve"> </w:t>
      </w:r>
      <w:r w:rsidR="00FE6CC9">
        <w:rPr>
          <w:rFonts w:asciiTheme="minorHAnsi" w:hAnsiTheme="minorHAnsi" w:cstheme="minorHAnsi"/>
        </w:rPr>
        <w:t>EUR</w:t>
      </w:r>
      <w:r w:rsidR="0014072B" w:rsidRPr="004F4F00">
        <w:rPr>
          <w:rFonts w:asciiTheme="minorHAnsi" w:hAnsiTheme="minorHAnsi" w:cstheme="minorHAnsi"/>
        </w:rPr>
        <w:t xml:space="preserve">), die Finanzierungsbeiträge der </w:t>
      </w:r>
      <w:r w:rsidR="00B24D12">
        <w:rPr>
          <w:rFonts w:asciiTheme="minorHAnsi" w:hAnsiTheme="minorHAnsi" w:cstheme="minorHAnsi"/>
        </w:rPr>
        <w:br/>
      </w:r>
      <w:r w:rsidR="0014072B" w:rsidRPr="004F4F00">
        <w:rPr>
          <w:rFonts w:asciiTheme="minorHAnsi" w:hAnsiTheme="minorHAnsi" w:cstheme="minorHAnsi"/>
        </w:rPr>
        <w:t>Anschlussgemeinden</w:t>
      </w:r>
      <w:r w:rsidR="00571CB1" w:rsidRPr="004F4F00">
        <w:rPr>
          <w:rFonts w:asciiTheme="minorHAnsi" w:hAnsiTheme="minorHAnsi" w:cstheme="minorHAnsi"/>
        </w:rPr>
        <w:t xml:space="preserve"> bei 57,4 Mio. </w:t>
      </w:r>
      <w:r w:rsidR="00FE6CC9">
        <w:rPr>
          <w:rFonts w:asciiTheme="minorHAnsi" w:hAnsiTheme="minorHAnsi" w:cstheme="minorHAnsi"/>
        </w:rPr>
        <w:t>EUR</w:t>
      </w:r>
      <w:r w:rsidR="00FE6CC9" w:rsidRPr="004F4F00">
        <w:rPr>
          <w:rFonts w:asciiTheme="minorHAnsi" w:hAnsiTheme="minorHAnsi" w:cstheme="minorHAnsi"/>
        </w:rPr>
        <w:t xml:space="preserve"> </w:t>
      </w:r>
      <w:r w:rsidR="00571CB1" w:rsidRPr="004F4F00">
        <w:rPr>
          <w:rFonts w:asciiTheme="minorHAnsi" w:hAnsiTheme="minorHAnsi" w:cstheme="minorHAnsi"/>
        </w:rPr>
        <w:t>(Vorjahr</w:t>
      </w:r>
      <w:r w:rsidR="0037488E">
        <w:rPr>
          <w:rFonts w:asciiTheme="minorHAnsi" w:hAnsiTheme="minorHAnsi" w:cstheme="minorHAnsi"/>
        </w:rPr>
        <w:t xml:space="preserve">: </w:t>
      </w:r>
      <w:r w:rsidR="00571CB1" w:rsidRPr="004F4F00">
        <w:rPr>
          <w:rFonts w:asciiTheme="minorHAnsi" w:hAnsiTheme="minorHAnsi" w:cstheme="minorHAnsi"/>
        </w:rPr>
        <w:t>55,9</w:t>
      </w:r>
      <w:r w:rsidR="00F41461" w:rsidRPr="004F4F00">
        <w:rPr>
          <w:rFonts w:asciiTheme="minorHAnsi" w:hAnsiTheme="minorHAnsi" w:cstheme="minorHAnsi"/>
        </w:rPr>
        <w:t xml:space="preserve"> Mio</w:t>
      </w:r>
      <w:r w:rsidR="00FE6CC9">
        <w:rPr>
          <w:rFonts w:asciiTheme="minorHAnsi" w:hAnsiTheme="minorHAnsi" w:cstheme="minorHAnsi"/>
        </w:rPr>
        <w:t>.</w:t>
      </w:r>
      <w:r w:rsidR="00FE6CC9" w:rsidRPr="00FE6CC9">
        <w:rPr>
          <w:rFonts w:asciiTheme="minorHAnsi" w:hAnsiTheme="minorHAnsi" w:cstheme="minorHAnsi"/>
        </w:rPr>
        <w:t xml:space="preserve"> </w:t>
      </w:r>
      <w:r w:rsidR="00FE6CC9">
        <w:rPr>
          <w:rFonts w:asciiTheme="minorHAnsi" w:hAnsiTheme="minorHAnsi" w:cstheme="minorHAnsi"/>
        </w:rPr>
        <w:t>EUR</w:t>
      </w:r>
      <w:r w:rsidR="00F41461" w:rsidRPr="004F4F00">
        <w:rPr>
          <w:rFonts w:asciiTheme="minorHAnsi" w:hAnsiTheme="minorHAnsi" w:cstheme="minorHAnsi"/>
        </w:rPr>
        <w:t xml:space="preserve">) und die übrigen </w:t>
      </w:r>
      <w:r w:rsidR="00B24D12">
        <w:rPr>
          <w:rFonts w:asciiTheme="minorHAnsi" w:hAnsiTheme="minorHAnsi" w:cstheme="minorHAnsi"/>
        </w:rPr>
        <w:br/>
      </w:r>
      <w:r w:rsidR="00F41461" w:rsidRPr="004F4F00">
        <w:rPr>
          <w:rFonts w:asciiTheme="minorHAnsi" w:hAnsiTheme="minorHAnsi" w:cstheme="minorHAnsi"/>
        </w:rPr>
        <w:t>Ertragszu</w:t>
      </w:r>
      <w:r w:rsidR="00804F72" w:rsidRPr="004F4F00">
        <w:rPr>
          <w:rFonts w:asciiTheme="minorHAnsi" w:hAnsiTheme="minorHAnsi" w:cstheme="minorHAnsi"/>
        </w:rPr>
        <w:t xml:space="preserve">schüsse bei 21,3 Mio. </w:t>
      </w:r>
      <w:r w:rsidR="00FE6CC9">
        <w:rPr>
          <w:rFonts w:asciiTheme="minorHAnsi" w:hAnsiTheme="minorHAnsi" w:cstheme="minorHAnsi"/>
        </w:rPr>
        <w:t>EUR</w:t>
      </w:r>
      <w:r w:rsidR="00FE6CC9" w:rsidRPr="004F4F00">
        <w:rPr>
          <w:rFonts w:asciiTheme="minorHAnsi" w:hAnsiTheme="minorHAnsi" w:cstheme="minorHAnsi"/>
        </w:rPr>
        <w:t xml:space="preserve"> </w:t>
      </w:r>
      <w:r w:rsidR="00804F72" w:rsidRPr="004F4F00">
        <w:rPr>
          <w:rFonts w:asciiTheme="minorHAnsi" w:hAnsiTheme="minorHAnsi" w:cstheme="minorHAnsi"/>
        </w:rPr>
        <w:t>(Vorjahr</w:t>
      </w:r>
      <w:r w:rsidR="0037488E">
        <w:rPr>
          <w:rFonts w:asciiTheme="minorHAnsi" w:hAnsiTheme="minorHAnsi" w:cstheme="minorHAnsi"/>
        </w:rPr>
        <w:t>:</w:t>
      </w:r>
      <w:r w:rsidR="00804F72" w:rsidRPr="004F4F00">
        <w:rPr>
          <w:rFonts w:asciiTheme="minorHAnsi" w:hAnsiTheme="minorHAnsi" w:cstheme="minorHAnsi"/>
        </w:rPr>
        <w:t xml:space="preserve"> 20,8</w:t>
      </w:r>
      <w:r w:rsidR="00F41461" w:rsidRPr="004F4F00">
        <w:rPr>
          <w:rFonts w:asciiTheme="minorHAnsi" w:hAnsiTheme="minorHAnsi" w:cstheme="minorHAnsi"/>
        </w:rPr>
        <w:t xml:space="preserve"> Mio</w:t>
      </w:r>
      <w:r w:rsidR="00FE6CC9">
        <w:rPr>
          <w:rFonts w:asciiTheme="minorHAnsi" w:hAnsiTheme="minorHAnsi" w:cstheme="minorHAnsi"/>
        </w:rPr>
        <w:t>.</w:t>
      </w:r>
      <w:r w:rsidR="00FE6CC9" w:rsidRPr="00FE6CC9">
        <w:rPr>
          <w:rFonts w:asciiTheme="minorHAnsi" w:hAnsiTheme="minorHAnsi" w:cstheme="minorHAnsi"/>
        </w:rPr>
        <w:t xml:space="preserve"> </w:t>
      </w:r>
      <w:r w:rsidR="00FE6CC9">
        <w:rPr>
          <w:rFonts w:asciiTheme="minorHAnsi" w:hAnsiTheme="minorHAnsi" w:cstheme="minorHAnsi"/>
        </w:rPr>
        <w:t>EUR</w:t>
      </w:r>
      <w:r w:rsidR="00F41461" w:rsidRPr="004F4F00">
        <w:rPr>
          <w:rFonts w:asciiTheme="minorHAnsi" w:hAnsiTheme="minorHAnsi" w:cstheme="minorHAnsi"/>
        </w:rPr>
        <w:t>).</w:t>
      </w:r>
    </w:p>
    <w:p w:rsidR="004F4F00" w:rsidRPr="004F4F00" w:rsidRDefault="004F4F00" w:rsidP="001A236F">
      <w:pPr>
        <w:shd w:val="clear" w:color="auto" w:fill="FFFFFF" w:themeFill="background1"/>
        <w:spacing w:line="320" w:lineRule="atLeast"/>
        <w:jc w:val="both"/>
        <w:rPr>
          <w:rFonts w:asciiTheme="minorHAnsi" w:hAnsiTheme="minorHAnsi" w:cstheme="minorHAnsi"/>
        </w:rPr>
      </w:pPr>
    </w:p>
    <w:p w:rsidR="006525CD" w:rsidRPr="004F4F00" w:rsidRDefault="00790065" w:rsidP="001A236F">
      <w:pPr>
        <w:shd w:val="clear" w:color="auto" w:fill="FFFFFF" w:themeFill="background1"/>
        <w:spacing w:line="320" w:lineRule="atLeast"/>
        <w:jc w:val="center"/>
        <w:rPr>
          <w:rFonts w:asciiTheme="minorHAnsi" w:hAnsiTheme="minorHAnsi" w:cstheme="minorHAnsi"/>
        </w:rPr>
      </w:pPr>
      <w:r w:rsidRPr="004F4F00">
        <w:rPr>
          <w:rFonts w:asciiTheme="minorHAnsi" w:hAnsiTheme="minorHAnsi" w:cstheme="minorHAnsi"/>
          <w:noProof/>
          <w:lang w:eastAsia="de-DE"/>
        </w:rPr>
        <w:drawing>
          <wp:inline distT="0" distB="0" distL="0" distR="0">
            <wp:extent cx="4575810" cy="2562609"/>
            <wp:effectExtent l="1905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b="6842"/>
                    <a:stretch>
                      <a:fillRect/>
                    </a:stretch>
                  </pic:blipFill>
                  <pic:spPr bwMode="auto">
                    <a:xfrm>
                      <a:off x="0" y="0"/>
                      <a:ext cx="4575810" cy="2562609"/>
                    </a:xfrm>
                    <a:prstGeom prst="rect">
                      <a:avLst/>
                    </a:prstGeom>
                    <a:noFill/>
                    <a:ln w="9525">
                      <a:noFill/>
                      <a:miter lim="800000"/>
                      <a:headEnd/>
                      <a:tailEnd/>
                    </a:ln>
                  </pic:spPr>
                </pic:pic>
              </a:graphicData>
            </a:graphic>
          </wp:inline>
        </w:drawing>
      </w:r>
    </w:p>
    <w:p w:rsidR="00645240" w:rsidRDefault="00BB3B9C" w:rsidP="001A236F">
      <w:pPr>
        <w:shd w:val="clear" w:color="auto" w:fill="FFFFFF" w:themeFill="background1"/>
        <w:spacing w:line="320" w:lineRule="atLeast"/>
        <w:jc w:val="both"/>
        <w:rPr>
          <w:rFonts w:asciiTheme="minorHAnsi" w:hAnsiTheme="minorHAnsi" w:cstheme="minorHAnsi"/>
        </w:rPr>
      </w:pPr>
      <w:r w:rsidRPr="004F4F00">
        <w:rPr>
          <w:rFonts w:asciiTheme="minorHAnsi" w:hAnsiTheme="minorHAnsi" w:cstheme="minorHAnsi"/>
        </w:rPr>
        <w:t xml:space="preserve">Die </w:t>
      </w:r>
      <w:r w:rsidR="00F27955" w:rsidRPr="004F4F00">
        <w:rPr>
          <w:rFonts w:asciiTheme="minorHAnsi" w:hAnsiTheme="minorHAnsi" w:cstheme="minorHAnsi"/>
          <w:u w:val="single"/>
        </w:rPr>
        <w:t>Rückstellungen</w:t>
      </w:r>
      <w:r w:rsidR="00C02D1D" w:rsidRPr="004F4F00">
        <w:rPr>
          <w:rFonts w:asciiTheme="minorHAnsi" w:hAnsiTheme="minorHAnsi" w:cstheme="minorHAnsi"/>
        </w:rPr>
        <w:t xml:space="preserve"> </w:t>
      </w:r>
      <w:r w:rsidR="003700AB" w:rsidRPr="004F4F00">
        <w:rPr>
          <w:rFonts w:asciiTheme="minorHAnsi" w:hAnsiTheme="minorHAnsi" w:cstheme="minorHAnsi"/>
        </w:rPr>
        <w:t>sinken</w:t>
      </w:r>
      <w:r w:rsidR="00C02D1D" w:rsidRPr="004F4F00">
        <w:rPr>
          <w:rFonts w:asciiTheme="minorHAnsi" w:hAnsiTheme="minorHAnsi" w:cstheme="minorHAnsi"/>
        </w:rPr>
        <w:t xml:space="preserve"> leicht auf 9,3</w:t>
      </w:r>
      <w:r w:rsidR="003700AB" w:rsidRPr="004F4F00">
        <w:rPr>
          <w:rFonts w:asciiTheme="minorHAnsi" w:hAnsiTheme="minorHAnsi" w:cstheme="minorHAnsi"/>
        </w:rPr>
        <w:t xml:space="preserve"> Mio. </w:t>
      </w:r>
      <w:r w:rsidR="00401212">
        <w:rPr>
          <w:rFonts w:asciiTheme="minorHAnsi" w:hAnsiTheme="minorHAnsi" w:cstheme="minorHAnsi"/>
        </w:rPr>
        <w:t xml:space="preserve">EUR </w:t>
      </w:r>
      <w:r w:rsidR="00C02D1D" w:rsidRPr="004F4F00">
        <w:rPr>
          <w:rFonts w:asciiTheme="minorHAnsi" w:hAnsiTheme="minorHAnsi" w:cstheme="minorHAnsi"/>
        </w:rPr>
        <w:t>(Vorjahr</w:t>
      </w:r>
      <w:r w:rsidR="0037488E">
        <w:rPr>
          <w:rFonts w:asciiTheme="minorHAnsi" w:hAnsiTheme="minorHAnsi" w:cstheme="minorHAnsi"/>
        </w:rPr>
        <w:t xml:space="preserve">: </w:t>
      </w:r>
      <w:r w:rsidR="00C02D1D" w:rsidRPr="004F4F00">
        <w:rPr>
          <w:rFonts w:asciiTheme="minorHAnsi" w:hAnsiTheme="minorHAnsi" w:cstheme="minorHAnsi"/>
        </w:rPr>
        <w:t>10,6</w:t>
      </w:r>
      <w:r w:rsidRPr="004F4F00">
        <w:rPr>
          <w:rFonts w:asciiTheme="minorHAnsi" w:hAnsiTheme="minorHAnsi" w:cstheme="minorHAnsi"/>
        </w:rPr>
        <w:t xml:space="preserve"> Mio</w:t>
      </w:r>
      <w:r w:rsidR="00401212">
        <w:rPr>
          <w:rFonts w:asciiTheme="minorHAnsi" w:hAnsiTheme="minorHAnsi" w:cstheme="minorHAnsi"/>
        </w:rPr>
        <w:t>.</w:t>
      </w:r>
      <w:r w:rsidR="00401212" w:rsidRPr="00401212">
        <w:rPr>
          <w:rFonts w:asciiTheme="minorHAnsi" w:hAnsiTheme="minorHAnsi" w:cstheme="minorHAnsi"/>
        </w:rPr>
        <w:t xml:space="preserve"> </w:t>
      </w:r>
      <w:r w:rsidR="00401212">
        <w:rPr>
          <w:rFonts w:asciiTheme="minorHAnsi" w:hAnsiTheme="minorHAnsi" w:cstheme="minorHAnsi"/>
        </w:rPr>
        <w:t>EUR).</w:t>
      </w:r>
    </w:p>
    <w:p w:rsidR="004F4F00" w:rsidRPr="004F4F00" w:rsidRDefault="004F4F00" w:rsidP="001A236F">
      <w:pPr>
        <w:shd w:val="clear" w:color="auto" w:fill="FFFFFF" w:themeFill="background1"/>
        <w:spacing w:line="320" w:lineRule="atLeast"/>
        <w:jc w:val="both"/>
        <w:rPr>
          <w:rFonts w:asciiTheme="minorHAnsi" w:hAnsiTheme="minorHAnsi" w:cstheme="minorHAnsi"/>
        </w:rPr>
      </w:pPr>
    </w:p>
    <w:p w:rsidR="00A300E6" w:rsidRDefault="00BB3B9C" w:rsidP="001A236F">
      <w:pPr>
        <w:shd w:val="clear" w:color="auto" w:fill="FFFFFF" w:themeFill="background1"/>
        <w:spacing w:line="320" w:lineRule="atLeast"/>
        <w:jc w:val="both"/>
        <w:rPr>
          <w:rFonts w:asciiTheme="minorHAnsi" w:hAnsiTheme="minorHAnsi" w:cstheme="minorHAnsi"/>
        </w:rPr>
      </w:pPr>
      <w:r w:rsidRPr="004F4F00">
        <w:rPr>
          <w:rFonts w:asciiTheme="minorHAnsi" w:hAnsiTheme="minorHAnsi" w:cstheme="minorHAnsi"/>
        </w:rPr>
        <w:t xml:space="preserve">Die </w:t>
      </w:r>
      <w:r w:rsidR="00F27955" w:rsidRPr="004F4F00">
        <w:rPr>
          <w:rFonts w:asciiTheme="minorHAnsi" w:hAnsiTheme="minorHAnsi" w:cstheme="minorHAnsi"/>
          <w:u w:val="single"/>
        </w:rPr>
        <w:t>Verbindlichkeiten</w:t>
      </w:r>
      <w:r w:rsidR="00790065" w:rsidRPr="004F4F00">
        <w:rPr>
          <w:rFonts w:asciiTheme="minorHAnsi" w:hAnsiTheme="minorHAnsi" w:cstheme="minorHAnsi"/>
        </w:rPr>
        <w:t xml:space="preserve"> erhöhten sich auf 519,0</w:t>
      </w:r>
      <w:r w:rsidR="0095508A" w:rsidRPr="004F4F00">
        <w:rPr>
          <w:rFonts w:asciiTheme="minorHAnsi" w:hAnsiTheme="minorHAnsi" w:cstheme="minorHAnsi"/>
        </w:rPr>
        <w:t xml:space="preserve"> Mio. </w:t>
      </w:r>
      <w:r w:rsidR="00401212">
        <w:rPr>
          <w:rFonts w:asciiTheme="minorHAnsi" w:hAnsiTheme="minorHAnsi" w:cstheme="minorHAnsi"/>
        </w:rPr>
        <w:t xml:space="preserve">EUR </w:t>
      </w:r>
      <w:r w:rsidR="0095508A" w:rsidRPr="004F4F00">
        <w:rPr>
          <w:rFonts w:asciiTheme="minorHAnsi" w:hAnsiTheme="minorHAnsi" w:cstheme="minorHAnsi"/>
        </w:rPr>
        <w:t>(Vorjahr</w:t>
      </w:r>
      <w:r w:rsidR="0037488E">
        <w:rPr>
          <w:rFonts w:asciiTheme="minorHAnsi" w:hAnsiTheme="minorHAnsi" w:cstheme="minorHAnsi"/>
        </w:rPr>
        <w:t xml:space="preserve">: </w:t>
      </w:r>
      <w:r w:rsidR="0095508A" w:rsidRPr="004F4F00">
        <w:rPr>
          <w:rFonts w:asciiTheme="minorHAnsi" w:hAnsiTheme="minorHAnsi" w:cstheme="minorHAnsi"/>
        </w:rPr>
        <w:t>503,7</w:t>
      </w:r>
      <w:r w:rsidRPr="004F4F00">
        <w:rPr>
          <w:rFonts w:asciiTheme="minorHAnsi" w:hAnsiTheme="minorHAnsi" w:cstheme="minorHAnsi"/>
        </w:rPr>
        <w:t xml:space="preserve"> Mio</w:t>
      </w:r>
      <w:r w:rsidR="00401212">
        <w:rPr>
          <w:rFonts w:asciiTheme="minorHAnsi" w:hAnsiTheme="minorHAnsi" w:cstheme="minorHAnsi"/>
        </w:rPr>
        <w:t>.</w:t>
      </w:r>
      <w:r w:rsidR="00401212" w:rsidRPr="00401212">
        <w:rPr>
          <w:rFonts w:asciiTheme="minorHAnsi" w:hAnsiTheme="minorHAnsi" w:cstheme="minorHAnsi"/>
        </w:rPr>
        <w:t xml:space="preserve"> </w:t>
      </w:r>
      <w:r w:rsidR="00401212">
        <w:rPr>
          <w:rFonts w:asciiTheme="minorHAnsi" w:hAnsiTheme="minorHAnsi" w:cstheme="minorHAnsi"/>
        </w:rPr>
        <w:t>EUR</w:t>
      </w:r>
      <w:r w:rsidRPr="004F4F00">
        <w:rPr>
          <w:rFonts w:asciiTheme="minorHAnsi" w:hAnsiTheme="minorHAnsi" w:cstheme="minorHAnsi"/>
        </w:rPr>
        <w:t xml:space="preserve">). </w:t>
      </w:r>
      <w:r w:rsidR="0095508A" w:rsidRPr="004F4F00">
        <w:rPr>
          <w:rFonts w:asciiTheme="minorHAnsi" w:hAnsiTheme="minorHAnsi" w:cstheme="minorHAnsi"/>
        </w:rPr>
        <w:t>In 2015</w:t>
      </w:r>
      <w:r w:rsidR="00922CE7" w:rsidRPr="004F4F00">
        <w:rPr>
          <w:rFonts w:asciiTheme="minorHAnsi" w:hAnsiTheme="minorHAnsi" w:cstheme="minorHAnsi"/>
        </w:rPr>
        <w:t xml:space="preserve"> wurden </w:t>
      </w:r>
      <w:r w:rsidR="00D73123" w:rsidRPr="004F4F00">
        <w:rPr>
          <w:rFonts w:asciiTheme="minorHAnsi" w:hAnsiTheme="minorHAnsi" w:cstheme="minorHAnsi"/>
        </w:rPr>
        <w:t>Darlehen in Höhe von 34,2</w:t>
      </w:r>
      <w:r w:rsidR="00E127D7" w:rsidRPr="004F4F00">
        <w:rPr>
          <w:rFonts w:asciiTheme="minorHAnsi" w:hAnsiTheme="minorHAnsi" w:cstheme="minorHAnsi"/>
        </w:rPr>
        <w:t xml:space="preserve"> Mio. </w:t>
      </w:r>
      <w:r w:rsidR="00401212">
        <w:rPr>
          <w:rFonts w:asciiTheme="minorHAnsi" w:hAnsiTheme="minorHAnsi" w:cstheme="minorHAnsi"/>
        </w:rPr>
        <w:t>EUR</w:t>
      </w:r>
      <w:r w:rsidR="00401212" w:rsidRPr="004F4F00">
        <w:rPr>
          <w:rFonts w:asciiTheme="minorHAnsi" w:hAnsiTheme="minorHAnsi" w:cstheme="minorHAnsi"/>
        </w:rPr>
        <w:t xml:space="preserve"> </w:t>
      </w:r>
      <w:r w:rsidR="00D73123" w:rsidRPr="004F4F00">
        <w:rPr>
          <w:rFonts w:asciiTheme="minorHAnsi" w:hAnsiTheme="minorHAnsi" w:cstheme="minorHAnsi"/>
        </w:rPr>
        <w:t>(Vorjahr</w:t>
      </w:r>
      <w:r w:rsidR="0037488E">
        <w:rPr>
          <w:rFonts w:asciiTheme="minorHAnsi" w:hAnsiTheme="minorHAnsi" w:cstheme="minorHAnsi"/>
        </w:rPr>
        <w:t xml:space="preserve">: </w:t>
      </w:r>
      <w:r w:rsidR="00D73123" w:rsidRPr="004F4F00">
        <w:rPr>
          <w:rFonts w:asciiTheme="minorHAnsi" w:hAnsiTheme="minorHAnsi" w:cstheme="minorHAnsi"/>
        </w:rPr>
        <w:t>33,9</w:t>
      </w:r>
      <w:r w:rsidR="00922CE7" w:rsidRPr="004F4F00">
        <w:rPr>
          <w:rFonts w:asciiTheme="minorHAnsi" w:hAnsiTheme="minorHAnsi" w:cstheme="minorHAnsi"/>
        </w:rPr>
        <w:t xml:space="preserve"> Mio</w:t>
      </w:r>
      <w:r w:rsidR="00401212">
        <w:rPr>
          <w:rFonts w:asciiTheme="minorHAnsi" w:hAnsiTheme="minorHAnsi" w:cstheme="minorHAnsi"/>
        </w:rPr>
        <w:t>.</w:t>
      </w:r>
      <w:r w:rsidR="00401212" w:rsidRPr="00401212">
        <w:rPr>
          <w:rFonts w:asciiTheme="minorHAnsi" w:hAnsiTheme="minorHAnsi" w:cstheme="minorHAnsi"/>
        </w:rPr>
        <w:t xml:space="preserve"> </w:t>
      </w:r>
      <w:r w:rsidR="00401212">
        <w:rPr>
          <w:rFonts w:asciiTheme="minorHAnsi" w:hAnsiTheme="minorHAnsi" w:cstheme="minorHAnsi"/>
        </w:rPr>
        <w:t>EUR</w:t>
      </w:r>
      <w:r w:rsidR="00922CE7" w:rsidRPr="004F4F00">
        <w:rPr>
          <w:rFonts w:asciiTheme="minorHAnsi" w:hAnsiTheme="minorHAnsi" w:cstheme="minorHAnsi"/>
        </w:rPr>
        <w:t xml:space="preserve">) </w:t>
      </w:r>
      <w:r w:rsidR="00E127D7" w:rsidRPr="004F4F00">
        <w:rPr>
          <w:rFonts w:asciiTheme="minorHAnsi" w:hAnsiTheme="minorHAnsi" w:cstheme="minorHAnsi"/>
        </w:rPr>
        <w:t>aufg</w:t>
      </w:r>
      <w:r w:rsidR="00E127D7" w:rsidRPr="004F4F00">
        <w:rPr>
          <w:rFonts w:asciiTheme="minorHAnsi" w:hAnsiTheme="minorHAnsi" w:cstheme="minorHAnsi"/>
        </w:rPr>
        <w:t>e</w:t>
      </w:r>
      <w:r w:rsidR="00E127D7" w:rsidRPr="004F4F00">
        <w:rPr>
          <w:rFonts w:asciiTheme="minorHAnsi" w:hAnsiTheme="minorHAnsi" w:cstheme="minorHAnsi"/>
        </w:rPr>
        <w:t xml:space="preserve">nommen </w:t>
      </w:r>
      <w:r w:rsidR="006E1076" w:rsidRPr="004F4F00">
        <w:rPr>
          <w:rFonts w:asciiTheme="minorHAnsi" w:hAnsiTheme="minorHAnsi" w:cstheme="minorHAnsi"/>
        </w:rPr>
        <w:t>und gleichzei</w:t>
      </w:r>
      <w:r w:rsidR="00D73123" w:rsidRPr="004F4F00">
        <w:rPr>
          <w:rFonts w:asciiTheme="minorHAnsi" w:hAnsiTheme="minorHAnsi" w:cstheme="minorHAnsi"/>
        </w:rPr>
        <w:t>tig 20,6</w:t>
      </w:r>
      <w:r w:rsidR="006E1076" w:rsidRPr="004F4F00">
        <w:rPr>
          <w:rFonts w:asciiTheme="minorHAnsi" w:hAnsiTheme="minorHAnsi" w:cstheme="minorHAnsi"/>
        </w:rPr>
        <w:t xml:space="preserve"> </w:t>
      </w:r>
      <w:r w:rsidR="00D73123" w:rsidRPr="004F4F00">
        <w:rPr>
          <w:rFonts w:asciiTheme="minorHAnsi" w:hAnsiTheme="minorHAnsi" w:cstheme="minorHAnsi"/>
        </w:rPr>
        <w:t xml:space="preserve">Mio. </w:t>
      </w:r>
      <w:r w:rsidR="00401212">
        <w:rPr>
          <w:rFonts w:asciiTheme="minorHAnsi" w:hAnsiTheme="minorHAnsi" w:cstheme="minorHAnsi"/>
        </w:rPr>
        <w:t>EUR</w:t>
      </w:r>
      <w:r w:rsidR="00401212" w:rsidRPr="004F4F00">
        <w:rPr>
          <w:rFonts w:asciiTheme="minorHAnsi" w:hAnsiTheme="minorHAnsi" w:cstheme="minorHAnsi"/>
        </w:rPr>
        <w:t xml:space="preserve"> </w:t>
      </w:r>
      <w:r w:rsidR="00D73123" w:rsidRPr="004F4F00">
        <w:rPr>
          <w:rFonts w:asciiTheme="minorHAnsi" w:hAnsiTheme="minorHAnsi" w:cstheme="minorHAnsi"/>
        </w:rPr>
        <w:t>(Vorjahr</w:t>
      </w:r>
      <w:r w:rsidR="0037488E">
        <w:rPr>
          <w:rFonts w:asciiTheme="minorHAnsi" w:hAnsiTheme="minorHAnsi" w:cstheme="minorHAnsi"/>
        </w:rPr>
        <w:t xml:space="preserve">: </w:t>
      </w:r>
      <w:r w:rsidR="00D73123" w:rsidRPr="004F4F00">
        <w:rPr>
          <w:rFonts w:asciiTheme="minorHAnsi" w:hAnsiTheme="minorHAnsi" w:cstheme="minorHAnsi"/>
        </w:rPr>
        <w:t>19,8</w:t>
      </w:r>
      <w:r w:rsidR="00E127D7" w:rsidRPr="004F4F00">
        <w:rPr>
          <w:rFonts w:asciiTheme="minorHAnsi" w:hAnsiTheme="minorHAnsi" w:cstheme="minorHAnsi"/>
        </w:rPr>
        <w:t xml:space="preserve"> Mio</w:t>
      </w:r>
      <w:r w:rsidR="00401212">
        <w:rPr>
          <w:rFonts w:asciiTheme="minorHAnsi" w:hAnsiTheme="minorHAnsi" w:cstheme="minorHAnsi"/>
        </w:rPr>
        <w:t>.</w:t>
      </w:r>
      <w:r w:rsidR="00401212" w:rsidRPr="00401212">
        <w:rPr>
          <w:rFonts w:asciiTheme="minorHAnsi" w:hAnsiTheme="minorHAnsi" w:cstheme="minorHAnsi"/>
        </w:rPr>
        <w:t xml:space="preserve"> </w:t>
      </w:r>
      <w:r w:rsidR="00401212">
        <w:rPr>
          <w:rFonts w:asciiTheme="minorHAnsi" w:hAnsiTheme="minorHAnsi" w:cstheme="minorHAnsi"/>
        </w:rPr>
        <w:t>EUR</w:t>
      </w:r>
      <w:r w:rsidR="00E127D7" w:rsidRPr="004F4F00">
        <w:rPr>
          <w:rFonts w:asciiTheme="minorHAnsi" w:hAnsiTheme="minorHAnsi" w:cstheme="minorHAnsi"/>
        </w:rPr>
        <w:t>)</w:t>
      </w:r>
      <w:r w:rsidR="006E1076" w:rsidRPr="004F4F00">
        <w:rPr>
          <w:rFonts w:asciiTheme="minorHAnsi" w:hAnsiTheme="minorHAnsi" w:cstheme="minorHAnsi"/>
        </w:rPr>
        <w:t xml:space="preserve"> </w:t>
      </w:r>
      <w:r w:rsidR="00E127D7" w:rsidRPr="004F4F00">
        <w:rPr>
          <w:rFonts w:asciiTheme="minorHAnsi" w:hAnsiTheme="minorHAnsi" w:cstheme="minorHAnsi"/>
        </w:rPr>
        <w:t>getilgt.</w:t>
      </w:r>
      <w:r w:rsidR="006E1076" w:rsidRPr="004F4F00">
        <w:rPr>
          <w:rFonts w:asciiTheme="minorHAnsi" w:hAnsiTheme="minorHAnsi" w:cstheme="minorHAnsi"/>
        </w:rPr>
        <w:t xml:space="preserve"> </w:t>
      </w:r>
    </w:p>
    <w:p w:rsidR="004F4F00" w:rsidRDefault="004F4F00" w:rsidP="001A236F">
      <w:pPr>
        <w:shd w:val="clear" w:color="auto" w:fill="FFFFFF" w:themeFill="background1"/>
        <w:spacing w:line="320" w:lineRule="atLeast"/>
        <w:jc w:val="both"/>
        <w:rPr>
          <w:rFonts w:asciiTheme="minorHAnsi" w:hAnsiTheme="minorHAnsi" w:cstheme="minorHAnsi"/>
        </w:rPr>
      </w:pPr>
    </w:p>
    <w:p w:rsidR="0035101C" w:rsidRDefault="0035101C" w:rsidP="001A236F">
      <w:pPr>
        <w:shd w:val="clear" w:color="auto" w:fill="FFFFFF" w:themeFill="background1"/>
        <w:spacing w:line="320" w:lineRule="atLeast"/>
        <w:jc w:val="both"/>
        <w:rPr>
          <w:rFonts w:asciiTheme="minorHAnsi" w:hAnsiTheme="minorHAnsi" w:cstheme="minorHAnsi"/>
        </w:rPr>
      </w:pPr>
    </w:p>
    <w:p w:rsidR="004F4F00" w:rsidRPr="004F4F00" w:rsidRDefault="004F4F00" w:rsidP="001A236F">
      <w:pPr>
        <w:shd w:val="clear" w:color="auto" w:fill="FFFFFF" w:themeFill="background1"/>
        <w:spacing w:line="320" w:lineRule="atLeast"/>
        <w:jc w:val="both"/>
        <w:rPr>
          <w:rFonts w:asciiTheme="minorHAnsi" w:hAnsiTheme="minorHAnsi" w:cstheme="minorHAnsi"/>
          <w:b/>
        </w:rPr>
      </w:pPr>
      <w:r w:rsidRPr="004F4F00">
        <w:rPr>
          <w:rFonts w:asciiTheme="minorHAnsi" w:hAnsiTheme="minorHAnsi" w:cstheme="minorHAnsi"/>
          <w:b/>
        </w:rPr>
        <w:t>Investitionen</w:t>
      </w:r>
    </w:p>
    <w:p w:rsidR="004F4F00" w:rsidRDefault="004F4F00" w:rsidP="001A236F">
      <w:pPr>
        <w:shd w:val="clear" w:color="auto" w:fill="FFFFFF" w:themeFill="background1"/>
        <w:spacing w:line="320" w:lineRule="atLeast"/>
        <w:jc w:val="both"/>
        <w:rPr>
          <w:rFonts w:asciiTheme="minorHAnsi" w:hAnsiTheme="minorHAnsi" w:cstheme="minorHAnsi"/>
        </w:rPr>
      </w:pPr>
    </w:p>
    <w:p w:rsid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shd w:val="clear" w:color="auto" w:fill="FFFFFF" w:themeFill="background1"/>
        </w:rPr>
        <w:t xml:space="preserve">Insgesamt wurden im Berichtsjahr 45,4 Mio. </w:t>
      </w:r>
      <w:r w:rsidR="00401212">
        <w:rPr>
          <w:rFonts w:asciiTheme="minorHAnsi" w:hAnsiTheme="minorHAnsi" w:cstheme="minorHAnsi"/>
          <w:b w:val="0"/>
          <w:shd w:val="clear" w:color="auto" w:fill="FFFFFF" w:themeFill="background1"/>
        </w:rPr>
        <w:t>EUR</w:t>
      </w:r>
      <w:r w:rsidR="00401212" w:rsidRPr="004F4F00">
        <w:rPr>
          <w:rFonts w:asciiTheme="minorHAnsi" w:hAnsiTheme="minorHAnsi" w:cstheme="minorHAnsi"/>
          <w:b w:val="0"/>
        </w:rPr>
        <w:t xml:space="preserve"> </w:t>
      </w:r>
      <w:r w:rsidRPr="004F4F00">
        <w:rPr>
          <w:rFonts w:asciiTheme="minorHAnsi" w:hAnsiTheme="minorHAnsi" w:cstheme="minorHAnsi"/>
          <w:b w:val="0"/>
        </w:rPr>
        <w:t>in die Anlagen der Stadtent</w:t>
      </w:r>
      <w:r w:rsidR="0037488E">
        <w:rPr>
          <w:rFonts w:asciiTheme="minorHAnsi" w:hAnsiTheme="minorHAnsi" w:cstheme="minorHAnsi"/>
          <w:b w:val="0"/>
        </w:rPr>
        <w:softHyphen/>
      </w:r>
      <w:r w:rsidRPr="004F4F00">
        <w:rPr>
          <w:rFonts w:asciiTheme="minorHAnsi" w:hAnsiTheme="minorHAnsi" w:cstheme="minorHAnsi"/>
          <w:b w:val="0"/>
        </w:rPr>
        <w:t>wässerung Stuttgart investiert (Vorjahr</w:t>
      </w:r>
      <w:r w:rsidR="0037488E">
        <w:rPr>
          <w:rFonts w:asciiTheme="minorHAnsi" w:hAnsiTheme="minorHAnsi" w:cstheme="minorHAnsi"/>
          <w:b w:val="0"/>
        </w:rPr>
        <w:t>:</w:t>
      </w:r>
      <w:r w:rsidRPr="004F4F00">
        <w:rPr>
          <w:rFonts w:asciiTheme="minorHAnsi" w:hAnsiTheme="minorHAnsi" w:cstheme="minorHAnsi"/>
          <w:b w:val="0"/>
        </w:rPr>
        <w:t xml:space="preserve"> 48,5 Mio</w:t>
      </w:r>
      <w:r w:rsidR="00401212">
        <w:rPr>
          <w:rFonts w:asciiTheme="minorHAnsi" w:hAnsiTheme="minorHAnsi" w:cstheme="minorHAnsi"/>
          <w:b w:val="0"/>
        </w:rPr>
        <w:t>.</w:t>
      </w:r>
      <w:r w:rsidR="00401212" w:rsidRPr="00401212">
        <w:rPr>
          <w:rFonts w:asciiTheme="minorHAnsi" w:hAnsiTheme="minorHAnsi" w:cstheme="minorHAnsi"/>
          <w:b w:val="0"/>
        </w:rPr>
        <w:t xml:space="preserve"> </w:t>
      </w:r>
      <w:r w:rsidR="00401212">
        <w:rPr>
          <w:rFonts w:asciiTheme="minorHAnsi" w:hAnsiTheme="minorHAnsi" w:cstheme="minorHAnsi"/>
          <w:b w:val="0"/>
        </w:rPr>
        <w:t>EUR</w:t>
      </w:r>
      <w:r w:rsidRPr="004F4F00">
        <w:rPr>
          <w:rFonts w:asciiTheme="minorHAnsi" w:hAnsiTheme="minorHAnsi" w:cstheme="minorHAnsi"/>
          <w:b w:val="0"/>
        </w:rPr>
        <w:t xml:space="preserve">). 1,6 Mio. </w:t>
      </w:r>
      <w:r w:rsidR="00401212">
        <w:rPr>
          <w:rFonts w:asciiTheme="minorHAnsi" w:hAnsiTheme="minorHAnsi" w:cstheme="minorHAnsi"/>
          <w:b w:val="0"/>
        </w:rPr>
        <w:t>EUR</w:t>
      </w:r>
      <w:r w:rsidR="00401212" w:rsidRPr="004F4F00">
        <w:rPr>
          <w:rFonts w:asciiTheme="minorHAnsi" w:hAnsiTheme="minorHAnsi" w:cstheme="minorHAnsi"/>
          <w:b w:val="0"/>
        </w:rPr>
        <w:t xml:space="preserve"> </w:t>
      </w:r>
      <w:r w:rsidRPr="004F4F00">
        <w:rPr>
          <w:rFonts w:asciiTheme="minorHAnsi" w:hAnsiTheme="minorHAnsi" w:cstheme="minorHAnsi"/>
          <w:b w:val="0"/>
        </w:rPr>
        <w:t>davon wurden durch Dritte finanziert (Beteiligungen Dritter an Umbaumaßnahmen).</w:t>
      </w:r>
    </w:p>
    <w:p w:rsidR="00453647" w:rsidRPr="004F4F00" w:rsidRDefault="00453647" w:rsidP="001A236F">
      <w:pPr>
        <w:pStyle w:val="Textkrper"/>
        <w:spacing w:line="320" w:lineRule="atLeast"/>
        <w:rPr>
          <w:rFonts w:asciiTheme="minorHAnsi" w:hAnsiTheme="minorHAnsi" w:cstheme="minorHAnsi"/>
          <w:b w:val="0"/>
        </w:rPr>
      </w:pPr>
    </w:p>
    <w:tbl>
      <w:tblPr>
        <w:tblStyle w:val="HelleSchattierung-Akzent5"/>
        <w:tblW w:w="8613" w:type="dxa"/>
        <w:tblBorders>
          <w:top w:val="none" w:sz="0" w:space="0" w:color="auto"/>
          <w:bottom w:val="none" w:sz="0" w:space="0" w:color="auto"/>
        </w:tblBorders>
        <w:tblLook w:val="04A0"/>
      </w:tblPr>
      <w:tblGrid>
        <w:gridCol w:w="3227"/>
        <w:gridCol w:w="1134"/>
        <w:gridCol w:w="1134"/>
        <w:gridCol w:w="3118"/>
      </w:tblGrid>
      <w:tr w:rsidR="004F4F00" w:rsidRPr="004F4F00" w:rsidTr="0037488E">
        <w:trPr>
          <w:cnfStyle w:val="100000000000"/>
          <w:trHeight w:val="816"/>
        </w:trPr>
        <w:tc>
          <w:tcPr>
            <w:cnfStyle w:val="001000000000"/>
            <w:tcW w:w="3227" w:type="dxa"/>
            <w:vAlign w:val="bottom"/>
          </w:tcPr>
          <w:p w:rsidR="004F4F00" w:rsidRPr="004F4F00" w:rsidRDefault="004F4F00" w:rsidP="001A236F">
            <w:pPr>
              <w:pStyle w:val="Textkrper"/>
              <w:spacing w:line="320" w:lineRule="atLeast"/>
              <w:jc w:val="left"/>
              <w:rPr>
                <w:rFonts w:asciiTheme="minorHAnsi" w:hAnsiTheme="minorHAnsi" w:cstheme="minorHAnsi"/>
                <w:color w:val="auto"/>
              </w:rPr>
            </w:pPr>
            <w:r w:rsidRPr="004F4F00">
              <w:rPr>
                <w:rFonts w:asciiTheme="minorHAnsi" w:hAnsiTheme="minorHAnsi" w:cstheme="minorHAnsi"/>
                <w:color w:val="auto"/>
              </w:rPr>
              <w:t>Kennzahlen zu Anlagenwerte</w:t>
            </w:r>
            <w:r w:rsidRPr="004F4F00">
              <w:rPr>
                <w:rFonts w:asciiTheme="minorHAnsi" w:hAnsiTheme="minorHAnsi" w:cstheme="minorHAnsi"/>
                <w:color w:val="auto"/>
              </w:rPr>
              <w:br/>
            </w:r>
          </w:p>
        </w:tc>
        <w:tc>
          <w:tcPr>
            <w:tcW w:w="1134" w:type="dxa"/>
            <w:vAlign w:val="bottom"/>
          </w:tcPr>
          <w:p w:rsidR="004F4F00" w:rsidRPr="004F4F00" w:rsidRDefault="004F4F00" w:rsidP="001A236F">
            <w:pPr>
              <w:pStyle w:val="Textkrper"/>
              <w:spacing w:line="320" w:lineRule="atLeast"/>
              <w:jc w:val="center"/>
              <w:cnfStyle w:val="100000000000"/>
              <w:rPr>
                <w:rFonts w:asciiTheme="minorHAnsi" w:hAnsiTheme="minorHAnsi" w:cstheme="minorHAnsi"/>
                <w:color w:val="auto"/>
              </w:rPr>
            </w:pPr>
            <w:r w:rsidRPr="004F4F00">
              <w:rPr>
                <w:rFonts w:asciiTheme="minorHAnsi" w:hAnsiTheme="minorHAnsi" w:cstheme="minorHAnsi"/>
                <w:color w:val="auto"/>
              </w:rPr>
              <w:t>2015</w:t>
            </w:r>
          </w:p>
        </w:tc>
        <w:tc>
          <w:tcPr>
            <w:tcW w:w="1134" w:type="dxa"/>
            <w:vAlign w:val="bottom"/>
          </w:tcPr>
          <w:p w:rsidR="004F4F00" w:rsidRPr="004F4F00" w:rsidRDefault="004F4F00" w:rsidP="001A236F">
            <w:pPr>
              <w:pStyle w:val="Textkrper"/>
              <w:spacing w:line="320" w:lineRule="atLeast"/>
              <w:jc w:val="center"/>
              <w:cnfStyle w:val="100000000000"/>
              <w:rPr>
                <w:rFonts w:asciiTheme="minorHAnsi" w:hAnsiTheme="minorHAnsi" w:cstheme="minorHAnsi"/>
                <w:color w:val="auto"/>
              </w:rPr>
            </w:pPr>
            <w:r w:rsidRPr="004F4F00">
              <w:rPr>
                <w:rFonts w:asciiTheme="minorHAnsi" w:hAnsiTheme="minorHAnsi" w:cstheme="minorHAnsi"/>
                <w:color w:val="auto"/>
              </w:rPr>
              <w:t>2014</w:t>
            </w:r>
          </w:p>
        </w:tc>
        <w:tc>
          <w:tcPr>
            <w:tcW w:w="3118" w:type="dxa"/>
            <w:vAlign w:val="bottom"/>
          </w:tcPr>
          <w:p w:rsidR="004F4F00" w:rsidRPr="004F4F00" w:rsidRDefault="004F4F00" w:rsidP="001A236F">
            <w:pPr>
              <w:pStyle w:val="Textkrper"/>
              <w:spacing w:line="320" w:lineRule="atLeast"/>
              <w:jc w:val="center"/>
              <w:cnfStyle w:val="100000000000"/>
              <w:rPr>
                <w:rFonts w:asciiTheme="minorHAnsi" w:hAnsiTheme="minorHAnsi" w:cstheme="minorHAnsi"/>
              </w:rPr>
            </w:pPr>
          </w:p>
        </w:tc>
      </w:tr>
      <w:tr w:rsidR="004F4F00" w:rsidRPr="004F4F00" w:rsidTr="0037488E">
        <w:trPr>
          <w:cnfStyle w:val="000000100000"/>
          <w:trHeight w:val="970"/>
        </w:trPr>
        <w:tc>
          <w:tcPr>
            <w:cnfStyle w:val="001000000000"/>
            <w:tcW w:w="3227" w:type="dxa"/>
          </w:tcPr>
          <w:p w:rsidR="004F4F00" w:rsidRPr="004F4F00" w:rsidRDefault="004F4F00" w:rsidP="00B24D12">
            <w:pPr>
              <w:pStyle w:val="Textkrper"/>
              <w:spacing w:line="320" w:lineRule="atLeast"/>
              <w:jc w:val="left"/>
              <w:rPr>
                <w:rFonts w:asciiTheme="minorHAnsi" w:hAnsiTheme="minorHAnsi" w:cstheme="minorHAnsi"/>
                <w:color w:val="auto"/>
              </w:rPr>
            </w:pPr>
            <w:r w:rsidRPr="004F4F00">
              <w:rPr>
                <w:rFonts w:asciiTheme="minorHAnsi" w:hAnsiTheme="minorHAnsi" w:cstheme="minorHAnsi"/>
                <w:color w:val="auto"/>
              </w:rPr>
              <w:t>Investitionsquote</w:t>
            </w:r>
            <w:r w:rsidRPr="004F4F00">
              <w:rPr>
                <w:rFonts w:asciiTheme="minorHAnsi" w:hAnsiTheme="minorHAnsi" w:cstheme="minorHAnsi"/>
                <w:color w:val="auto"/>
              </w:rPr>
              <w:br/>
              <w:t xml:space="preserve">gibt an wie stark hoch die </w:t>
            </w:r>
            <w:r w:rsidR="0037488E">
              <w:rPr>
                <w:rFonts w:asciiTheme="minorHAnsi" w:hAnsiTheme="minorHAnsi" w:cstheme="minorHAnsi"/>
                <w:color w:val="auto"/>
              </w:rPr>
              <w:br/>
            </w:r>
            <w:r w:rsidRPr="004F4F00">
              <w:rPr>
                <w:rFonts w:asciiTheme="minorHAnsi" w:hAnsiTheme="minorHAnsi" w:cstheme="minorHAnsi"/>
                <w:color w:val="auto"/>
              </w:rPr>
              <w:t>Investitionsneigung ist.</w:t>
            </w:r>
          </w:p>
        </w:tc>
        <w:tc>
          <w:tcPr>
            <w:tcW w:w="1134" w:type="dxa"/>
          </w:tcPr>
          <w:p w:rsidR="004F4F00" w:rsidRPr="004F4F00" w:rsidRDefault="004F4F00" w:rsidP="001A236F">
            <w:pPr>
              <w:pStyle w:val="Textkrper"/>
              <w:spacing w:line="320" w:lineRule="atLeast"/>
              <w:jc w:val="center"/>
              <w:cnfStyle w:val="000000100000"/>
              <w:rPr>
                <w:rFonts w:asciiTheme="minorHAnsi" w:hAnsiTheme="minorHAnsi" w:cstheme="minorHAnsi"/>
                <w:color w:val="auto"/>
              </w:rPr>
            </w:pPr>
            <w:r w:rsidRPr="004F4F00">
              <w:rPr>
                <w:rFonts w:asciiTheme="minorHAnsi" w:hAnsiTheme="minorHAnsi" w:cstheme="minorHAnsi"/>
                <w:color w:val="auto"/>
              </w:rPr>
              <w:t>5,8 %</w:t>
            </w:r>
          </w:p>
        </w:tc>
        <w:tc>
          <w:tcPr>
            <w:tcW w:w="1134" w:type="dxa"/>
          </w:tcPr>
          <w:p w:rsidR="004F4F00" w:rsidRPr="004F4F00" w:rsidRDefault="004F4F00" w:rsidP="001A236F">
            <w:pPr>
              <w:pStyle w:val="Textkrper"/>
              <w:spacing w:line="320" w:lineRule="atLeast"/>
              <w:jc w:val="center"/>
              <w:cnfStyle w:val="000000100000"/>
              <w:rPr>
                <w:rFonts w:asciiTheme="minorHAnsi" w:hAnsiTheme="minorHAnsi" w:cstheme="minorHAnsi"/>
                <w:b w:val="0"/>
                <w:color w:val="auto"/>
              </w:rPr>
            </w:pPr>
            <w:r w:rsidRPr="004F4F00">
              <w:rPr>
                <w:rFonts w:asciiTheme="minorHAnsi" w:hAnsiTheme="minorHAnsi" w:cstheme="minorHAnsi"/>
                <w:b w:val="0"/>
                <w:color w:val="auto"/>
              </w:rPr>
              <w:t>6,3 %</w:t>
            </w:r>
          </w:p>
        </w:tc>
        <w:tc>
          <w:tcPr>
            <w:tcW w:w="3118" w:type="dxa"/>
          </w:tcPr>
          <w:p w:rsidR="004F4F00" w:rsidRPr="004F4F00" w:rsidRDefault="004F4F00" w:rsidP="0037488E">
            <w:pPr>
              <w:spacing w:line="320" w:lineRule="atLeast"/>
              <w:cnfStyle w:val="000000100000"/>
              <w:rPr>
                <w:rFonts w:asciiTheme="minorHAnsi" w:hAnsiTheme="minorHAnsi" w:cstheme="minorHAnsi"/>
              </w:rPr>
            </w:pPr>
            <w:r w:rsidRPr="004F4F00">
              <w:rPr>
                <w:rFonts w:asciiTheme="minorHAnsi" w:hAnsiTheme="minorHAnsi" w:cstheme="minorHAnsi"/>
                <w:color w:val="auto"/>
                <w:lang w:eastAsia="de-DE"/>
              </w:rPr>
              <w:t xml:space="preserve">Ziel der SES ist es, den </w:t>
            </w:r>
            <w:r w:rsidR="0037488E">
              <w:rPr>
                <w:rFonts w:asciiTheme="minorHAnsi" w:hAnsiTheme="minorHAnsi" w:cstheme="minorHAnsi"/>
                <w:color w:val="auto"/>
                <w:lang w:eastAsia="de-DE"/>
              </w:rPr>
              <w:br/>
            </w:r>
            <w:r w:rsidRPr="004F4F00">
              <w:rPr>
                <w:rFonts w:asciiTheme="minorHAnsi" w:hAnsiTheme="minorHAnsi" w:cstheme="minorHAnsi"/>
                <w:color w:val="auto"/>
                <w:lang w:eastAsia="de-DE"/>
              </w:rPr>
              <w:t xml:space="preserve">betrieblich notwendigen </w:t>
            </w:r>
            <w:r w:rsidR="0037488E">
              <w:rPr>
                <w:rFonts w:asciiTheme="minorHAnsi" w:hAnsiTheme="minorHAnsi" w:cstheme="minorHAnsi"/>
                <w:color w:val="auto"/>
                <w:lang w:eastAsia="de-DE"/>
              </w:rPr>
              <w:br/>
            </w:r>
            <w:r w:rsidRPr="004F4F00">
              <w:rPr>
                <w:rFonts w:asciiTheme="minorHAnsi" w:hAnsiTheme="minorHAnsi" w:cstheme="minorHAnsi"/>
                <w:color w:val="auto"/>
                <w:lang w:eastAsia="de-DE"/>
              </w:rPr>
              <w:t xml:space="preserve">Investitionsbedarf für das Stuttgarter Kanalnetz und den Klärwerken vollständig umzusetzen. </w:t>
            </w:r>
          </w:p>
        </w:tc>
      </w:tr>
      <w:tr w:rsidR="004F4F00" w:rsidRPr="004F4F00" w:rsidTr="0037488E">
        <w:tc>
          <w:tcPr>
            <w:cnfStyle w:val="001000000000"/>
            <w:tcW w:w="3227" w:type="dxa"/>
          </w:tcPr>
          <w:p w:rsidR="004F4F00" w:rsidRPr="004F4F00" w:rsidRDefault="004F4F00" w:rsidP="00B24D12">
            <w:pPr>
              <w:pStyle w:val="Textkrper"/>
              <w:spacing w:line="320" w:lineRule="atLeast"/>
              <w:jc w:val="left"/>
              <w:rPr>
                <w:rFonts w:asciiTheme="minorHAnsi" w:hAnsiTheme="minorHAnsi" w:cstheme="minorHAnsi"/>
                <w:color w:val="auto"/>
                <w:lang w:eastAsia="de-DE"/>
              </w:rPr>
            </w:pPr>
            <w:r w:rsidRPr="004F4F00">
              <w:rPr>
                <w:rFonts w:asciiTheme="minorHAnsi" w:hAnsiTheme="minorHAnsi" w:cstheme="minorHAnsi"/>
                <w:color w:val="auto"/>
              </w:rPr>
              <w:t>Anlagenabnutzungsgrad</w:t>
            </w:r>
            <w:r w:rsidRPr="004F4F00">
              <w:rPr>
                <w:rFonts w:asciiTheme="minorHAnsi" w:hAnsiTheme="minorHAnsi" w:cstheme="minorHAnsi"/>
                <w:color w:val="auto"/>
              </w:rPr>
              <w:br/>
              <w:t>gibt (je nach Höhe) an inwi</w:t>
            </w:r>
            <w:r w:rsidRPr="004F4F00">
              <w:rPr>
                <w:rFonts w:asciiTheme="minorHAnsi" w:hAnsiTheme="minorHAnsi" w:cstheme="minorHAnsi"/>
                <w:color w:val="auto"/>
              </w:rPr>
              <w:t>e</w:t>
            </w:r>
            <w:r w:rsidRPr="004F4F00">
              <w:rPr>
                <w:rFonts w:asciiTheme="minorHAnsi" w:hAnsiTheme="minorHAnsi" w:cstheme="minorHAnsi"/>
                <w:color w:val="auto"/>
              </w:rPr>
              <w:t>weit d</w:t>
            </w:r>
            <w:r w:rsidRPr="004F4F00">
              <w:rPr>
                <w:rFonts w:asciiTheme="minorHAnsi" w:hAnsiTheme="minorHAnsi" w:cstheme="minorHAnsi"/>
                <w:color w:val="auto"/>
                <w:lang w:eastAsia="de-DE"/>
              </w:rPr>
              <w:t>as Anlagevermögen ggf. ent</w:t>
            </w:r>
            <w:r w:rsidR="00B24D12">
              <w:rPr>
                <w:rFonts w:asciiTheme="minorHAnsi" w:hAnsiTheme="minorHAnsi" w:cstheme="minorHAnsi"/>
                <w:color w:val="auto"/>
                <w:lang w:eastAsia="de-DE"/>
              </w:rPr>
              <w:softHyphen/>
            </w:r>
            <w:r w:rsidRPr="004F4F00">
              <w:rPr>
                <w:rFonts w:asciiTheme="minorHAnsi" w:hAnsiTheme="minorHAnsi" w:cstheme="minorHAnsi"/>
                <w:color w:val="auto"/>
                <w:lang w:eastAsia="de-DE"/>
              </w:rPr>
              <w:t xml:space="preserve">sprechend erneuert </w:t>
            </w:r>
            <w:r w:rsidR="0037488E">
              <w:rPr>
                <w:rFonts w:asciiTheme="minorHAnsi" w:hAnsiTheme="minorHAnsi" w:cstheme="minorHAnsi"/>
                <w:color w:val="auto"/>
                <w:lang w:eastAsia="de-DE"/>
              </w:rPr>
              <w:br/>
            </w:r>
            <w:r w:rsidRPr="004F4F00">
              <w:rPr>
                <w:rFonts w:asciiTheme="minorHAnsi" w:hAnsiTheme="minorHAnsi" w:cstheme="minorHAnsi"/>
                <w:color w:val="auto"/>
                <w:lang w:eastAsia="de-DE"/>
              </w:rPr>
              <w:t>werden muss.</w:t>
            </w:r>
          </w:p>
        </w:tc>
        <w:tc>
          <w:tcPr>
            <w:tcW w:w="1134" w:type="dxa"/>
          </w:tcPr>
          <w:p w:rsidR="004F4F00" w:rsidRPr="004F4F00" w:rsidRDefault="004F4F00" w:rsidP="001A236F">
            <w:pPr>
              <w:pStyle w:val="Textkrper"/>
              <w:spacing w:line="320" w:lineRule="atLeast"/>
              <w:jc w:val="center"/>
              <w:cnfStyle w:val="000000000000"/>
              <w:rPr>
                <w:rFonts w:asciiTheme="minorHAnsi" w:hAnsiTheme="minorHAnsi" w:cstheme="minorHAnsi"/>
                <w:color w:val="auto"/>
              </w:rPr>
            </w:pPr>
            <w:r w:rsidRPr="004F4F00">
              <w:rPr>
                <w:rFonts w:asciiTheme="minorHAnsi" w:hAnsiTheme="minorHAnsi" w:cstheme="minorHAnsi"/>
                <w:color w:val="auto"/>
              </w:rPr>
              <w:t>57,6 %</w:t>
            </w:r>
          </w:p>
        </w:tc>
        <w:tc>
          <w:tcPr>
            <w:tcW w:w="1134" w:type="dxa"/>
          </w:tcPr>
          <w:p w:rsidR="004F4F00" w:rsidRPr="004F4F00" w:rsidRDefault="004F4F00" w:rsidP="001A236F">
            <w:pPr>
              <w:pStyle w:val="Textkrper"/>
              <w:spacing w:line="320" w:lineRule="atLeast"/>
              <w:jc w:val="center"/>
              <w:cnfStyle w:val="000000000000"/>
              <w:rPr>
                <w:rFonts w:asciiTheme="minorHAnsi" w:hAnsiTheme="minorHAnsi" w:cstheme="minorHAnsi"/>
                <w:b w:val="0"/>
                <w:color w:val="auto"/>
              </w:rPr>
            </w:pPr>
            <w:r w:rsidRPr="004F4F00">
              <w:rPr>
                <w:rFonts w:asciiTheme="minorHAnsi" w:hAnsiTheme="minorHAnsi" w:cstheme="minorHAnsi"/>
                <w:b w:val="0"/>
                <w:color w:val="auto"/>
              </w:rPr>
              <w:t>57,1 %</w:t>
            </w:r>
          </w:p>
        </w:tc>
        <w:tc>
          <w:tcPr>
            <w:tcW w:w="3118" w:type="dxa"/>
          </w:tcPr>
          <w:p w:rsidR="004F4F00" w:rsidRPr="004F4F00" w:rsidRDefault="004F4F00" w:rsidP="0037488E">
            <w:pPr>
              <w:spacing w:line="320" w:lineRule="atLeast"/>
              <w:cnfStyle w:val="000000000000"/>
              <w:rPr>
                <w:rFonts w:asciiTheme="minorHAnsi" w:hAnsiTheme="minorHAnsi" w:cstheme="minorHAnsi"/>
                <w:lang w:eastAsia="de-DE"/>
              </w:rPr>
            </w:pPr>
            <w:r w:rsidRPr="004F4F00">
              <w:rPr>
                <w:rFonts w:asciiTheme="minorHAnsi" w:hAnsiTheme="minorHAnsi" w:cstheme="minorHAnsi"/>
                <w:color w:val="auto"/>
                <w:lang w:eastAsia="de-DE"/>
              </w:rPr>
              <w:t>Entwicklung ist relativ ko</w:t>
            </w:r>
            <w:r w:rsidRPr="004F4F00">
              <w:rPr>
                <w:rFonts w:asciiTheme="minorHAnsi" w:hAnsiTheme="minorHAnsi" w:cstheme="minorHAnsi"/>
                <w:color w:val="auto"/>
                <w:lang w:eastAsia="de-DE"/>
              </w:rPr>
              <w:t>n</w:t>
            </w:r>
            <w:r w:rsidRPr="004F4F00">
              <w:rPr>
                <w:rFonts w:asciiTheme="minorHAnsi" w:hAnsiTheme="minorHAnsi" w:cstheme="minorHAnsi"/>
                <w:color w:val="auto"/>
                <w:lang w:eastAsia="de-DE"/>
              </w:rPr>
              <w:t>stant. Für die SES wird auch zukünftig ein hoher Finanzi</w:t>
            </w:r>
            <w:r w:rsidRPr="004F4F00">
              <w:rPr>
                <w:rFonts w:asciiTheme="minorHAnsi" w:hAnsiTheme="minorHAnsi" w:cstheme="minorHAnsi"/>
                <w:color w:val="auto"/>
                <w:lang w:eastAsia="de-DE"/>
              </w:rPr>
              <w:t>e</w:t>
            </w:r>
            <w:r w:rsidRPr="004F4F00">
              <w:rPr>
                <w:rFonts w:asciiTheme="minorHAnsi" w:hAnsiTheme="minorHAnsi" w:cstheme="minorHAnsi"/>
                <w:color w:val="auto"/>
                <w:lang w:eastAsia="de-DE"/>
              </w:rPr>
              <w:t xml:space="preserve">rungsbedarf für </w:t>
            </w:r>
            <w:proofErr w:type="spellStart"/>
            <w:r w:rsidRPr="004F4F00">
              <w:rPr>
                <w:rFonts w:asciiTheme="minorHAnsi" w:hAnsiTheme="minorHAnsi" w:cstheme="minorHAnsi"/>
                <w:color w:val="auto"/>
                <w:lang w:eastAsia="de-DE"/>
              </w:rPr>
              <w:t>Ersatz</w:t>
            </w:r>
            <w:r w:rsidR="0037488E">
              <w:rPr>
                <w:rFonts w:asciiTheme="minorHAnsi" w:hAnsiTheme="minorHAnsi" w:cstheme="minorHAnsi"/>
                <w:color w:val="auto"/>
                <w:lang w:eastAsia="de-DE"/>
              </w:rPr>
              <w:softHyphen/>
            </w:r>
            <w:r w:rsidRPr="004F4F00">
              <w:rPr>
                <w:rFonts w:asciiTheme="minorHAnsi" w:hAnsiTheme="minorHAnsi" w:cstheme="minorHAnsi"/>
                <w:color w:val="auto"/>
                <w:lang w:eastAsia="de-DE"/>
              </w:rPr>
              <w:t>investitionen</w:t>
            </w:r>
            <w:proofErr w:type="spellEnd"/>
            <w:r w:rsidRPr="004F4F00">
              <w:rPr>
                <w:rFonts w:asciiTheme="minorHAnsi" w:hAnsiTheme="minorHAnsi" w:cstheme="minorHAnsi"/>
                <w:color w:val="auto"/>
                <w:lang w:eastAsia="de-DE"/>
              </w:rPr>
              <w:t xml:space="preserve"> zu erwarten sein.</w:t>
            </w:r>
          </w:p>
        </w:tc>
      </w:tr>
      <w:tr w:rsidR="004F4F00" w:rsidRPr="004F4F00" w:rsidTr="0037488E">
        <w:trPr>
          <w:cnfStyle w:val="000000100000"/>
        </w:trPr>
        <w:tc>
          <w:tcPr>
            <w:cnfStyle w:val="001000000000"/>
            <w:tcW w:w="3227" w:type="dxa"/>
          </w:tcPr>
          <w:p w:rsidR="004F4F00" w:rsidRPr="004F4F00" w:rsidRDefault="004F4F00" w:rsidP="00B24D12">
            <w:pPr>
              <w:pStyle w:val="Textkrper"/>
              <w:spacing w:line="320" w:lineRule="atLeast"/>
              <w:jc w:val="left"/>
              <w:rPr>
                <w:rFonts w:asciiTheme="minorHAnsi" w:hAnsiTheme="minorHAnsi" w:cstheme="minorHAnsi"/>
                <w:color w:val="auto"/>
              </w:rPr>
            </w:pPr>
            <w:r w:rsidRPr="004F4F00">
              <w:rPr>
                <w:rFonts w:asciiTheme="minorHAnsi" w:hAnsiTheme="minorHAnsi" w:cstheme="minorHAnsi"/>
                <w:color w:val="auto"/>
              </w:rPr>
              <w:t>Investitionsdeckung</w:t>
            </w:r>
            <w:r w:rsidRPr="004F4F00">
              <w:rPr>
                <w:rFonts w:asciiTheme="minorHAnsi" w:hAnsiTheme="minorHAnsi" w:cstheme="minorHAnsi"/>
                <w:color w:val="auto"/>
              </w:rPr>
              <w:br/>
              <w:t>gibt an inwieweit die Investi</w:t>
            </w:r>
            <w:r w:rsidR="0037488E">
              <w:rPr>
                <w:rFonts w:asciiTheme="minorHAnsi" w:hAnsiTheme="minorHAnsi" w:cstheme="minorHAnsi"/>
                <w:color w:val="auto"/>
              </w:rPr>
              <w:softHyphen/>
            </w:r>
            <w:r w:rsidRPr="004F4F00">
              <w:rPr>
                <w:rFonts w:asciiTheme="minorHAnsi" w:hAnsiTheme="minorHAnsi" w:cstheme="minorHAnsi"/>
                <w:color w:val="auto"/>
              </w:rPr>
              <w:t xml:space="preserve">tionen ausreichen, um den abschreibungsbedingten </w:t>
            </w:r>
            <w:r w:rsidR="0037488E">
              <w:rPr>
                <w:rFonts w:asciiTheme="minorHAnsi" w:hAnsiTheme="minorHAnsi" w:cstheme="minorHAnsi"/>
                <w:color w:val="auto"/>
              </w:rPr>
              <w:br/>
            </w:r>
            <w:r w:rsidRPr="004F4F00">
              <w:rPr>
                <w:rFonts w:asciiTheme="minorHAnsi" w:hAnsiTheme="minorHAnsi" w:cstheme="minorHAnsi"/>
                <w:color w:val="auto"/>
              </w:rPr>
              <w:t>Werteverzehr (Abschrei</w:t>
            </w:r>
            <w:r w:rsidR="0037488E">
              <w:rPr>
                <w:rFonts w:asciiTheme="minorHAnsi" w:hAnsiTheme="minorHAnsi" w:cstheme="minorHAnsi"/>
                <w:color w:val="auto"/>
              </w:rPr>
              <w:softHyphen/>
            </w:r>
            <w:r w:rsidRPr="004F4F00">
              <w:rPr>
                <w:rFonts w:asciiTheme="minorHAnsi" w:hAnsiTheme="minorHAnsi" w:cstheme="minorHAnsi"/>
                <w:color w:val="auto"/>
              </w:rPr>
              <w:t>bungen) auszugleichen.</w:t>
            </w:r>
          </w:p>
        </w:tc>
        <w:tc>
          <w:tcPr>
            <w:tcW w:w="1134" w:type="dxa"/>
          </w:tcPr>
          <w:p w:rsidR="004F4F00" w:rsidRPr="004F4F00" w:rsidRDefault="004F4F00" w:rsidP="001A236F">
            <w:pPr>
              <w:pStyle w:val="Textkrper"/>
              <w:spacing w:line="320" w:lineRule="atLeast"/>
              <w:jc w:val="center"/>
              <w:cnfStyle w:val="000000100000"/>
              <w:rPr>
                <w:rFonts w:asciiTheme="minorHAnsi" w:hAnsiTheme="minorHAnsi" w:cstheme="minorHAnsi"/>
                <w:color w:val="auto"/>
              </w:rPr>
            </w:pPr>
            <w:r w:rsidRPr="004F4F00">
              <w:rPr>
                <w:rFonts w:asciiTheme="minorHAnsi" w:hAnsiTheme="minorHAnsi" w:cstheme="minorHAnsi"/>
                <w:color w:val="auto"/>
              </w:rPr>
              <w:t>106,0 %</w:t>
            </w:r>
          </w:p>
        </w:tc>
        <w:tc>
          <w:tcPr>
            <w:tcW w:w="1134" w:type="dxa"/>
          </w:tcPr>
          <w:p w:rsidR="004F4F00" w:rsidRPr="004F4F00" w:rsidRDefault="004F4F00" w:rsidP="001A236F">
            <w:pPr>
              <w:pStyle w:val="Textkrper"/>
              <w:spacing w:line="320" w:lineRule="atLeast"/>
              <w:jc w:val="center"/>
              <w:cnfStyle w:val="000000100000"/>
              <w:rPr>
                <w:rFonts w:asciiTheme="minorHAnsi" w:hAnsiTheme="minorHAnsi" w:cstheme="minorHAnsi"/>
                <w:b w:val="0"/>
                <w:color w:val="auto"/>
              </w:rPr>
            </w:pPr>
            <w:r w:rsidRPr="004F4F00">
              <w:rPr>
                <w:rFonts w:asciiTheme="minorHAnsi" w:hAnsiTheme="minorHAnsi" w:cstheme="minorHAnsi"/>
                <w:b w:val="0"/>
                <w:color w:val="auto"/>
              </w:rPr>
              <w:t>98,6 %</w:t>
            </w:r>
          </w:p>
        </w:tc>
        <w:tc>
          <w:tcPr>
            <w:tcW w:w="3118" w:type="dxa"/>
          </w:tcPr>
          <w:p w:rsidR="004F4F00" w:rsidRPr="004F4F00" w:rsidRDefault="004F4F00" w:rsidP="001A236F">
            <w:pPr>
              <w:spacing w:line="320" w:lineRule="atLeast"/>
              <w:cnfStyle w:val="000000100000"/>
              <w:rPr>
                <w:rFonts w:asciiTheme="minorHAnsi" w:hAnsiTheme="minorHAnsi" w:cstheme="minorHAnsi"/>
                <w:color w:val="auto"/>
                <w:lang w:eastAsia="de-DE"/>
              </w:rPr>
            </w:pPr>
            <w:r w:rsidRPr="004F4F00">
              <w:rPr>
                <w:rFonts w:asciiTheme="minorHAnsi" w:hAnsiTheme="minorHAnsi" w:cstheme="minorHAnsi"/>
                <w:color w:val="auto"/>
                <w:lang w:eastAsia="de-DE"/>
              </w:rPr>
              <w:t>Die Investitionen liegen bei der SES über dem abschre</w:t>
            </w:r>
            <w:r w:rsidRPr="004F4F00">
              <w:rPr>
                <w:rFonts w:asciiTheme="minorHAnsi" w:hAnsiTheme="minorHAnsi" w:cstheme="minorHAnsi"/>
                <w:color w:val="auto"/>
                <w:lang w:eastAsia="de-DE"/>
              </w:rPr>
              <w:t>i</w:t>
            </w:r>
            <w:r w:rsidRPr="004F4F00">
              <w:rPr>
                <w:rFonts w:asciiTheme="minorHAnsi" w:hAnsiTheme="minorHAnsi" w:cstheme="minorHAnsi"/>
                <w:color w:val="auto"/>
                <w:lang w:eastAsia="de-DE"/>
              </w:rPr>
              <w:t xml:space="preserve">bungsbedingten </w:t>
            </w:r>
            <w:proofErr w:type="spellStart"/>
            <w:r w:rsidRPr="004F4F00">
              <w:rPr>
                <w:rFonts w:asciiTheme="minorHAnsi" w:hAnsiTheme="minorHAnsi" w:cstheme="minorHAnsi"/>
                <w:color w:val="auto"/>
                <w:lang w:eastAsia="de-DE"/>
              </w:rPr>
              <w:t>Werte</w:t>
            </w:r>
            <w:r w:rsidR="0037488E">
              <w:rPr>
                <w:rFonts w:asciiTheme="minorHAnsi" w:hAnsiTheme="minorHAnsi" w:cstheme="minorHAnsi"/>
                <w:color w:val="auto"/>
                <w:lang w:eastAsia="de-DE"/>
              </w:rPr>
              <w:softHyphen/>
            </w:r>
            <w:r w:rsidRPr="004F4F00">
              <w:rPr>
                <w:rFonts w:asciiTheme="minorHAnsi" w:hAnsiTheme="minorHAnsi" w:cstheme="minorHAnsi"/>
                <w:color w:val="auto"/>
                <w:lang w:eastAsia="de-DE"/>
              </w:rPr>
              <w:t>verzehr</w:t>
            </w:r>
            <w:proofErr w:type="spellEnd"/>
            <w:r w:rsidRPr="004F4F00">
              <w:rPr>
                <w:rFonts w:asciiTheme="minorHAnsi" w:hAnsiTheme="minorHAnsi" w:cstheme="minorHAnsi"/>
                <w:color w:val="auto"/>
                <w:lang w:eastAsia="de-DE"/>
              </w:rPr>
              <w:t xml:space="preserve">. </w:t>
            </w:r>
          </w:p>
          <w:p w:rsidR="004F4F00" w:rsidRPr="004F4F00" w:rsidRDefault="004F4F00" w:rsidP="0037488E">
            <w:pPr>
              <w:spacing w:line="320" w:lineRule="atLeast"/>
              <w:cnfStyle w:val="000000100000"/>
              <w:rPr>
                <w:rFonts w:asciiTheme="minorHAnsi" w:hAnsiTheme="minorHAnsi" w:cstheme="minorHAnsi"/>
                <w:color w:val="auto"/>
                <w:lang w:eastAsia="de-DE"/>
              </w:rPr>
            </w:pPr>
            <w:r w:rsidRPr="004F4F00">
              <w:rPr>
                <w:rFonts w:asciiTheme="minorHAnsi" w:hAnsiTheme="minorHAnsi" w:cstheme="minorHAnsi"/>
                <w:color w:val="auto"/>
                <w:lang w:eastAsia="de-DE"/>
              </w:rPr>
              <w:t xml:space="preserve">Die Abschreibungen sind auf Basis der historischen </w:t>
            </w:r>
            <w:r w:rsidR="0037488E">
              <w:rPr>
                <w:rFonts w:asciiTheme="minorHAnsi" w:hAnsiTheme="minorHAnsi" w:cstheme="minorHAnsi"/>
                <w:color w:val="auto"/>
                <w:lang w:eastAsia="de-DE"/>
              </w:rPr>
              <w:br/>
            </w:r>
            <w:r w:rsidRPr="004F4F00">
              <w:rPr>
                <w:rFonts w:asciiTheme="minorHAnsi" w:hAnsiTheme="minorHAnsi" w:cstheme="minorHAnsi"/>
                <w:color w:val="auto"/>
                <w:lang w:eastAsia="de-DE"/>
              </w:rPr>
              <w:t>Anschaffungskosten bere</w:t>
            </w:r>
            <w:r w:rsidR="00B24D12">
              <w:rPr>
                <w:rFonts w:asciiTheme="minorHAnsi" w:hAnsiTheme="minorHAnsi" w:cstheme="minorHAnsi"/>
                <w:color w:val="auto"/>
                <w:lang w:eastAsia="de-DE"/>
              </w:rPr>
              <w:t>c</w:t>
            </w:r>
            <w:r w:rsidR="00B24D12">
              <w:rPr>
                <w:rFonts w:asciiTheme="minorHAnsi" w:hAnsiTheme="minorHAnsi" w:cstheme="minorHAnsi"/>
                <w:color w:val="auto"/>
                <w:lang w:eastAsia="de-DE"/>
              </w:rPr>
              <w:t>h</w:t>
            </w:r>
            <w:r w:rsidR="00B24D12">
              <w:rPr>
                <w:rFonts w:asciiTheme="minorHAnsi" w:hAnsiTheme="minorHAnsi" w:cstheme="minorHAnsi"/>
                <w:color w:val="auto"/>
                <w:lang w:eastAsia="de-DE"/>
              </w:rPr>
              <w:t>net (nicht Wiederbe</w:t>
            </w:r>
            <w:r w:rsidR="0037488E">
              <w:rPr>
                <w:rFonts w:asciiTheme="minorHAnsi" w:hAnsiTheme="minorHAnsi" w:cstheme="minorHAnsi"/>
                <w:color w:val="auto"/>
                <w:lang w:eastAsia="de-DE"/>
              </w:rPr>
              <w:softHyphen/>
            </w:r>
            <w:r w:rsidR="00B24D12">
              <w:rPr>
                <w:rFonts w:asciiTheme="minorHAnsi" w:hAnsiTheme="minorHAnsi" w:cstheme="minorHAnsi"/>
                <w:color w:val="auto"/>
                <w:lang w:eastAsia="de-DE"/>
              </w:rPr>
              <w:t>schaffungs</w:t>
            </w:r>
            <w:r w:rsidRPr="004F4F00">
              <w:rPr>
                <w:rFonts w:asciiTheme="minorHAnsi" w:hAnsiTheme="minorHAnsi" w:cstheme="minorHAnsi"/>
                <w:color w:val="auto"/>
                <w:lang w:eastAsia="de-DE"/>
              </w:rPr>
              <w:t>wert).</w:t>
            </w:r>
          </w:p>
        </w:tc>
      </w:tr>
    </w:tbl>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 xml:space="preserve">In das Stuttgarter Kanalnetz investierte die SES 22,8 Mio. </w:t>
      </w:r>
      <w:r w:rsidR="00BF3CEE">
        <w:rPr>
          <w:rFonts w:asciiTheme="minorHAnsi" w:hAnsiTheme="minorHAnsi" w:cstheme="minorHAnsi"/>
          <w:b w:val="0"/>
        </w:rPr>
        <w:t>EUR</w:t>
      </w:r>
      <w:r w:rsidR="00BF3CEE" w:rsidRPr="004F4F00">
        <w:rPr>
          <w:rFonts w:asciiTheme="minorHAnsi" w:hAnsiTheme="minorHAnsi" w:cstheme="minorHAnsi"/>
          <w:b w:val="0"/>
        </w:rPr>
        <w:t xml:space="preserve"> </w:t>
      </w:r>
      <w:r w:rsidRPr="004F4F00">
        <w:rPr>
          <w:rFonts w:asciiTheme="minorHAnsi" w:hAnsiTheme="minorHAnsi" w:cstheme="minorHAnsi"/>
          <w:b w:val="0"/>
        </w:rPr>
        <w:t>(Vorjahr</w:t>
      </w:r>
      <w:r w:rsidR="0037488E">
        <w:rPr>
          <w:rFonts w:asciiTheme="minorHAnsi" w:hAnsiTheme="minorHAnsi" w:cstheme="minorHAnsi"/>
          <w:b w:val="0"/>
        </w:rPr>
        <w:t xml:space="preserve">: </w:t>
      </w:r>
      <w:r w:rsidRPr="004F4F00">
        <w:rPr>
          <w:rFonts w:asciiTheme="minorHAnsi" w:hAnsiTheme="minorHAnsi" w:cstheme="minorHAnsi"/>
          <w:b w:val="0"/>
        </w:rPr>
        <w:t>26,8 Mio</w:t>
      </w:r>
      <w:r w:rsidR="00BF3CEE">
        <w:rPr>
          <w:rFonts w:asciiTheme="minorHAnsi" w:hAnsiTheme="minorHAnsi" w:cstheme="minorHAnsi"/>
          <w:b w:val="0"/>
        </w:rPr>
        <w:t>.</w:t>
      </w:r>
      <w:r w:rsidR="00BF3CEE" w:rsidRPr="00BF3CEE">
        <w:rPr>
          <w:rFonts w:asciiTheme="minorHAnsi" w:hAnsiTheme="minorHAnsi" w:cstheme="minorHAnsi"/>
          <w:b w:val="0"/>
        </w:rPr>
        <w:t xml:space="preserve"> </w:t>
      </w:r>
      <w:r w:rsidR="00BF3CEE">
        <w:rPr>
          <w:rFonts w:asciiTheme="minorHAnsi" w:hAnsiTheme="minorHAnsi" w:cstheme="minorHAnsi"/>
          <w:b w:val="0"/>
        </w:rPr>
        <w:t>EUR</w:t>
      </w:r>
      <w:r w:rsidRPr="004F4F00">
        <w:rPr>
          <w:rFonts w:asciiTheme="minorHAnsi" w:hAnsiTheme="minorHAnsi" w:cstheme="minorHAnsi"/>
          <w:b w:val="0"/>
        </w:rPr>
        <w:t>). Dabei wurden Sanierungsprojekte von insgesamt 16,7 Mio.</w:t>
      </w:r>
      <w:r w:rsidR="00BF3CEE" w:rsidRPr="00BF3CEE">
        <w:rPr>
          <w:rFonts w:asciiTheme="minorHAnsi" w:hAnsiTheme="minorHAnsi" w:cstheme="minorHAnsi"/>
          <w:b w:val="0"/>
        </w:rPr>
        <w:t xml:space="preserve"> </w:t>
      </w:r>
      <w:r w:rsidR="00BF3CEE">
        <w:rPr>
          <w:rFonts w:asciiTheme="minorHAnsi" w:hAnsiTheme="minorHAnsi" w:cstheme="minorHAnsi"/>
          <w:b w:val="0"/>
        </w:rPr>
        <w:t>EUR</w:t>
      </w:r>
      <w:r w:rsidRPr="004F4F00">
        <w:rPr>
          <w:rFonts w:asciiTheme="minorHAnsi" w:hAnsiTheme="minorHAnsi" w:cstheme="minorHAnsi"/>
          <w:b w:val="0"/>
        </w:rPr>
        <w:t xml:space="preserve">, Erschließungsprojekte in Höhe von 0,9 Mio. </w:t>
      </w:r>
      <w:r w:rsidR="00BF3CEE">
        <w:rPr>
          <w:rFonts w:asciiTheme="minorHAnsi" w:hAnsiTheme="minorHAnsi" w:cstheme="minorHAnsi"/>
          <w:b w:val="0"/>
        </w:rPr>
        <w:t>EUR</w:t>
      </w:r>
      <w:r w:rsidR="00BF3CEE" w:rsidRPr="004F4F00">
        <w:rPr>
          <w:rFonts w:asciiTheme="minorHAnsi" w:hAnsiTheme="minorHAnsi" w:cstheme="minorHAnsi"/>
          <w:b w:val="0"/>
        </w:rPr>
        <w:t xml:space="preserve"> </w:t>
      </w:r>
      <w:r w:rsidRPr="004F4F00">
        <w:rPr>
          <w:rFonts w:asciiTheme="minorHAnsi" w:hAnsiTheme="minorHAnsi" w:cstheme="minorHAnsi"/>
          <w:b w:val="0"/>
        </w:rPr>
        <w:t>und zur Verbesserung der Regenwasserbehandlung Ma</w:t>
      </w:r>
      <w:r w:rsidRPr="004F4F00">
        <w:rPr>
          <w:rFonts w:asciiTheme="minorHAnsi" w:hAnsiTheme="minorHAnsi" w:cstheme="minorHAnsi"/>
          <w:b w:val="0"/>
        </w:rPr>
        <w:t>ß</w:t>
      </w:r>
      <w:r w:rsidRPr="004F4F00">
        <w:rPr>
          <w:rFonts w:asciiTheme="minorHAnsi" w:hAnsiTheme="minorHAnsi" w:cstheme="minorHAnsi"/>
          <w:b w:val="0"/>
        </w:rPr>
        <w:t xml:space="preserve">nahmen in Höhe von 5,2 Mio. </w:t>
      </w:r>
      <w:r w:rsidR="00BF3CEE">
        <w:rPr>
          <w:rFonts w:asciiTheme="minorHAnsi" w:hAnsiTheme="minorHAnsi" w:cstheme="minorHAnsi"/>
          <w:b w:val="0"/>
        </w:rPr>
        <w:t>EUR</w:t>
      </w:r>
      <w:r w:rsidR="00BF3CEE" w:rsidRPr="004F4F00">
        <w:rPr>
          <w:rFonts w:asciiTheme="minorHAnsi" w:hAnsiTheme="minorHAnsi" w:cstheme="minorHAnsi"/>
          <w:b w:val="0"/>
        </w:rPr>
        <w:t xml:space="preserve"> </w:t>
      </w:r>
      <w:r w:rsidRPr="004F4F00">
        <w:rPr>
          <w:rFonts w:asciiTheme="minorHAnsi" w:hAnsiTheme="minorHAnsi" w:cstheme="minorHAnsi"/>
          <w:b w:val="0"/>
        </w:rPr>
        <w:t xml:space="preserve">umgesetzt. Gleichzeitig wurden </w:t>
      </w:r>
      <w:proofErr w:type="spellStart"/>
      <w:r w:rsidRPr="004F4F00">
        <w:rPr>
          <w:rFonts w:asciiTheme="minorHAnsi" w:hAnsiTheme="minorHAnsi" w:cstheme="minorHAnsi"/>
          <w:b w:val="0"/>
        </w:rPr>
        <w:t>Instandhaltungs</w:t>
      </w:r>
      <w:r w:rsidR="00B24D12">
        <w:rPr>
          <w:rFonts w:asciiTheme="minorHAnsi" w:hAnsiTheme="minorHAnsi" w:cstheme="minorHAnsi"/>
          <w:b w:val="0"/>
        </w:rPr>
        <w:softHyphen/>
      </w:r>
      <w:r w:rsidRPr="004F4F00">
        <w:rPr>
          <w:rFonts w:asciiTheme="minorHAnsi" w:hAnsiTheme="minorHAnsi" w:cstheme="minorHAnsi"/>
          <w:b w:val="0"/>
        </w:rPr>
        <w:t>arbeiten</w:t>
      </w:r>
      <w:proofErr w:type="spellEnd"/>
      <w:r w:rsidRPr="004F4F00">
        <w:rPr>
          <w:rFonts w:asciiTheme="minorHAnsi" w:hAnsiTheme="minorHAnsi" w:cstheme="minorHAnsi"/>
          <w:b w:val="0"/>
        </w:rPr>
        <w:t xml:space="preserve"> in Höhe von 4,2 Mio. </w:t>
      </w:r>
      <w:r w:rsidR="00BF3CEE">
        <w:rPr>
          <w:rFonts w:asciiTheme="minorHAnsi" w:hAnsiTheme="minorHAnsi" w:cstheme="minorHAnsi"/>
          <w:b w:val="0"/>
        </w:rPr>
        <w:t>EUR</w:t>
      </w:r>
      <w:r w:rsidR="00BF3CEE" w:rsidRPr="004F4F00">
        <w:rPr>
          <w:rFonts w:asciiTheme="minorHAnsi" w:hAnsiTheme="minorHAnsi" w:cstheme="minorHAnsi"/>
          <w:b w:val="0"/>
        </w:rPr>
        <w:t xml:space="preserve"> </w:t>
      </w:r>
      <w:r w:rsidRPr="004F4F00">
        <w:rPr>
          <w:rFonts w:asciiTheme="minorHAnsi" w:hAnsiTheme="minorHAnsi" w:cstheme="minorHAnsi"/>
          <w:b w:val="0"/>
        </w:rPr>
        <w:t>ausgeführt (Vorjahr</w:t>
      </w:r>
      <w:r w:rsidR="0037488E">
        <w:rPr>
          <w:rFonts w:asciiTheme="minorHAnsi" w:hAnsiTheme="minorHAnsi" w:cstheme="minorHAnsi"/>
          <w:b w:val="0"/>
        </w:rPr>
        <w:t xml:space="preserve">: </w:t>
      </w:r>
      <w:r w:rsidRPr="004F4F00">
        <w:rPr>
          <w:rFonts w:asciiTheme="minorHAnsi" w:hAnsiTheme="minorHAnsi" w:cstheme="minorHAnsi"/>
          <w:b w:val="0"/>
        </w:rPr>
        <w:t>3,6 Mio</w:t>
      </w:r>
      <w:r w:rsidR="00BF3CEE">
        <w:rPr>
          <w:rFonts w:asciiTheme="minorHAnsi" w:hAnsiTheme="minorHAnsi" w:cstheme="minorHAnsi"/>
          <w:b w:val="0"/>
        </w:rPr>
        <w:t>.</w:t>
      </w:r>
      <w:r w:rsidR="00BF3CEE" w:rsidRPr="00BF3CEE">
        <w:rPr>
          <w:rFonts w:asciiTheme="minorHAnsi" w:hAnsiTheme="minorHAnsi" w:cstheme="minorHAnsi"/>
          <w:b w:val="0"/>
        </w:rPr>
        <w:t xml:space="preserve"> </w:t>
      </w:r>
      <w:r w:rsidR="00BF3CEE">
        <w:rPr>
          <w:rFonts w:asciiTheme="minorHAnsi" w:hAnsiTheme="minorHAnsi" w:cstheme="minorHAnsi"/>
          <w:b w:val="0"/>
        </w:rPr>
        <w:t>EUR</w:t>
      </w:r>
      <w:r w:rsidRPr="004F4F00">
        <w:rPr>
          <w:rFonts w:asciiTheme="minorHAnsi" w:hAnsiTheme="minorHAnsi" w:cstheme="minorHAnsi"/>
          <w:b w:val="0"/>
        </w:rPr>
        <w:t xml:space="preserve">). Unter anderem konnte das Kanalnetz in 2015 auf einer Länge von 11,1 Kilometern saniert werden. </w:t>
      </w:r>
    </w:p>
    <w:p w:rsidR="004F4F00" w:rsidRPr="004F4F00" w:rsidRDefault="004F4F00" w:rsidP="001A236F">
      <w:pPr>
        <w:pStyle w:val="Textkrper"/>
        <w:spacing w:line="320" w:lineRule="atLeast"/>
        <w:rPr>
          <w:rFonts w:asciiTheme="minorHAnsi" w:hAnsiTheme="minorHAnsi" w:cstheme="minorHAnsi"/>
          <w:b w:val="0"/>
        </w:rPr>
      </w:pPr>
    </w:p>
    <w:p w:rsid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Der Kanalbetrieb untersuchte im Berichtsjahr im Rahmen der Eigenkontrollverordnung rund 293 Kilometer Kanäle (Vorjahr</w:t>
      </w:r>
      <w:r w:rsidR="0037488E">
        <w:rPr>
          <w:rFonts w:asciiTheme="minorHAnsi" w:hAnsiTheme="minorHAnsi" w:cstheme="minorHAnsi"/>
          <w:b w:val="0"/>
        </w:rPr>
        <w:t>:</w:t>
      </w:r>
      <w:r w:rsidRPr="004F4F00">
        <w:rPr>
          <w:rFonts w:asciiTheme="minorHAnsi" w:hAnsiTheme="minorHAnsi" w:cstheme="minorHAnsi"/>
          <w:b w:val="0"/>
        </w:rPr>
        <w:t xml:space="preserve"> 260 km) und 3.442 Anschlusskanäle (Vorjahr</w:t>
      </w:r>
      <w:r w:rsidR="0037488E">
        <w:rPr>
          <w:rFonts w:asciiTheme="minorHAnsi" w:hAnsiTheme="minorHAnsi" w:cstheme="minorHAnsi"/>
          <w:b w:val="0"/>
        </w:rPr>
        <w:t>:</w:t>
      </w:r>
      <w:r w:rsidRPr="004F4F00">
        <w:rPr>
          <w:rFonts w:asciiTheme="minorHAnsi" w:hAnsiTheme="minorHAnsi" w:cstheme="minorHAnsi"/>
          <w:b w:val="0"/>
        </w:rPr>
        <w:t xml:space="preserve"> 3.400). Durch die Mitarbeiter wurden 645 Kilometer Kanäle (Vorjahr</w:t>
      </w:r>
      <w:r w:rsidR="0037488E">
        <w:rPr>
          <w:rFonts w:asciiTheme="minorHAnsi" w:hAnsiTheme="minorHAnsi" w:cstheme="minorHAnsi"/>
          <w:b w:val="0"/>
        </w:rPr>
        <w:t>:</w:t>
      </w:r>
      <w:r w:rsidRPr="004F4F00">
        <w:rPr>
          <w:rFonts w:asciiTheme="minorHAnsi" w:hAnsiTheme="minorHAnsi" w:cstheme="minorHAnsi"/>
          <w:b w:val="0"/>
        </w:rPr>
        <w:t xml:space="preserve"> 700 km) </w:t>
      </w:r>
      <w:r w:rsidR="0037488E">
        <w:rPr>
          <w:rFonts w:asciiTheme="minorHAnsi" w:hAnsiTheme="minorHAnsi" w:cstheme="minorHAnsi"/>
          <w:b w:val="0"/>
        </w:rPr>
        <w:br/>
      </w:r>
      <w:r w:rsidRPr="004F4F00">
        <w:rPr>
          <w:rFonts w:asciiTheme="minorHAnsi" w:hAnsiTheme="minorHAnsi" w:cstheme="minorHAnsi"/>
          <w:b w:val="0"/>
        </w:rPr>
        <w:t>gereinigt, 2.180 Inspektionsgänge (Vorjahr</w:t>
      </w:r>
      <w:r w:rsidR="0037488E">
        <w:rPr>
          <w:rFonts w:asciiTheme="minorHAnsi" w:hAnsiTheme="minorHAnsi" w:cstheme="minorHAnsi"/>
          <w:b w:val="0"/>
        </w:rPr>
        <w:t>:</w:t>
      </w:r>
      <w:r w:rsidRPr="004F4F00">
        <w:rPr>
          <w:rFonts w:asciiTheme="minorHAnsi" w:hAnsiTheme="minorHAnsi" w:cstheme="minorHAnsi"/>
          <w:b w:val="0"/>
        </w:rPr>
        <w:t xml:space="preserve"> 2.000) absolviert und 1.187 Störungen (Vorjahr</w:t>
      </w:r>
      <w:r w:rsidR="0037488E">
        <w:rPr>
          <w:rFonts w:asciiTheme="minorHAnsi" w:hAnsiTheme="minorHAnsi" w:cstheme="minorHAnsi"/>
          <w:b w:val="0"/>
        </w:rPr>
        <w:t>:</w:t>
      </w:r>
      <w:r w:rsidRPr="004F4F00">
        <w:rPr>
          <w:rFonts w:asciiTheme="minorHAnsi" w:hAnsiTheme="minorHAnsi" w:cstheme="minorHAnsi"/>
          <w:b w:val="0"/>
        </w:rPr>
        <w:t xml:space="preserve"> 980) im Netz beseitigt.</w:t>
      </w:r>
    </w:p>
    <w:p w:rsidR="004F4F00" w:rsidRPr="004F4F00" w:rsidRDefault="004F4F00" w:rsidP="001A236F">
      <w:pPr>
        <w:pStyle w:val="Textkrper"/>
        <w:spacing w:line="320" w:lineRule="atLeast"/>
        <w:rPr>
          <w:rFonts w:asciiTheme="minorHAnsi" w:hAnsiTheme="minorHAnsi" w:cstheme="minorHAnsi"/>
          <w:b w:val="0"/>
        </w:rPr>
      </w:pPr>
    </w:p>
    <w:p w:rsid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lastRenderedPageBreak/>
        <w:t xml:space="preserve">In den vier Klärwerken wurden Investitionsmaßnahmen in Höhe von 20,3 Mio. </w:t>
      </w:r>
      <w:r w:rsidR="006F3B27">
        <w:rPr>
          <w:rFonts w:asciiTheme="minorHAnsi" w:hAnsiTheme="minorHAnsi" w:cstheme="minorHAnsi"/>
          <w:b w:val="0"/>
        </w:rPr>
        <w:t xml:space="preserve">EUR </w:t>
      </w:r>
      <w:r w:rsidRPr="004F4F00">
        <w:rPr>
          <w:rFonts w:asciiTheme="minorHAnsi" w:hAnsiTheme="minorHAnsi" w:cstheme="minorHAnsi"/>
          <w:b w:val="0"/>
        </w:rPr>
        <w:t>(Vorjahr</w:t>
      </w:r>
      <w:r w:rsidR="0037488E">
        <w:rPr>
          <w:rFonts w:asciiTheme="minorHAnsi" w:hAnsiTheme="minorHAnsi" w:cstheme="minorHAnsi"/>
          <w:b w:val="0"/>
        </w:rPr>
        <w:t>:</w:t>
      </w:r>
      <w:r w:rsidRPr="004F4F00">
        <w:rPr>
          <w:rFonts w:asciiTheme="minorHAnsi" w:hAnsiTheme="minorHAnsi" w:cstheme="minorHAnsi"/>
          <w:b w:val="0"/>
        </w:rPr>
        <w:t xml:space="preserve"> 19,7 Mio</w:t>
      </w:r>
      <w:r w:rsidR="006F3B27">
        <w:rPr>
          <w:rFonts w:asciiTheme="minorHAnsi" w:hAnsiTheme="minorHAnsi" w:cstheme="minorHAnsi"/>
          <w:b w:val="0"/>
        </w:rPr>
        <w:t>.</w:t>
      </w:r>
      <w:r w:rsidR="006F3B27" w:rsidRPr="006F3B27">
        <w:rPr>
          <w:rFonts w:asciiTheme="minorHAnsi" w:hAnsiTheme="minorHAnsi" w:cstheme="minorHAnsi"/>
          <w:b w:val="0"/>
        </w:rPr>
        <w:t xml:space="preserve"> </w:t>
      </w:r>
      <w:r w:rsidR="006F3B27">
        <w:rPr>
          <w:rFonts w:asciiTheme="minorHAnsi" w:hAnsiTheme="minorHAnsi" w:cstheme="minorHAnsi"/>
          <w:b w:val="0"/>
        </w:rPr>
        <w:t>EUR</w:t>
      </w:r>
      <w:r w:rsidRPr="004F4F00">
        <w:rPr>
          <w:rFonts w:asciiTheme="minorHAnsi" w:hAnsiTheme="minorHAnsi" w:cstheme="minorHAnsi"/>
          <w:b w:val="0"/>
        </w:rPr>
        <w:t>) durchgeführt. Im Wesentlichen wurde in Projekte zur Verbe</w:t>
      </w:r>
      <w:r w:rsidRPr="004F4F00">
        <w:rPr>
          <w:rFonts w:asciiTheme="minorHAnsi" w:hAnsiTheme="minorHAnsi" w:cstheme="minorHAnsi"/>
          <w:b w:val="0"/>
        </w:rPr>
        <w:t>s</w:t>
      </w:r>
      <w:r w:rsidRPr="004F4F00">
        <w:rPr>
          <w:rFonts w:asciiTheme="minorHAnsi" w:hAnsiTheme="minorHAnsi" w:cstheme="minorHAnsi"/>
          <w:b w:val="0"/>
        </w:rPr>
        <w:t xml:space="preserve">serung der Reinigungsleistung, zur Ertüchtigung bzw. Erneuerung von Anlagenteilen und zur Steigerung der Energieeffizienz investiert. Im Hauptklärwerk Mühlhausen </w:t>
      </w:r>
      <w:r w:rsidR="0037488E">
        <w:rPr>
          <w:rFonts w:asciiTheme="minorHAnsi" w:hAnsiTheme="minorHAnsi" w:cstheme="minorHAnsi"/>
          <w:b w:val="0"/>
        </w:rPr>
        <w:br/>
      </w:r>
      <w:r w:rsidRPr="004F4F00">
        <w:rPr>
          <w:rFonts w:asciiTheme="minorHAnsi" w:hAnsiTheme="minorHAnsi" w:cstheme="minorHAnsi"/>
          <w:b w:val="0"/>
        </w:rPr>
        <w:t>wurden 12,3 Mio.</w:t>
      </w:r>
      <w:r w:rsidR="006F3B27" w:rsidRPr="006F3B27">
        <w:rPr>
          <w:rFonts w:asciiTheme="minorHAnsi" w:hAnsiTheme="minorHAnsi" w:cstheme="minorHAnsi"/>
          <w:b w:val="0"/>
        </w:rPr>
        <w:t xml:space="preserve"> </w:t>
      </w:r>
      <w:r w:rsidR="006F3B27">
        <w:rPr>
          <w:rFonts w:asciiTheme="minorHAnsi" w:hAnsiTheme="minorHAnsi" w:cstheme="minorHAnsi"/>
          <w:b w:val="0"/>
        </w:rPr>
        <w:t>EUR</w:t>
      </w:r>
      <w:r w:rsidRPr="004F4F00">
        <w:rPr>
          <w:rFonts w:asciiTheme="minorHAnsi" w:hAnsiTheme="minorHAnsi" w:cstheme="minorHAnsi"/>
          <w:b w:val="0"/>
        </w:rPr>
        <w:t>, im Klärwerk Möhringen 1,1 Mio.</w:t>
      </w:r>
      <w:r w:rsidR="006F3B27" w:rsidRPr="006F3B27">
        <w:rPr>
          <w:rFonts w:asciiTheme="minorHAnsi" w:hAnsiTheme="minorHAnsi" w:cstheme="minorHAnsi"/>
          <w:b w:val="0"/>
        </w:rPr>
        <w:t xml:space="preserve"> </w:t>
      </w:r>
      <w:r w:rsidR="006F3B27">
        <w:rPr>
          <w:rFonts w:asciiTheme="minorHAnsi" w:hAnsiTheme="minorHAnsi" w:cstheme="minorHAnsi"/>
          <w:b w:val="0"/>
        </w:rPr>
        <w:t>EUR</w:t>
      </w:r>
      <w:r w:rsidRPr="004F4F00">
        <w:rPr>
          <w:rFonts w:asciiTheme="minorHAnsi" w:hAnsiTheme="minorHAnsi" w:cstheme="minorHAnsi"/>
          <w:b w:val="0"/>
        </w:rPr>
        <w:t xml:space="preserve">, im Klärwerk </w:t>
      </w:r>
      <w:proofErr w:type="spellStart"/>
      <w:r w:rsidRPr="004F4F00">
        <w:rPr>
          <w:rFonts w:asciiTheme="minorHAnsi" w:hAnsiTheme="minorHAnsi" w:cstheme="minorHAnsi"/>
          <w:b w:val="0"/>
        </w:rPr>
        <w:t>Pl</w:t>
      </w:r>
      <w:r w:rsidR="00B24D12">
        <w:rPr>
          <w:rFonts w:asciiTheme="minorHAnsi" w:hAnsiTheme="minorHAnsi" w:cstheme="minorHAnsi"/>
          <w:b w:val="0"/>
        </w:rPr>
        <w:t>ieningen</w:t>
      </w:r>
      <w:proofErr w:type="spellEnd"/>
      <w:r w:rsidR="0037488E">
        <w:rPr>
          <w:rFonts w:asciiTheme="minorHAnsi" w:hAnsiTheme="minorHAnsi" w:cstheme="minorHAnsi"/>
          <w:b w:val="0"/>
        </w:rPr>
        <w:t> </w:t>
      </w:r>
      <w:r w:rsidR="00B24D12">
        <w:rPr>
          <w:rFonts w:asciiTheme="minorHAnsi" w:hAnsiTheme="minorHAnsi" w:cstheme="minorHAnsi"/>
          <w:b w:val="0"/>
        </w:rPr>
        <w:t>2,7 </w:t>
      </w:r>
      <w:r w:rsidRPr="004F4F00">
        <w:rPr>
          <w:rFonts w:asciiTheme="minorHAnsi" w:hAnsiTheme="minorHAnsi" w:cstheme="minorHAnsi"/>
          <w:b w:val="0"/>
        </w:rPr>
        <w:t xml:space="preserve">Mio. </w:t>
      </w:r>
      <w:r w:rsidR="006F3B27">
        <w:rPr>
          <w:rFonts w:asciiTheme="minorHAnsi" w:hAnsiTheme="minorHAnsi" w:cstheme="minorHAnsi"/>
          <w:b w:val="0"/>
        </w:rPr>
        <w:t>EUR</w:t>
      </w:r>
      <w:r w:rsidR="006F3B27" w:rsidRPr="004F4F00">
        <w:rPr>
          <w:rFonts w:asciiTheme="minorHAnsi" w:hAnsiTheme="minorHAnsi" w:cstheme="minorHAnsi"/>
          <w:b w:val="0"/>
        </w:rPr>
        <w:t xml:space="preserve"> </w:t>
      </w:r>
      <w:r w:rsidRPr="004F4F00">
        <w:rPr>
          <w:rFonts w:asciiTheme="minorHAnsi" w:hAnsiTheme="minorHAnsi" w:cstheme="minorHAnsi"/>
          <w:b w:val="0"/>
        </w:rPr>
        <w:t xml:space="preserve">und im Gruppenklärwerk Ditzingen 4,2 Mio. </w:t>
      </w:r>
      <w:r w:rsidR="006F3B27">
        <w:rPr>
          <w:rFonts w:asciiTheme="minorHAnsi" w:hAnsiTheme="minorHAnsi" w:cstheme="minorHAnsi"/>
          <w:b w:val="0"/>
        </w:rPr>
        <w:t>EUR</w:t>
      </w:r>
      <w:r w:rsidR="006F3B27" w:rsidRPr="004F4F00">
        <w:rPr>
          <w:rFonts w:asciiTheme="minorHAnsi" w:hAnsiTheme="minorHAnsi" w:cstheme="minorHAnsi"/>
          <w:b w:val="0"/>
        </w:rPr>
        <w:t xml:space="preserve"> </w:t>
      </w:r>
      <w:r w:rsidRPr="004F4F00">
        <w:rPr>
          <w:rFonts w:asciiTheme="minorHAnsi" w:hAnsiTheme="minorHAnsi" w:cstheme="minorHAnsi"/>
          <w:b w:val="0"/>
        </w:rPr>
        <w:t xml:space="preserve">investiert. Gleichzeitig wurden Instandhaltungsarbeiten in Höhe von 5,6 Mio. </w:t>
      </w:r>
      <w:r w:rsidR="006F3B27">
        <w:rPr>
          <w:rFonts w:asciiTheme="minorHAnsi" w:hAnsiTheme="minorHAnsi" w:cstheme="minorHAnsi"/>
          <w:b w:val="0"/>
        </w:rPr>
        <w:t>EUR</w:t>
      </w:r>
      <w:r w:rsidR="006F3B27" w:rsidRPr="004F4F00">
        <w:rPr>
          <w:rFonts w:asciiTheme="minorHAnsi" w:hAnsiTheme="minorHAnsi" w:cstheme="minorHAnsi"/>
          <w:b w:val="0"/>
        </w:rPr>
        <w:t xml:space="preserve"> </w:t>
      </w:r>
      <w:r w:rsidRPr="004F4F00">
        <w:rPr>
          <w:rFonts w:asciiTheme="minorHAnsi" w:hAnsiTheme="minorHAnsi" w:cstheme="minorHAnsi"/>
          <w:b w:val="0"/>
        </w:rPr>
        <w:t>(Vorjahr</w:t>
      </w:r>
      <w:r w:rsidR="0037488E">
        <w:rPr>
          <w:rFonts w:asciiTheme="minorHAnsi" w:hAnsiTheme="minorHAnsi" w:cstheme="minorHAnsi"/>
          <w:b w:val="0"/>
        </w:rPr>
        <w:t>:</w:t>
      </w:r>
      <w:r w:rsidRPr="004F4F00">
        <w:rPr>
          <w:rFonts w:asciiTheme="minorHAnsi" w:hAnsiTheme="minorHAnsi" w:cstheme="minorHAnsi"/>
          <w:b w:val="0"/>
        </w:rPr>
        <w:t xml:space="preserve"> 5,6 Mio</w:t>
      </w:r>
      <w:r w:rsidR="006F3B27">
        <w:rPr>
          <w:rFonts w:asciiTheme="minorHAnsi" w:hAnsiTheme="minorHAnsi" w:cstheme="minorHAnsi"/>
          <w:b w:val="0"/>
        </w:rPr>
        <w:t>.</w:t>
      </w:r>
      <w:r w:rsidR="006F3B27" w:rsidRPr="006F3B27">
        <w:rPr>
          <w:rFonts w:asciiTheme="minorHAnsi" w:hAnsiTheme="minorHAnsi" w:cstheme="minorHAnsi"/>
          <w:b w:val="0"/>
        </w:rPr>
        <w:t xml:space="preserve"> </w:t>
      </w:r>
      <w:r w:rsidR="006F3B27">
        <w:rPr>
          <w:rFonts w:asciiTheme="minorHAnsi" w:hAnsiTheme="minorHAnsi" w:cstheme="minorHAnsi"/>
          <w:b w:val="0"/>
        </w:rPr>
        <w:t>EUR</w:t>
      </w:r>
      <w:r w:rsidRPr="004F4F00">
        <w:rPr>
          <w:rFonts w:asciiTheme="minorHAnsi" w:hAnsiTheme="minorHAnsi" w:cstheme="minorHAnsi"/>
          <w:b w:val="0"/>
        </w:rPr>
        <w:t>) durchgeführt.</w:t>
      </w:r>
    </w:p>
    <w:p w:rsidR="004F4F00" w:rsidRPr="004F4F00" w:rsidRDefault="004F4F00" w:rsidP="001A236F">
      <w:pPr>
        <w:pStyle w:val="Textkrper"/>
        <w:spacing w:line="320" w:lineRule="atLeast"/>
        <w:rPr>
          <w:rFonts w:asciiTheme="minorHAnsi" w:hAnsiTheme="minorHAnsi" w:cstheme="minorHAnsi"/>
          <w:b w:val="0"/>
        </w:rPr>
      </w:pPr>
    </w:p>
    <w:p w:rsid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Die Investitionsquote der SES lag bei 5,8 % (Vorjahr</w:t>
      </w:r>
      <w:r w:rsidR="0037488E">
        <w:rPr>
          <w:rFonts w:asciiTheme="minorHAnsi" w:hAnsiTheme="minorHAnsi" w:cstheme="minorHAnsi"/>
          <w:b w:val="0"/>
        </w:rPr>
        <w:t>:</w:t>
      </w:r>
      <w:r w:rsidRPr="004F4F00">
        <w:rPr>
          <w:rFonts w:asciiTheme="minorHAnsi" w:hAnsiTheme="minorHAnsi" w:cstheme="minorHAnsi"/>
          <w:b w:val="0"/>
        </w:rPr>
        <w:t xml:space="preserve"> 6,3 %). Die Investitionsdeckung des abschreibungsbedingten Werteverzehr war mit 106,0 % (Vorjahr</w:t>
      </w:r>
      <w:r w:rsidR="0037488E">
        <w:rPr>
          <w:rFonts w:asciiTheme="minorHAnsi" w:hAnsiTheme="minorHAnsi" w:cstheme="minorHAnsi"/>
          <w:b w:val="0"/>
        </w:rPr>
        <w:t>:</w:t>
      </w:r>
      <w:r w:rsidRPr="004F4F00">
        <w:rPr>
          <w:rFonts w:asciiTheme="minorHAnsi" w:hAnsiTheme="minorHAnsi" w:cstheme="minorHAnsi"/>
          <w:b w:val="0"/>
        </w:rPr>
        <w:t xml:space="preserve"> 98,6 %) gegeben. Der Anlagenabnutzungsgrad blieb in 2015 mit 57,6 % rela</w:t>
      </w:r>
      <w:r w:rsidR="00B24D12">
        <w:rPr>
          <w:rFonts w:asciiTheme="minorHAnsi" w:hAnsiTheme="minorHAnsi" w:cstheme="minorHAnsi"/>
          <w:b w:val="0"/>
        </w:rPr>
        <w:t>tiv konstant Höhe (Vorjahr</w:t>
      </w:r>
      <w:r w:rsidR="0037488E">
        <w:rPr>
          <w:rFonts w:asciiTheme="minorHAnsi" w:hAnsiTheme="minorHAnsi" w:cstheme="minorHAnsi"/>
          <w:b w:val="0"/>
        </w:rPr>
        <w:t>:</w:t>
      </w:r>
      <w:r w:rsidR="00B24D12">
        <w:rPr>
          <w:rFonts w:asciiTheme="minorHAnsi" w:hAnsiTheme="minorHAnsi" w:cstheme="minorHAnsi"/>
          <w:b w:val="0"/>
        </w:rPr>
        <w:t xml:space="preserve"> 57,1 </w:t>
      </w:r>
      <w:r w:rsidRPr="004F4F00">
        <w:rPr>
          <w:rFonts w:asciiTheme="minorHAnsi" w:hAnsiTheme="minorHAnsi" w:cstheme="minorHAnsi"/>
          <w:b w:val="0"/>
        </w:rPr>
        <w:t>%).</w:t>
      </w:r>
    </w:p>
    <w:p w:rsidR="004F4F00" w:rsidRPr="004F4F00" w:rsidRDefault="004F4F00" w:rsidP="001A236F">
      <w:pPr>
        <w:pStyle w:val="Textkrper"/>
        <w:spacing w:line="320" w:lineRule="atLeast"/>
        <w:rPr>
          <w:rFonts w:asciiTheme="minorHAnsi" w:hAnsiTheme="minorHAnsi" w:cstheme="minorHAnsi"/>
          <w:b w:val="0"/>
        </w:rPr>
      </w:pPr>
    </w:p>
    <w:p w:rsid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Auf der Ausgabenseite des Vermögensplans blieben die Investitionen in 2015 um 2,1 % (-1,0 Mio</w:t>
      </w:r>
      <w:r w:rsidR="00547747">
        <w:rPr>
          <w:rFonts w:asciiTheme="minorHAnsi" w:hAnsiTheme="minorHAnsi" w:cstheme="minorHAnsi"/>
          <w:b w:val="0"/>
        </w:rPr>
        <w:t>.</w:t>
      </w:r>
      <w:r w:rsidR="00547747" w:rsidRPr="00547747">
        <w:rPr>
          <w:rFonts w:asciiTheme="minorHAnsi" w:hAnsiTheme="minorHAnsi" w:cstheme="minorHAnsi"/>
          <w:b w:val="0"/>
        </w:rPr>
        <w:t xml:space="preserve"> </w:t>
      </w:r>
      <w:r w:rsidR="00547747">
        <w:rPr>
          <w:rFonts w:asciiTheme="minorHAnsi" w:hAnsiTheme="minorHAnsi" w:cstheme="minorHAnsi"/>
          <w:b w:val="0"/>
        </w:rPr>
        <w:t>EUR</w:t>
      </w:r>
      <w:r w:rsidRPr="004F4F00">
        <w:rPr>
          <w:rFonts w:asciiTheme="minorHAnsi" w:hAnsiTheme="minorHAnsi" w:cstheme="minorHAnsi"/>
          <w:b w:val="0"/>
        </w:rPr>
        <w:t>) unter dem Planansatz. Der im SES-Investitionscontrolling vorgegebene Zielkorridor von +/- 5% wurde eingehalten.</w:t>
      </w:r>
    </w:p>
    <w:p w:rsidR="0037488E" w:rsidRDefault="0037488E" w:rsidP="001A236F">
      <w:pPr>
        <w:pStyle w:val="Textkrper"/>
        <w:spacing w:line="320" w:lineRule="atLeast"/>
        <w:rPr>
          <w:rFonts w:asciiTheme="minorHAnsi" w:hAnsiTheme="minorHAnsi" w:cstheme="minorHAnsi"/>
          <w:b w:val="0"/>
        </w:rPr>
      </w:pPr>
    </w:p>
    <w:p w:rsidR="004F4F00" w:rsidRPr="004F4F00" w:rsidRDefault="004F4F00" w:rsidP="001A236F">
      <w:pPr>
        <w:pStyle w:val="Textkrper"/>
        <w:spacing w:line="320" w:lineRule="atLeast"/>
        <w:rPr>
          <w:rFonts w:asciiTheme="minorHAnsi" w:hAnsiTheme="minorHAnsi" w:cstheme="minorHAnsi"/>
          <w:b w:val="0"/>
        </w:rPr>
      </w:pPr>
      <w:r w:rsidRPr="004F4F00">
        <w:rPr>
          <w:rFonts w:asciiTheme="minorHAnsi" w:hAnsiTheme="minorHAnsi" w:cstheme="minorHAnsi"/>
          <w:b w:val="0"/>
        </w:rPr>
        <w:t>Insgesamt lag der Finanzierungsbedarf in 2015 um 1,7 % (1,3 Mio</w:t>
      </w:r>
      <w:r w:rsidR="00547747">
        <w:rPr>
          <w:rFonts w:asciiTheme="minorHAnsi" w:hAnsiTheme="minorHAnsi" w:cstheme="minorHAnsi"/>
          <w:b w:val="0"/>
        </w:rPr>
        <w:t>.</w:t>
      </w:r>
      <w:r w:rsidR="00547747" w:rsidRPr="00547747">
        <w:rPr>
          <w:rFonts w:asciiTheme="minorHAnsi" w:hAnsiTheme="minorHAnsi" w:cstheme="minorHAnsi"/>
          <w:b w:val="0"/>
        </w:rPr>
        <w:t xml:space="preserve"> </w:t>
      </w:r>
      <w:r w:rsidR="00547747">
        <w:rPr>
          <w:rFonts w:asciiTheme="minorHAnsi" w:hAnsiTheme="minorHAnsi" w:cstheme="minorHAnsi"/>
          <w:b w:val="0"/>
        </w:rPr>
        <w:t>EUR</w:t>
      </w:r>
      <w:r w:rsidRPr="004F4F00">
        <w:rPr>
          <w:rFonts w:asciiTheme="minorHAnsi" w:hAnsiTheme="minorHAnsi" w:cstheme="minorHAnsi"/>
          <w:b w:val="0"/>
        </w:rPr>
        <w:t>) über dem Planansatz. Gleichzeitig stiegen die Finanzierungsmittel im Vergleich zur Planzahl um 9,5 % (7,4 Mio</w:t>
      </w:r>
      <w:r w:rsidR="00547747">
        <w:rPr>
          <w:rFonts w:asciiTheme="minorHAnsi" w:hAnsiTheme="minorHAnsi" w:cstheme="minorHAnsi"/>
          <w:b w:val="0"/>
        </w:rPr>
        <w:t>.</w:t>
      </w:r>
      <w:r w:rsidR="00547747" w:rsidRPr="00547747">
        <w:rPr>
          <w:rFonts w:asciiTheme="minorHAnsi" w:hAnsiTheme="minorHAnsi" w:cstheme="minorHAnsi"/>
          <w:b w:val="0"/>
        </w:rPr>
        <w:t xml:space="preserve"> </w:t>
      </w:r>
      <w:r w:rsidR="00547747">
        <w:rPr>
          <w:rFonts w:asciiTheme="minorHAnsi" w:hAnsiTheme="minorHAnsi" w:cstheme="minorHAnsi"/>
          <w:b w:val="0"/>
        </w:rPr>
        <w:t>EUR</w:t>
      </w:r>
      <w:r w:rsidRPr="004F4F00">
        <w:rPr>
          <w:rFonts w:asciiTheme="minorHAnsi" w:hAnsiTheme="minorHAnsi" w:cstheme="minorHAnsi"/>
          <w:b w:val="0"/>
        </w:rPr>
        <w:t xml:space="preserve">) deutlich an. Ursächlich hierfür sind angestiegen </w:t>
      </w:r>
      <w:proofErr w:type="spellStart"/>
      <w:r w:rsidRPr="004F4F00">
        <w:rPr>
          <w:rFonts w:asciiTheme="minorHAnsi" w:hAnsiTheme="minorHAnsi" w:cstheme="minorHAnsi"/>
          <w:b w:val="0"/>
        </w:rPr>
        <w:t>Finanzierungs</w:t>
      </w:r>
      <w:r w:rsidR="00B24D12">
        <w:rPr>
          <w:rFonts w:asciiTheme="minorHAnsi" w:hAnsiTheme="minorHAnsi" w:cstheme="minorHAnsi"/>
          <w:b w:val="0"/>
        </w:rPr>
        <w:softHyphen/>
      </w:r>
      <w:r w:rsidRPr="004F4F00">
        <w:rPr>
          <w:rFonts w:asciiTheme="minorHAnsi" w:hAnsiTheme="minorHAnsi" w:cstheme="minorHAnsi"/>
          <w:b w:val="0"/>
        </w:rPr>
        <w:t>beiträge</w:t>
      </w:r>
      <w:proofErr w:type="spellEnd"/>
      <w:r w:rsidRPr="004F4F00">
        <w:rPr>
          <w:rFonts w:asciiTheme="minorHAnsi" w:hAnsiTheme="minorHAnsi" w:cstheme="minorHAnsi"/>
          <w:b w:val="0"/>
        </w:rPr>
        <w:t xml:space="preserve"> der Anschlussgemeinden und die Entwicklung der betrieblichen Abschrei</w:t>
      </w:r>
      <w:r w:rsidR="0037488E">
        <w:rPr>
          <w:rFonts w:asciiTheme="minorHAnsi" w:hAnsiTheme="minorHAnsi" w:cstheme="minorHAnsi"/>
          <w:b w:val="0"/>
        </w:rPr>
        <w:softHyphen/>
      </w:r>
      <w:r w:rsidRPr="004F4F00">
        <w:rPr>
          <w:rFonts w:asciiTheme="minorHAnsi" w:hAnsiTheme="minorHAnsi" w:cstheme="minorHAnsi"/>
          <w:b w:val="0"/>
        </w:rPr>
        <w:t xml:space="preserve">bungen. Im Ergebnis bleibt eine </w:t>
      </w:r>
      <w:proofErr w:type="spellStart"/>
      <w:r w:rsidRPr="004F4F00">
        <w:rPr>
          <w:rFonts w:asciiTheme="minorHAnsi" w:hAnsiTheme="minorHAnsi" w:cstheme="minorHAnsi"/>
          <w:b w:val="0"/>
        </w:rPr>
        <w:t>Einnahmenüber</w:t>
      </w:r>
      <w:r w:rsidR="00547747">
        <w:rPr>
          <w:rFonts w:asciiTheme="minorHAnsi" w:hAnsiTheme="minorHAnsi" w:cstheme="minorHAnsi"/>
          <w:b w:val="0"/>
        </w:rPr>
        <w:t>deckung</w:t>
      </w:r>
      <w:proofErr w:type="spellEnd"/>
      <w:r w:rsidR="00547747">
        <w:rPr>
          <w:rFonts w:asciiTheme="minorHAnsi" w:hAnsiTheme="minorHAnsi" w:cstheme="minorHAnsi"/>
          <w:b w:val="0"/>
        </w:rPr>
        <w:t xml:space="preserve"> für</w:t>
      </w:r>
      <w:r w:rsidR="00B24D12">
        <w:rPr>
          <w:rFonts w:asciiTheme="minorHAnsi" w:hAnsiTheme="minorHAnsi" w:cstheme="minorHAnsi"/>
          <w:b w:val="0"/>
        </w:rPr>
        <w:t xml:space="preserve"> 2015 in Höhe von</w:t>
      </w:r>
      <w:r w:rsidR="0037488E">
        <w:rPr>
          <w:rFonts w:asciiTheme="minorHAnsi" w:hAnsiTheme="minorHAnsi" w:cstheme="minorHAnsi"/>
          <w:b w:val="0"/>
        </w:rPr>
        <w:t> 6,1 Mio</w:t>
      </w:r>
      <w:r w:rsidRPr="004F4F00">
        <w:rPr>
          <w:rFonts w:asciiTheme="minorHAnsi" w:hAnsiTheme="minorHAnsi" w:cstheme="minorHAnsi"/>
          <w:b w:val="0"/>
        </w:rPr>
        <w:t>.</w:t>
      </w:r>
      <w:r w:rsidR="00547747" w:rsidRPr="00547747">
        <w:rPr>
          <w:rFonts w:asciiTheme="minorHAnsi" w:hAnsiTheme="minorHAnsi" w:cstheme="minorHAnsi"/>
          <w:b w:val="0"/>
        </w:rPr>
        <w:t xml:space="preserve"> </w:t>
      </w:r>
      <w:r w:rsidR="00547747">
        <w:rPr>
          <w:rFonts w:asciiTheme="minorHAnsi" w:hAnsiTheme="minorHAnsi" w:cstheme="minorHAnsi"/>
          <w:b w:val="0"/>
        </w:rPr>
        <w:t>EUR.</w:t>
      </w:r>
    </w:p>
    <w:p w:rsidR="004F4F00" w:rsidRDefault="004F4F00" w:rsidP="001A236F">
      <w:pPr>
        <w:shd w:val="clear" w:color="auto" w:fill="FFFFFF" w:themeFill="background1"/>
        <w:spacing w:line="320" w:lineRule="atLeast"/>
        <w:jc w:val="both"/>
        <w:rPr>
          <w:rFonts w:asciiTheme="minorHAnsi" w:hAnsiTheme="minorHAnsi" w:cstheme="minorHAnsi"/>
        </w:rPr>
      </w:pPr>
    </w:p>
    <w:p w:rsidR="004F4F00" w:rsidRDefault="004F4F00" w:rsidP="001A236F">
      <w:pPr>
        <w:shd w:val="clear" w:color="auto" w:fill="FFFFFF" w:themeFill="background1"/>
        <w:spacing w:line="320" w:lineRule="atLeast"/>
        <w:jc w:val="both"/>
        <w:rPr>
          <w:rFonts w:asciiTheme="minorHAnsi" w:hAnsiTheme="minorHAnsi" w:cstheme="minorHAnsi"/>
        </w:rPr>
      </w:pPr>
    </w:p>
    <w:p w:rsidR="004F4F00" w:rsidRPr="004F4F00" w:rsidRDefault="004F4F00" w:rsidP="001A236F">
      <w:pPr>
        <w:shd w:val="clear" w:color="auto" w:fill="FFFFFF" w:themeFill="background1"/>
        <w:spacing w:line="320" w:lineRule="atLeast"/>
        <w:jc w:val="both"/>
        <w:rPr>
          <w:rFonts w:asciiTheme="minorHAnsi" w:hAnsiTheme="minorHAnsi" w:cstheme="minorHAnsi"/>
          <w:b/>
        </w:rPr>
      </w:pPr>
      <w:r>
        <w:rPr>
          <w:rFonts w:asciiTheme="minorHAnsi" w:hAnsiTheme="minorHAnsi" w:cstheme="minorHAnsi"/>
          <w:b/>
        </w:rPr>
        <w:t>2.3.4</w:t>
      </w:r>
      <w:r>
        <w:rPr>
          <w:rFonts w:asciiTheme="minorHAnsi" w:hAnsiTheme="minorHAnsi" w:cstheme="minorHAnsi"/>
          <w:b/>
        </w:rPr>
        <w:tab/>
      </w:r>
      <w:r w:rsidRPr="004F4F00">
        <w:rPr>
          <w:rFonts w:asciiTheme="minorHAnsi" w:hAnsiTheme="minorHAnsi" w:cstheme="minorHAnsi"/>
          <w:b/>
        </w:rPr>
        <w:t>Vermögenslage</w:t>
      </w:r>
    </w:p>
    <w:p w:rsidR="004F4F00" w:rsidRDefault="004F4F00" w:rsidP="001A236F">
      <w:pPr>
        <w:shd w:val="clear" w:color="auto" w:fill="FFFFFF" w:themeFill="background1"/>
        <w:spacing w:line="320" w:lineRule="atLeast"/>
        <w:jc w:val="both"/>
        <w:rPr>
          <w:rFonts w:asciiTheme="minorHAnsi" w:hAnsiTheme="minorHAnsi" w:cstheme="minorHAnsi"/>
        </w:rPr>
      </w:pPr>
    </w:p>
    <w:p w:rsidR="004F4F00" w:rsidRDefault="004F4F00" w:rsidP="001A236F">
      <w:pPr>
        <w:shd w:val="clear" w:color="auto" w:fill="FFFFFF" w:themeFill="background1"/>
        <w:spacing w:line="320" w:lineRule="atLeast"/>
        <w:jc w:val="both"/>
        <w:rPr>
          <w:rFonts w:asciiTheme="minorHAnsi" w:hAnsiTheme="minorHAnsi" w:cstheme="minorHAnsi"/>
          <w:noProof/>
          <w:lang w:eastAsia="de-DE"/>
        </w:rPr>
      </w:pPr>
      <w:r w:rsidRPr="004F4F00">
        <w:rPr>
          <w:rFonts w:asciiTheme="minorHAnsi" w:hAnsiTheme="minorHAnsi" w:cstheme="minorHAnsi"/>
        </w:rPr>
        <w:t xml:space="preserve">Das </w:t>
      </w:r>
      <w:r w:rsidRPr="004F4F00">
        <w:rPr>
          <w:rFonts w:asciiTheme="minorHAnsi" w:hAnsiTheme="minorHAnsi" w:cstheme="minorHAnsi"/>
          <w:u w:val="single"/>
        </w:rPr>
        <w:t>Gesamtvermögen</w:t>
      </w:r>
      <w:r w:rsidRPr="004F4F00">
        <w:rPr>
          <w:rFonts w:asciiTheme="minorHAnsi" w:hAnsiTheme="minorHAnsi" w:cstheme="minorHAnsi"/>
        </w:rPr>
        <w:t xml:space="preserve"> der SES stieg zum 31.12.2015 au</w:t>
      </w:r>
      <w:r w:rsidR="00B24D12">
        <w:rPr>
          <w:rFonts w:asciiTheme="minorHAnsi" w:hAnsiTheme="minorHAnsi" w:cstheme="minorHAnsi"/>
        </w:rPr>
        <w:t xml:space="preserve">f 775,3 Mio. </w:t>
      </w:r>
      <w:r w:rsidR="00B87232">
        <w:rPr>
          <w:rFonts w:asciiTheme="minorHAnsi" w:hAnsiTheme="minorHAnsi" w:cstheme="minorHAnsi"/>
        </w:rPr>
        <w:t xml:space="preserve">EUR </w:t>
      </w:r>
      <w:r w:rsidR="00B24D12">
        <w:rPr>
          <w:rFonts w:asciiTheme="minorHAnsi" w:hAnsiTheme="minorHAnsi" w:cstheme="minorHAnsi"/>
        </w:rPr>
        <w:t>(Vorjahr</w:t>
      </w:r>
      <w:r w:rsidR="0037488E">
        <w:rPr>
          <w:rFonts w:asciiTheme="minorHAnsi" w:hAnsiTheme="minorHAnsi" w:cstheme="minorHAnsi"/>
        </w:rPr>
        <w:t>:</w:t>
      </w:r>
      <w:r w:rsidR="00B24D12">
        <w:rPr>
          <w:rFonts w:asciiTheme="minorHAnsi" w:hAnsiTheme="minorHAnsi" w:cstheme="minorHAnsi"/>
        </w:rPr>
        <w:t xml:space="preserve"> 762,9 </w:t>
      </w:r>
      <w:r w:rsidRPr="004F4F00">
        <w:rPr>
          <w:rFonts w:asciiTheme="minorHAnsi" w:hAnsiTheme="minorHAnsi" w:cstheme="minorHAnsi"/>
        </w:rPr>
        <w:t>Mio</w:t>
      </w:r>
      <w:r w:rsidR="00B87232">
        <w:rPr>
          <w:rFonts w:asciiTheme="minorHAnsi" w:hAnsiTheme="minorHAnsi" w:cstheme="minorHAnsi"/>
        </w:rPr>
        <w:t>.</w:t>
      </w:r>
      <w:r w:rsidR="00B87232" w:rsidRPr="00B87232">
        <w:rPr>
          <w:rFonts w:asciiTheme="minorHAnsi" w:hAnsiTheme="minorHAnsi" w:cstheme="minorHAnsi"/>
        </w:rPr>
        <w:t xml:space="preserve"> </w:t>
      </w:r>
      <w:r w:rsidR="00B87232">
        <w:rPr>
          <w:rFonts w:asciiTheme="minorHAnsi" w:hAnsiTheme="minorHAnsi" w:cstheme="minorHAnsi"/>
        </w:rPr>
        <w:t>EUR</w:t>
      </w:r>
      <w:r w:rsidRPr="004F4F00">
        <w:rPr>
          <w:rFonts w:asciiTheme="minorHAnsi" w:hAnsiTheme="minorHAnsi" w:cstheme="minorHAnsi"/>
        </w:rPr>
        <w:t>). Es besteht überwiegend aus technischen Anlagen zur Abwasser</w:t>
      </w:r>
      <w:r w:rsidR="00B24D12">
        <w:rPr>
          <w:rFonts w:asciiTheme="minorHAnsi" w:hAnsiTheme="minorHAnsi" w:cstheme="minorHAnsi"/>
        </w:rPr>
        <w:softHyphen/>
      </w:r>
      <w:r w:rsidRPr="004F4F00">
        <w:rPr>
          <w:rFonts w:asciiTheme="minorHAnsi" w:hAnsiTheme="minorHAnsi" w:cstheme="minorHAnsi"/>
        </w:rPr>
        <w:t xml:space="preserve">reinigung und Abwassersammlung. Der Anteil des Anlagevermögens am </w:t>
      </w:r>
      <w:proofErr w:type="spellStart"/>
      <w:r w:rsidRPr="004F4F00">
        <w:rPr>
          <w:rFonts w:asciiTheme="minorHAnsi" w:hAnsiTheme="minorHAnsi" w:cstheme="minorHAnsi"/>
        </w:rPr>
        <w:t>Gesamt</w:t>
      </w:r>
      <w:r w:rsidR="00B24D12">
        <w:rPr>
          <w:rFonts w:asciiTheme="minorHAnsi" w:hAnsiTheme="minorHAnsi" w:cstheme="minorHAnsi"/>
        </w:rPr>
        <w:softHyphen/>
      </w:r>
      <w:r w:rsidRPr="004F4F00">
        <w:rPr>
          <w:rFonts w:asciiTheme="minorHAnsi" w:hAnsiTheme="minorHAnsi" w:cstheme="minorHAnsi"/>
        </w:rPr>
        <w:t>vermögen</w:t>
      </w:r>
      <w:proofErr w:type="spellEnd"/>
      <w:r w:rsidRPr="004F4F00">
        <w:rPr>
          <w:rFonts w:asciiTheme="minorHAnsi" w:hAnsiTheme="minorHAnsi" w:cstheme="minorHAnsi"/>
        </w:rPr>
        <w:t xml:space="preserve"> liegt bei über 98</w:t>
      </w:r>
      <w:r w:rsidR="0037488E">
        <w:rPr>
          <w:rFonts w:asciiTheme="minorHAnsi" w:hAnsiTheme="minorHAnsi" w:cstheme="minorHAnsi"/>
        </w:rPr>
        <w:t xml:space="preserve"> </w:t>
      </w:r>
      <w:r w:rsidRPr="004F4F00">
        <w:rPr>
          <w:rFonts w:asciiTheme="minorHAnsi" w:hAnsiTheme="minorHAnsi" w:cstheme="minorHAnsi"/>
        </w:rPr>
        <w:t xml:space="preserve">%. Das technische Anlagevermögen Kanalnetz erhöhte sich auf 471,7 Mio. </w:t>
      </w:r>
      <w:r w:rsidR="00B87232">
        <w:rPr>
          <w:rFonts w:asciiTheme="minorHAnsi" w:hAnsiTheme="minorHAnsi" w:cstheme="minorHAnsi"/>
        </w:rPr>
        <w:t xml:space="preserve">EUR </w:t>
      </w:r>
      <w:r w:rsidRPr="004F4F00">
        <w:rPr>
          <w:rFonts w:asciiTheme="minorHAnsi" w:hAnsiTheme="minorHAnsi" w:cstheme="minorHAnsi"/>
        </w:rPr>
        <w:t>(Vorjahr</w:t>
      </w:r>
      <w:r w:rsidR="0037488E">
        <w:rPr>
          <w:rFonts w:asciiTheme="minorHAnsi" w:hAnsiTheme="minorHAnsi" w:cstheme="minorHAnsi"/>
        </w:rPr>
        <w:t xml:space="preserve">: </w:t>
      </w:r>
      <w:r w:rsidRPr="004F4F00">
        <w:rPr>
          <w:rFonts w:asciiTheme="minorHAnsi" w:hAnsiTheme="minorHAnsi" w:cstheme="minorHAnsi"/>
        </w:rPr>
        <w:t>464,6 Mio</w:t>
      </w:r>
      <w:r w:rsidR="00B87232">
        <w:rPr>
          <w:rFonts w:asciiTheme="minorHAnsi" w:hAnsiTheme="minorHAnsi" w:cstheme="minorHAnsi"/>
        </w:rPr>
        <w:t>.</w:t>
      </w:r>
      <w:r w:rsidR="00B87232" w:rsidRPr="00B87232">
        <w:rPr>
          <w:rFonts w:asciiTheme="minorHAnsi" w:hAnsiTheme="minorHAnsi" w:cstheme="minorHAnsi"/>
        </w:rPr>
        <w:t xml:space="preserve"> </w:t>
      </w:r>
      <w:r w:rsidR="00B87232">
        <w:rPr>
          <w:rFonts w:asciiTheme="minorHAnsi" w:hAnsiTheme="minorHAnsi" w:cstheme="minorHAnsi"/>
        </w:rPr>
        <w:t>EUR</w:t>
      </w:r>
      <w:r w:rsidRPr="004F4F00">
        <w:rPr>
          <w:rFonts w:asciiTheme="minorHAnsi" w:hAnsiTheme="minorHAnsi" w:cstheme="minorHAnsi"/>
        </w:rPr>
        <w:t xml:space="preserve">) und das technische Anlagevermögen der Klärwerke stieg auf 219,0 Mio. </w:t>
      </w:r>
      <w:r w:rsidR="00B87232">
        <w:rPr>
          <w:rFonts w:asciiTheme="minorHAnsi" w:hAnsiTheme="minorHAnsi" w:cstheme="minorHAnsi"/>
        </w:rPr>
        <w:t>EUR</w:t>
      </w:r>
      <w:r w:rsidR="00B87232" w:rsidRPr="004F4F00">
        <w:rPr>
          <w:rFonts w:asciiTheme="minorHAnsi" w:hAnsiTheme="minorHAnsi" w:cstheme="minorHAnsi"/>
        </w:rPr>
        <w:t xml:space="preserve"> </w:t>
      </w:r>
      <w:r w:rsidRPr="004F4F00">
        <w:rPr>
          <w:rFonts w:asciiTheme="minorHAnsi" w:hAnsiTheme="minorHAnsi" w:cstheme="minorHAnsi"/>
        </w:rPr>
        <w:t>(Vorjahr</w:t>
      </w:r>
      <w:r w:rsidR="0037488E">
        <w:rPr>
          <w:rFonts w:asciiTheme="minorHAnsi" w:hAnsiTheme="minorHAnsi" w:cstheme="minorHAnsi"/>
        </w:rPr>
        <w:t xml:space="preserve">: </w:t>
      </w:r>
      <w:r w:rsidRPr="004F4F00">
        <w:rPr>
          <w:rFonts w:asciiTheme="minorHAnsi" w:hAnsiTheme="minorHAnsi" w:cstheme="minorHAnsi"/>
        </w:rPr>
        <w:t>207,1 Mio</w:t>
      </w:r>
      <w:r w:rsidR="00B87232">
        <w:rPr>
          <w:rFonts w:asciiTheme="minorHAnsi" w:hAnsiTheme="minorHAnsi" w:cstheme="minorHAnsi"/>
        </w:rPr>
        <w:t>.</w:t>
      </w:r>
      <w:r w:rsidR="00B87232" w:rsidRPr="00B87232">
        <w:rPr>
          <w:rFonts w:asciiTheme="minorHAnsi" w:hAnsiTheme="minorHAnsi" w:cstheme="minorHAnsi"/>
        </w:rPr>
        <w:t xml:space="preserve"> </w:t>
      </w:r>
      <w:r w:rsidR="00B87232">
        <w:rPr>
          <w:rFonts w:asciiTheme="minorHAnsi" w:hAnsiTheme="minorHAnsi" w:cstheme="minorHAnsi"/>
        </w:rPr>
        <w:t>EUR</w:t>
      </w:r>
      <w:r w:rsidRPr="004F4F00">
        <w:rPr>
          <w:rFonts w:asciiTheme="minorHAnsi" w:hAnsiTheme="minorHAnsi" w:cstheme="minorHAnsi"/>
        </w:rPr>
        <w:t>). Die Anlagen im Bau</w:t>
      </w:r>
      <w:r w:rsidR="00497C3F">
        <w:rPr>
          <w:rFonts w:asciiTheme="minorHAnsi" w:hAnsiTheme="minorHAnsi" w:cstheme="minorHAnsi"/>
        </w:rPr>
        <w:br/>
      </w:r>
      <w:r w:rsidRPr="004F4F00">
        <w:rPr>
          <w:rFonts w:asciiTheme="minorHAnsi" w:hAnsiTheme="minorHAnsi" w:cstheme="minorHAnsi"/>
        </w:rPr>
        <w:t xml:space="preserve"> reduzierten sich auf 50,4 Mio. </w:t>
      </w:r>
      <w:r w:rsidR="00B87232">
        <w:rPr>
          <w:rFonts w:asciiTheme="minorHAnsi" w:hAnsiTheme="minorHAnsi" w:cstheme="minorHAnsi"/>
        </w:rPr>
        <w:t>EUR</w:t>
      </w:r>
      <w:r w:rsidR="00B87232" w:rsidRPr="004F4F00">
        <w:rPr>
          <w:rFonts w:asciiTheme="minorHAnsi" w:hAnsiTheme="minorHAnsi" w:cstheme="minorHAnsi"/>
        </w:rPr>
        <w:t xml:space="preserve"> </w:t>
      </w:r>
      <w:r w:rsidRPr="004F4F00">
        <w:rPr>
          <w:rFonts w:asciiTheme="minorHAnsi" w:hAnsiTheme="minorHAnsi" w:cstheme="minorHAnsi"/>
        </w:rPr>
        <w:t>(Vorjahr</w:t>
      </w:r>
      <w:r w:rsidR="00F74AC3">
        <w:rPr>
          <w:rFonts w:asciiTheme="minorHAnsi" w:hAnsiTheme="minorHAnsi" w:cstheme="minorHAnsi"/>
        </w:rPr>
        <w:t>:</w:t>
      </w:r>
      <w:r w:rsidRPr="004F4F00">
        <w:rPr>
          <w:rFonts w:asciiTheme="minorHAnsi" w:hAnsiTheme="minorHAnsi" w:cstheme="minorHAnsi"/>
        </w:rPr>
        <w:t xml:space="preserve"> 61,9 Mio</w:t>
      </w:r>
      <w:r w:rsidR="00B87232">
        <w:rPr>
          <w:rFonts w:asciiTheme="minorHAnsi" w:hAnsiTheme="minorHAnsi" w:cstheme="minorHAnsi"/>
        </w:rPr>
        <w:t>.</w:t>
      </w:r>
      <w:r w:rsidR="00B87232" w:rsidRPr="00B87232">
        <w:rPr>
          <w:rFonts w:asciiTheme="minorHAnsi" w:hAnsiTheme="minorHAnsi" w:cstheme="minorHAnsi"/>
        </w:rPr>
        <w:t xml:space="preserve"> </w:t>
      </w:r>
      <w:r w:rsidR="00B87232">
        <w:rPr>
          <w:rFonts w:asciiTheme="minorHAnsi" w:hAnsiTheme="minorHAnsi" w:cstheme="minorHAnsi"/>
        </w:rPr>
        <w:t>EUR</w:t>
      </w:r>
      <w:r w:rsidRPr="004F4F00">
        <w:rPr>
          <w:rFonts w:asciiTheme="minorHAnsi" w:hAnsiTheme="minorHAnsi" w:cstheme="minorHAnsi"/>
        </w:rPr>
        <w:t xml:space="preserve">). Das Umlaufvermögen lag bei 14,3 Mio. </w:t>
      </w:r>
      <w:r w:rsidR="00B87232">
        <w:rPr>
          <w:rFonts w:asciiTheme="minorHAnsi" w:hAnsiTheme="minorHAnsi" w:cstheme="minorHAnsi"/>
        </w:rPr>
        <w:t>EUR</w:t>
      </w:r>
      <w:r w:rsidR="00B87232" w:rsidRPr="004F4F00">
        <w:rPr>
          <w:rFonts w:asciiTheme="minorHAnsi" w:hAnsiTheme="minorHAnsi" w:cstheme="minorHAnsi"/>
        </w:rPr>
        <w:t xml:space="preserve"> </w:t>
      </w:r>
      <w:r w:rsidRPr="004F4F00">
        <w:rPr>
          <w:rFonts w:asciiTheme="minorHAnsi" w:hAnsiTheme="minorHAnsi" w:cstheme="minorHAnsi"/>
        </w:rPr>
        <w:t>(Vorjahr</w:t>
      </w:r>
      <w:r w:rsidR="00F74AC3">
        <w:rPr>
          <w:rFonts w:asciiTheme="minorHAnsi" w:hAnsiTheme="minorHAnsi" w:cstheme="minorHAnsi"/>
        </w:rPr>
        <w:t xml:space="preserve">: </w:t>
      </w:r>
      <w:r w:rsidRPr="004F4F00">
        <w:rPr>
          <w:rFonts w:asciiTheme="minorHAnsi" w:hAnsiTheme="minorHAnsi" w:cstheme="minorHAnsi"/>
        </w:rPr>
        <w:t>8,9 Mio</w:t>
      </w:r>
      <w:r w:rsidR="00B87232">
        <w:rPr>
          <w:rFonts w:asciiTheme="minorHAnsi" w:hAnsiTheme="minorHAnsi" w:cstheme="minorHAnsi"/>
        </w:rPr>
        <w:t>.</w:t>
      </w:r>
      <w:r w:rsidR="00B87232" w:rsidRPr="00B87232">
        <w:rPr>
          <w:rFonts w:asciiTheme="minorHAnsi" w:hAnsiTheme="minorHAnsi" w:cstheme="minorHAnsi"/>
        </w:rPr>
        <w:t xml:space="preserve"> </w:t>
      </w:r>
      <w:r w:rsidR="00B87232">
        <w:rPr>
          <w:rFonts w:asciiTheme="minorHAnsi" w:hAnsiTheme="minorHAnsi" w:cstheme="minorHAnsi"/>
        </w:rPr>
        <w:t>EUR</w:t>
      </w:r>
      <w:r w:rsidRPr="004F4F00">
        <w:rPr>
          <w:rFonts w:asciiTheme="minorHAnsi" w:hAnsiTheme="minorHAnsi" w:cstheme="minorHAnsi"/>
        </w:rPr>
        <w:t>).</w:t>
      </w:r>
    </w:p>
    <w:p w:rsidR="004F4F00" w:rsidRPr="004F4F00" w:rsidRDefault="004F4F00" w:rsidP="001A236F">
      <w:pPr>
        <w:shd w:val="clear" w:color="auto" w:fill="FFFFFF" w:themeFill="background1"/>
        <w:spacing w:line="320" w:lineRule="atLeast"/>
        <w:jc w:val="both"/>
        <w:rPr>
          <w:rFonts w:asciiTheme="minorHAnsi" w:hAnsiTheme="minorHAnsi" w:cstheme="minorHAnsi"/>
          <w:noProof/>
          <w:lang w:eastAsia="de-DE"/>
        </w:rPr>
      </w:pPr>
    </w:p>
    <w:p w:rsidR="004F4F00" w:rsidRPr="004F4F00" w:rsidRDefault="004F4F00" w:rsidP="001A236F">
      <w:pPr>
        <w:shd w:val="clear" w:color="auto" w:fill="FFFFFF" w:themeFill="background1"/>
        <w:spacing w:line="320" w:lineRule="atLeast"/>
        <w:jc w:val="center"/>
        <w:rPr>
          <w:rFonts w:asciiTheme="minorHAnsi" w:hAnsiTheme="minorHAnsi" w:cstheme="minorHAnsi"/>
          <w:noProof/>
          <w:lang w:eastAsia="de-DE"/>
        </w:rPr>
      </w:pPr>
      <w:r w:rsidRPr="004F4F00">
        <w:rPr>
          <w:rFonts w:asciiTheme="minorHAnsi" w:hAnsiTheme="minorHAnsi" w:cstheme="minorHAnsi"/>
          <w:noProof/>
          <w:lang w:eastAsia="de-DE"/>
        </w:rPr>
        <w:lastRenderedPageBreak/>
        <w:drawing>
          <wp:inline distT="0" distB="0" distL="0" distR="0">
            <wp:extent cx="4575810" cy="2385060"/>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3327" b="9889"/>
                    <a:stretch>
                      <a:fillRect/>
                    </a:stretch>
                  </pic:blipFill>
                  <pic:spPr bwMode="auto">
                    <a:xfrm>
                      <a:off x="0" y="0"/>
                      <a:ext cx="4575810" cy="2385060"/>
                    </a:xfrm>
                    <a:prstGeom prst="rect">
                      <a:avLst/>
                    </a:prstGeom>
                    <a:noFill/>
                    <a:ln w="9525">
                      <a:noFill/>
                      <a:miter lim="800000"/>
                      <a:headEnd/>
                      <a:tailEnd/>
                    </a:ln>
                  </pic:spPr>
                </pic:pic>
              </a:graphicData>
            </a:graphic>
          </wp:inline>
        </w:drawing>
      </w:r>
    </w:p>
    <w:p w:rsidR="007D5102" w:rsidRDefault="007D5102" w:rsidP="001A236F">
      <w:pPr>
        <w:pStyle w:val="Textkrper2"/>
        <w:spacing w:line="320" w:lineRule="atLeast"/>
        <w:rPr>
          <w:rFonts w:asciiTheme="minorHAnsi" w:hAnsiTheme="minorHAnsi" w:cstheme="minorHAnsi"/>
          <w:sz w:val="24"/>
          <w:szCs w:val="24"/>
          <w:shd w:val="clear" w:color="auto" w:fill="FFFFFF" w:themeFill="background1"/>
        </w:rPr>
      </w:pPr>
    </w:p>
    <w:p w:rsidR="004F4F00" w:rsidRP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sidRPr="004F4F00">
        <w:rPr>
          <w:rFonts w:asciiTheme="minorHAnsi" w:hAnsiTheme="minorHAnsi" w:cstheme="minorHAnsi"/>
          <w:b/>
          <w:sz w:val="24"/>
          <w:szCs w:val="24"/>
          <w:shd w:val="clear" w:color="auto" w:fill="FFFFFF" w:themeFill="background1"/>
        </w:rPr>
        <w:t>2.4</w:t>
      </w:r>
      <w:r w:rsidRPr="004F4F00">
        <w:rPr>
          <w:rFonts w:asciiTheme="minorHAnsi" w:hAnsiTheme="minorHAnsi" w:cstheme="minorHAnsi"/>
          <w:b/>
          <w:sz w:val="24"/>
          <w:szCs w:val="24"/>
          <w:shd w:val="clear" w:color="auto" w:fill="FFFFFF" w:themeFill="background1"/>
        </w:rPr>
        <w:tab/>
        <w:t>Finanzielle und nichtfinanzielle Leistungsindikatoren</w:t>
      </w: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Pr>
          <w:rFonts w:asciiTheme="minorHAnsi" w:hAnsiTheme="minorHAnsi" w:cstheme="minorHAnsi"/>
          <w:b/>
          <w:sz w:val="24"/>
          <w:szCs w:val="24"/>
          <w:shd w:val="clear" w:color="auto" w:fill="FFFFFF" w:themeFill="background1"/>
        </w:rPr>
        <w:t>2.4.1</w:t>
      </w:r>
      <w:r>
        <w:rPr>
          <w:rFonts w:asciiTheme="minorHAnsi" w:hAnsiTheme="minorHAnsi" w:cstheme="minorHAnsi"/>
          <w:b/>
          <w:sz w:val="24"/>
          <w:szCs w:val="24"/>
          <w:shd w:val="clear" w:color="auto" w:fill="FFFFFF" w:themeFill="background1"/>
        </w:rPr>
        <w:tab/>
      </w:r>
      <w:r w:rsidRPr="004F4F00">
        <w:rPr>
          <w:rFonts w:asciiTheme="minorHAnsi" w:hAnsiTheme="minorHAnsi" w:cstheme="minorHAnsi"/>
          <w:b/>
          <w:sz w:val="24"/>
          <w:szCs w:val="24"/>
          <w:shd w:val="clear" w:color="auto" w:fill="FFFFFF" w:themeFill="background1"/>
        </w:rPr>
        <w:t>Kunden</w:t>
      </w:r>
    </w:p>
    <w:p w:rsidR="004F4F00" w:rsidRP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Die SES reinigt das Abwasser der Einwohner, der Industrie- und Gewerbekunden, der Pendler und Besucher der Landeshauptstadt Stuttgart. Zudem wird Abwasser von 9 Anschlussgemeinden übernommen und in den Stuttgarter Klärwerken gereinigt. Die Klärwerke der SES verfügen hierzu über eine Ausbaugröße von 1,6 Mio. Einwohne</w:t>
      </w:r>
      <w:r w:rsidRPr="004F4F00">
        <w:rPr>
          <w:rFonts w:asciiTheme="minorHAnsi" w:hAnsiTheme="minorHAnsi" w:cstheme="minorHAnsi"/>
          <w:sz w:val="24"/>
          <w:szCs w:val="24"/>
          <w:shd w:val="clear" w:color="auto" w:fill="FFFFFF" w:themeFill="background1"/>
        </w:rPr>
        <w:t>r</w:t>
      </w:r>
      <w:r w:rsidRPr="004F4F00">
        <w:rPr>
          <w:rFonts w:asciiTheme="minorHAnsi" w:hAnsiTheme="minorHAnsi" w:cstheme="minorHAnsi"/>
          <w:sz w:val="24"/>
          <w:szCs w:val="24"/>
          <w:shd w:val="clear" w:color="auto" w:fill="FFFFFF" w:themeFill="background1"/>
        </w:rPr>
        <w:t>werten und über ein Kanalnetz von über 1.685 km Länge.</w:t>
      </w:r>
    </w:p>
    <w:p w:rsidR="0035101C" w:rsidRPr="004F4F00" w:rsidRDefault="0035101C" w:rsidP="001A236F">
      <w:pPr>
        <w:pStyle w:val="Textkrper2"/>
        <w:spacing w:line="320" w:lineRule="atLeast"/>
        <w:rPr>
          <w:rFonts w:asciiTheme="minorHAnsi" w:hAnsiTheme="minorHAnsi" w:cstheme="minorHAnsi"/>
          <w:sz w:val="24"/>
          <w:szCs w:val="24"/>
          <w:shd w:val="clear" w:color="auto" w:fill="FFFFFF" w:themeFill="background1"/>
        </w:rPr>
      </w:pPr>
    </w:p>
    <w:tbl>
      <w:tblPr>
        <w:tblStyle w:val="HelleSchattierung-Akzent5"/>
        <w:tblW w:w="0" w:type="auto"/>
        <w:tblLook w:val="04A0"/>
      </w:tblPr>
      <w:tblGrid>
        <w:gridCol w:w="4361"/>
        <w:gridCol w:w="1118"/>
        <w:gridCol w:w="1305"/>
        <w:gridCol w:w="986"/>
        <w:gridCol w:w="950"/>
      </w:tblGrid>
      <w:tr w:rsidR="004F4F00" w:rsidRPr="004F4F00" w:rsidTr="00B24D12">
        <w:trPr>
          <w:cnfStyle w:val="100000000000"/>
        </w:trPr>
        <w:tc>
          <w:tcPr>
            <w:cnfStyle w:val="001000000000"/>
            <w:tcW w:w="4361" w:type="dxa"/>
          </w:tcPr>
          <w:p w:rsidR="004F4F00" w:rsidRPr="004F4F00" w:rsidRDefault="004F4F00" w:rsidP="001A236F">
            <w:pPr>
              <w:pStyle w:val="Textkrper2"/>
              <w:spacing w:line="320" w:lineRule="atLeast"/>
              <w:rPr>
                <w:rFonts w:asciiTheme="minorHAnsi" w:hAnsiTheme="minorHAnsi" w:cstheme="minorHAnsi"/>
                <w:caps/>
                <w:color w:val="auto"/>
                <w:sz w:val="24"/>
                <w:szCs w:val="24"/>
              </w:rPr>
            </w:pPr>
            <w:r w:rsidRPr="004F4F00">
              <w:rPr>
                <w:rFonts w:asciiTheme="minorHAnsi" w:hAnsiTheme="minorHAnsi" w:cstheme="minorHAnsi"/>
                <w:color w:val="auto"/>
                <w:sz w:val="24"/>
                <w:szCs w:val="24"/>
              </w:rPr>
              <w:br/>
            </w:r>
            <w:r w:rsidRPr="004F4F00">
              <w:rPr>
                <w:rFonts w:asciiTheme="minorHAnsi" w:hAnsiTheme="minorHAnsi" w:cstheme="minorHAnsi"/>
                <w:caps/>
                <w:color w:val="auto"/>
                <w:sz w:val="24"/>
                <w:szCs w:val="24"/>
              </w:rPr>
              <w:t>Veranlagte Mengen- und Flächen</w:t>
            </w:r>
          </w:p>
          <w:p w:rsidR="004F4F00" w:rsidRPr="004F4F00" w:rsidRDefault="004F4F00" w:rsidP="001A236F">
            <w:pPr>
              <w:pStyle w:val="Textkrper2"/>
              <w:spacing w:line="320" w:lineRule="atLeast"/>
              <w:rPr>
                <w:rFonts w:asciiTheme="minorHAnsi" w:hAnsiTheme="minorHAnsi" w:cstheme="minorHAnsi"/>
                <w:caps/>
                <w:color w:val="auto"/>
                <w:sz w:val="24"/>
                <w:szCs w:val="24"/>
              </w:rPr>
            </w:pPr>
            <w:r w:rsidRPr="004F4F00">
              <w:rPr>
                <w:rFonts w:asciiTheme="minorHAnsi" w:hAnsiTheme="minorHAnsi" w:cstheme="minorHAnsi"/>
                <w:b w:val="0"/>
                <w:caps/>
                <w:color w:val="auto"/>
                <w:sz w:val="24"/>
                <w:szCs w:val="24"/>
              </w:rPr>
              <w:t>Stadtgebiet Stuttgart</w:t>
            </w:r>
          </w:p>
        </w:tc>
        <w:tc>
          <w:tcPr>
            <w:tcW w:w="1118" w:type="dxa"/>
          </w:tcPr>
          <w:p w:rsidR="004F4F00" w:rsidRPr="004F4F00" w:rsidRDefault="004F4F00" w:rsidP="001A236F">
            <w:pPr>
              <w:pStyle w:val="Textkrper2"/>
              <w:spacing w:line="320" w:lineRule="atLeast"/>
              <w:jc w:val="center"/>
              <w:cnfStyle w:val="100000000000"/>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br/>
              <w:t>Einheit</w:t>
            </w:r>
          </w:p>
        </w:tc>
        <w:tc>
          <w:tcPr>
            <w:tcW w:w="1305" w:type="dxa"/>
          </w:tcPr>
          <w:p w:rsidR="004F4F00" w:rsidRPr="004F4F00" w:rsidRDefault="004F4F00" w:rsidP="001A236F">
            <w:pPr>
              <w:pStyle w:val="Textkrper2"/>
              <w:spacing w:line="320" w:lineRule="atLeast"/>
              <w:jc w:val="center"/>
              <w:cnfStyle w:val="100000000000"/>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br/>
              <w:t>Kalkulation</w:t>
            </w:r>
            <w:r w:rsidRPr="004F4F00">
              <w:rPr>
                <w:rFonts w:asciiTheme="minorHAnsi" w:hAnsiTheme="minorHAnsi" w:cstheme="minorHAnsi"/>
                <w:b w:val="0"/>
                <w:color w:val="auto"/>
                <w:sz w:val="24"/>
                <w:szCs w:val="24"/>
              </w:rPr>
              <w:br/>
              <w:t>2015</w:t>
            </w:r>
          </w:p>
        </w:tc>
        <w:tc>
          <w:tcPr>
            <w:tcW w:w="986" w:type="dxa"/>
          </w:tcPr>
          <w:p w:rsidR="004F4F00" w:rsidRPr="004F4F00" w:rsidRDefault="004F4F00" w:rsidP="001A236F">
            <w:pPr>
              <w:pStyle w:val="Textkrper2"/>
              <w:spacing w:line="320" w:lineRule="atLeast"/>
              <w:jc w:val="center"/>
              <w:cnfStyle w:val="1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br/>
              <w:t xml:space="preserve">HR </w:t>
            </w:r>
            <w:r w:rsidRPr="004F4F00">
              <w:rPr>
                <w:rFonts w:asciiTheme="minorHAnsi" w:hAnsiTheme="minorHAnsi" w:cstheme="minorHAnsi"/>
                <w:color w:val="auto"/>
                <w:sz w:val="24"/>
                <w:szCs w:val="24"/>
              </w:rPr>
              <w:br/>
              <w:t>2015</w:t>
            </w:r>
          </w:p>
        </w:tc>
        <w:tc>
          <w:tcPr>
            <w:tcW w:w="950" w:type="dxa"/>
          </w:tcPr>
          <w:p w:rsidR="004F4F00" w:rsidRPr="004F4F00" w:rsidRDefault="004F4F00" w:rsidP="001A236F">
            <w:pPr>
              <w:pStyle w:val="Textkrper2"/>
              <w:spacing w:line="320" w:lineRule="atLeast"/>
              <w:jc w:val="center"/>
              <w:cnfStyle w:val="100000000000"/>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br/>
              <w:t xml:space="preserve">Ist </w:t>
            </w:r>
            <w:r w:rsidRPr="004F4F00">
              <w:rPr>
                <w:rFonts w:asciiTheme="minorHAnsi" w:hAnsiTheme="minorHAnsi" w:cstheme="minorHAnsi"/>
                <w:b w:val="0"/>
                <w:color w:val="auto"/>
                <w:sz w:val="24"/>
                <w:szCs w:val="24"/>
              </w:rPr>
              <w:br/>
              <w:t>2014</w:t>
            </w:r>
          </w:p>
        </w:tc>
      </w:tr>
      <w:tr w:rsidR="004F4F00" w:rsidRPr="004F4F00" w:rsidTr="00B24D12">
        <w:trPr>
          <w:cnfStyle w:val="000000100000"/>
          <w:trHeight w:val="454"/>
        </w:trPr>
        <w:tc>
          <w:tcPr>
            <w:cnfStyle w:val="001000000000"/>
            <w:tcW w:w="4361" w:type="dxa"/>
          </w:tcPr>
          <w:p w:rsidR="004F4F00" w:rsidRPr="004F4F00" w:rsidRDefault="004F4F00" w:rsidP="001A236F">
            <w:pPr>
              <w:spacing w:line="320" w:lineRule="atLeast"/>
              <w:rPr>
                <w:rFonts w:asciiTheme="minorHAnsi" w:hAnsiTheme="minorHAnsi" w:cstheme="minorHAnsi"/>
                <w:color w:val="auto"/>
              </w:rPr>
            </w:pPr>
            <w:r w:rsidRPr="004F4F00">
              <w:rPr>
                <w:rFonts w:asciiTheme="minorHAnsi" w:hAnsiTheme="minorHAnsi" w:cstheme="minorHAnsi"/>
                <w:b w:val="0"/>
                <w:bCs w:val="0"/>
                <w:color w:val="auto"/>
              </w:rPr>
              <w:t>Schmutzwassermenge</w:t>
            </w:r>
          </w:p>
        </w:tc>
        <w:tc>
          <w:tcPr>
            <w:tcW w:w="1118" w:type="dxa"/>
          </w:tcPr>
          <w:p w:rsidR="004F4F00" w:rsidRPr="004F4F00" w:rsidRDefault="004F4F00" w:rsidP="001A236F">
            <w:pPr>
              <w:pStyle w:val="Textkrper2"/>
              <w:spacing w:line="320" w:lineRule="atLeast"/>
              <w:jc w:val="center"/>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Mio. m³</w:t>
            </w:r>
          </w:p>
        </w:tc>
        <w:tc>
          <w:tcPr>
            <w:tcW w:w="1305" w:type="dxa"/>
          </w:tcPr>
          <w:p w:rsidR="004F4F00" w:rsidRPr="004F4F00" w:rsidRDefault="004F4F00" w:rsidP="001A236F">
            <w:pPr>
              <w:pStyle w:val="Textkrper2"/>
              <w:spacing w:line="320" w:lineRule="atLeast"/>
              <w:jc w:val="center"/>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35,2</w:t>
            </w:r>
          </w:p>
        </w:tc>
        <w:tc>
          <w:tcPr>
            <w:tcW w:w="986" w:type="dxa"/>
          </w:tcPr>
          <w:p w:rsidR="004F4F00" w:rsidRPr="004F4F00" w:rsidRDefault="004F4F00" w:rsidP="001A236F">
            <w:pPr>
              <w:pStyle w:val="Textkrper2"/>
              <w:spacing w:line="320" w:lineRule="atLeast"/>
              <w:jc w:val="center"/>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36,0</w:t>
            </w:r>
          </w:p>
        </w:tc>
        <w:tc>
          <w:tcPr>
            <w:tcW w:w="950" w:type="dxa"/>
          </w:tcPr>
          <w:p w:rsidR="004F4F00" w:rsidRPr="004F4F00" w:rsidRDefault="004F4F00" w:rsidP="001A236F">
            <w:pPr>
              <w:pStyle w:val="Textkrper2"/>
              <w:spacing w:line="320" w:lineRule="atLeast"/>
              <w:jc w:val="center"/>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35,5</w:t>
            </w:r>
          </w:p>
        </w:tc>
      </w:tr>
      <w:tr w:rsidR="004F4F00" w:rsidRPr="004F4F00" w:rsidTr="00B24D12">
        <w:trPr>
          <w:trHeight w:val="454"/>
        </w:trPr>
        <w:tc>
          <w:tcPr>
            <w:cnfStyle w:val="001000000000"/>
            <w:tcW w:w="4361" w:type="dxa"/>
          </w:tcPr>
          <w:p w:rsidR="004F4F00" w:rsidRPr="004F4F00" w:rsidRDefault="004F4F00" w:rsidP="001A236F">
            <w:pPr>
              <w:spacing w:line="320" w:lineRule="atLeast"/>
              <w:rPr>
                <w:rFonts w:asciiTheme="minorHAnsi" w:hAnsiTheme="minorHAnsi" w:cstheme="minorHAnsi"/>
                <w:b w:val="0"/>
                <w:color w:val="auto"/>
              </w:rPr>
            </w:pPr>
            <w:r w:rsidRPr="004F4F00">
              <w:rPr>
                <w:rFonts w:asciiTheme="minorHAnsi" w:hAnsiTheme="minorHAnsi" w:cstheme="minorHAnsi"/>
                <w:b w:val="0"/>
                <w:color w:val="auto"/>
              </w:rPr>
              <w:t>Private Niederschlagswasserfläche</w:t>
            </w:r>
          </w:p>
        </w:tc>
        <w:tc>
          <w:tcPr>
            <w:tcW w:w="1118" w:type="dxa"/>
          </w:tcPr>
          <w:p w:rsidR="004F4F00" w:rsidRPr="004F4F00" w:rsidRDefault="004F4F00" w:rsidP="001A236F">
            <w:pPr>
              <w:spacing w:line="320" w:lineRule="atLeast"/>
              <w:jc w:val="center"/>
              <w:cnfStyle w:val="000000000000"/>
              <w:rPr>
                <w:rFonts w:asciiTheme="minorHAnsi" w:hAnsiTheme="minorHAnsi" w:cstheme="minorHAnsi"/>
              </w:rPr>
            </w:pPr>
            <w:r w:rsidRPr="004F4F00">
              <w:rPr>
                <w:rFonts w:asciiTheme="minorHAnsi" w:hAnsiTheme="minorHAnsi" w:cstheme="minorHAnsi"/>
                <w:color w:val="auto"/>
              </w:rPr>
              <w:t>Mio. m²</w:t>
            </w:r>
          </w:p>
        </w:tc>
        <w:tc>
          <w:tcPr>
            <w:tcW w:w="1305" w:type="dxa"/>
          </w:tcPr>
          <w:p w:rsidR="004F4F00" w:rsidRPr="004F4F00" w:rsidRDefault="004F4F00" w:rsidP="001A236F">
            <w:pPr>
              <w:pStyle w:val="Textkrper2"/>
              <w:spacing w:line="320" w:lineRule="atLeast"/>
              <w:jc w:val="center"/>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31,3</w:t>
            </w:r>
          </w:p>
        </w:tc>
        <w:tc>
          <w:tcPr>
            <w:tcW w:w="986" w:type="dxa"/>
          </w:tcPr>
          <w:p w:rsidR="004F4F00" w:rsidRPr="004F4F00" w:rsidRDefault="004F4F00" w:rsidP="001A236F">
            <w:pPr>
              <w:pStyle w:val="Textkrper2"/>
              <w:spacing w:line="320" w:lineRule="atLeast"/>
              <w:jc w:val="center"/>
              <w:cnfStyle w:val="0000000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31,3</w:t>
            </w:r>
          </w:p>
        </w:tc>
        <w:tc>
          <w:tcPr>
            <w:tcW w:w="950" w:type="dxa"/>
          </w:tcPr>
          <w:p w:rsidR="004F4F00" w:rsidRPr="004F4F00" w:rsidRDefault="004F4F00" w:rsidP="001A236F">
            <w:pPr>
              <w:pStyle w:val="Textkrper2"/>
              <w:spacing w:line="320" w:lineRule="atLeast"/>
              <w:jc w:val="center"/>
              <w:cnfStyle w:val="000000000000"/>
              <w:rPr>
                <w:rFonts w:asciiTheme="minorHAnsi" w:hAnsiTheme="minorHAnsi" w:cstheme="minorHAnsi"/>
                <w:color w:val="auto"/>
                <w:sz w:val="24"/>
                <w:szCs w:val="24"/>
              </w:rPr>
            </w:pPr>
            <w:r w:rsidRPr="004F4F00">
              <w:rPr>
                <w:rFonts w:asciiTheme="minorHAnsi" w:hAnsiTheme="minorHAnsi" w:cstheme="minorHAnsi"/>
                <w:color w:val="auto"/>
                <w:sz w:val="24"/>
                <w:szCs w:val="24"/>
              </w:rPr>
              <w:t>31,3</w:t>
            </w:r>
          </w:p>
        </w:tc>
      </w:tr>
      <w:tr w:rsidR="004F4F00" w:rsidRPr="004F4F00" w:rsidTr="00B24D12">
        <w:trPr>
          <w:cnfStyle w:val="000000100000"/>
          <w:trHeight w:val="454"/>
        </w:trPr>
        <w:tc>
          <w:tcPr>
            <w:cnfStyle w:val="001000000000"/>
            <w:tcW w:w="4361" w:type="dxa"/>
          </w:tcPr>
          <w:p w:rsidR="004F4F00" w:rsidRPr="004F4F00" w:rsidRDefault="004F4F00" w:rsidP="001A236F">
            <w:pPr>
              <w:pStyle w:val="Textkrper2"/>
              <w:spacing w:line="320" w:lineRule="atLeast"/>
              <w:jc w:val="lef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t>Öffentliche Niederschlagswasserfläche</w:t>
            </w:r>
          </w:p>
        </w:tc>
        <w:tc>
          <w:tcPr>
            <w:tcW w:w="1118" w:type="dxa"/>
          </w:tcPr>
          <w:p w:rsidR="004F4F00" w:rsidRPr="004F4F00" w:rsidRDefault="004F4F00" w:rsidP="001A236F">
            <w:pPr>
              <w:spacing w:line="320" w:lineRule="atLeast"/>
              <w:jc w:val="center"/>
              <w:cnfStyle w:val="000000100000"/>
              <w:rPr>
                <w:rFonts w:asciiTheme="minorHAnsi" w:hAnsiTheme="minorHAnsi" w:cstheme="minorHAnsi"/>
              </w:rPr>
            </w:pPr>
            <w:r w:rsidRPr="004F4F00">
              <w:rPr>
                <w:rFonts w:asciiTheme="minorHAnsi" w:hAnsiTheme="minorHAnsi" w:cstheme="minorHAnsi"/>
                <w:color w:val="auto"/>
              </w:rPr>
              <w:t>Mio. m²</w:t>
            </w:r>
          </w:p>
        </w:tc>
        <w:tc>
          <w:tcPr>
            <w:tcW w:w="1305" w:type="dxa"/>
          </w:tcPr>
          <w:p w:rsidR="004F4F00" w:rsidRPr="004F4F00" w:rsidRDefault="004F4F00" w:rsidP="001A236F">
            <w:pPr>
              <w:pStyle w:val="Textkrper2"/>
              <w:spacing w:line="320" w:lineRule="atLeast"/>
              <w:jc w:val="center"/>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13,0</w:t>
            </w:r>
          </w:p>
        </w:tc>
        <w:tc>
          <w:tcPr>
            <w:tcW w:w="986" w:type="dxa"/>
          </w:tcPr>
          <w:p w:rsidR="004F4F00" w:rsidRPr="004F4F00" w:rsidRDefault="004F4F00" w:rsidP="001A236F">
            <w:pPr>
              <w:pStyle w:val="Textkrper2"/>
              <w:spacing w:line="320" w:lineRule="atLeast"/>
              <w:jc w:val="center"/>
              <w:cnfStyle w:val="000000100000"/>
              <w:rPr>
                <w:rFonts w:asciiTheme="minorHAnsi" w:hAnsiTheme="minorHAnsi" w:cstheme="minorHAnsi"/>
                <w:b/>
                <w:color w:val="auto"/>
                <w:sz w:val="24"/>
                <w:szCs w:val="24"/>
              </w:rPr>
            </w:pPr>
            <w:r w:rsidRPr="004F4F00">
              <w:rPr>
                <w:rFonts w:asciiTheme="minorHAnsi" w:hAnsiTheme="minorHAnsi" w:cstheme="minorHAnsi"/>
                <w:b/>
                <w:color w:val="auto"/>
                <w:sz w:val="24"/>
                <w:szCs w:val="24"/>
              </w:rPr>
              <w:t>13,1</w:t>
            </w:r>
          </w:p>
        </w:tc>
        <w:tc>
          <w:tcPr>
            <w:tcW w:w="950" w:type="dxa"/>
          </w:tcPr>
          <w:p w:rsidR="004F4F00" w:rsidRPr="004F4F00" w:rsidRDefault="004F4F00" w:rsidP="001A236F">
            <w:pPr>
              <w:pStyle w:val="Textkrper2"/>
              <w:spacing w:line="320" w:lineRule="atLeast"/>
              <w:jc w:val="center"/>
              <w:cnfStyle w:val="000000100000"/>
              <w:rPr>
                <w:rFonts w:asciiTheme="minorHAnsi" w:hAnsiTheme="minorHAnsi" w:cstheme="minorHAnsi"/>
                <w:color w:val="auto"/>
                <w:sz w:val="24"/>
                <w:szCs w:val="24"/>
              </w:rPr>
            </w:pPr>
            <w:r w:rsidRPr="004F4F00">
              <w:rPr>
                <w:rFonts w:asciiTheme="minorHAnsi" w:hAnsiTheme="minorHAnsi" w:cstheme="minorHAnsi"/>
                <w:color w:val="auto"/>
                <w:sz w:val="24"/>
                <w:szCs w:val="24"/>
              </w:rPr>
              <w:t>13,1</w:t>
            </w:r>
          </w:p>
        </w:tc>
      </w:tr>
    </w:tbl>
    <w:p w:rsidR="00453647" w:rsidRDefault="00453647" w:rsidP="001A236F">
      <w:pPr>
        <w:autoSpaceDE w:val="0"/>
        <w:autoSpaceDN w:val="0"/>
        <w:adjustRightInd w:val="0"/>
        <w:spacing w:line="320" w:lineRule="atLeast"/>
        <w:jc w:val="both"/>
        <w:rPr>
          <w:rFonts w:asciiTheme="minorHAnsi" w:hAnsiTheme="minorHAnsi" w:cstheme="minorHAnsi"/>
          <w:b/>
          <w:color w:val="000000"/>
          <w:lang w:eastAsia="de-DE"/>
        </w:rPr>
      </w:pPr>
    </w:p>
    <w:p w:rsidR="004F4F00" w:rsidRPr="004F4F00" w:rsidRDefault="004F4F00" w:rsidP="001A236F">
      <w:pPr>
        <w:autoSpaceDE w:val="0"/>
        <w:autoSpaceDN w:val="0"/>
        <w:adjustRightInd w:val="0"/>
        <w:spacing w:line="320" w:lineRule="atLeast"/>
        <w:jc w:val="both"/>
        <w:rPr>
          <w:rFonts w:asciiTheme="minorHAnsi" w:hAnsiTheme="minorHAnsi" w:cstheme="minorHAnsi"/>
          <w:b/>
          <w:color w:val="000000"/>
          <w:lang w:eastAsia="de-DE"/>
        </w:rPr>
      </w:pPr>
      <w:r>
        <w:rPr>
          <w:rFonts w:asciiTheme="minorHAnsi" w:hAnsiTheme="minorHAnsi" w:cstheme="minorHAnsi"/>
          <w:b/>
          <w:color w:val="000000"/>
          <w:lang w:eastAsia="de-DE"/>
        </w:rPr>
        <w:t>2.4.2</w:t>
      </w:r>
      <w:r>
        <w:rPr>
          <w:rFonts w:asciiTheme="minorHAnsi" w:hAnsiTheme="minorHAnsi" w:cstheme="minorHAnsi"/>
          <w:b/>
          <w:color w:val="000000"/>
          <w:lang w:eastAsia="de-DE"/>
        </w:rPr>
        <w:tab/>
      </w:r>
      <w:r w:rsidRPr="004F4F00">
        <w:rPr>
          <w:rFonts w:asciiTheme="minorHAnsi" w:hAnsiTheme="minorHAnsi" w:cstheme="minorHAnsi"/>
          <w:b/>
          <w:color w:val="000000"/>
          <w:lang w:eastAsia="de-DE"/>
        </w:rPr>
        <w:t>Qualitäts- und Umweltmanagement</w:t>
      </w:r>
    </w:p>
    <w:p w:rsidR="004F4F00" w:rsidRDefault="004F4F00" w:rsidP="001A236F">
      <w:pPr>
        <w:autoSpaceDE w:val="0"/>
        <w:autoSpaceDN w:val="0"/>
        <w:adjustRightInd w:val="0"/>
        <w:spacing w:line="320" w:lineRule="atLeast"/>
        <w:jc w:val="both"/>
        <w:rPr>
          <w:rFonts w:asciiTheme="minorHAnsi" w:hAnsiTheme="minorHAnsi" w:cstheme="minorHAnsi"/>
          <w:color w:val="000000"/>
          <w:lang w:eastAsia="de-DE"/>
        </w:rPr>
      </w:pPr>
    </w:p>
    <w:p w:rsidR="004F4F00" w:rsidRDefault="004F4F00" w:rsidP="001A236F">
      <w:pPr>
        <w:autoSpaceDE w:val="0"/>
        <w:autoSpaceDN w:val="0"/>
        <w:adjustRightInd w:val="0"/>
        <w:spacing w:line="320" w:lineRule="atLeast"/>
        <w:jc w:val="both"/>
        <w:rPr>
          <w:rFonts w:asciiTheme="minorHAnsi" w:hAnsiTheme="minorHAnsi" w:cstheme="minorHAnsi"/>
          <w:color w:val="000000"/>
          <w:lang w:eastAsia="de-DE"/>
        </w:rPr>
      </w:pPr>
      <w:r w:rsidRPr="004F4F00">
        <w:rPr>
          <w:rFonts w:asciiTheme="minorHAnsi" w:hAnsiTheme="minorHAnsi" w:cstheme="minorHAnsi"/>
          <w:color w:val="000000"/>
          <w:lang w:eastAsia="de-DE"/>
        </w:rPr>
        <w:t>Mit der Einführung des Qualitäts- und Umweltmanagementsystem (QUMS) im Jahr 2006 wurde ein transparentes Organisationssystem zur Planung, Steuerung, Über</w:t>
      </w:r>
      <w:r w:rsidR="00B24D12">
        <w:rPr>
          <w:rFonts w:asciiTheme="minorHAnsi" w:hAnsiTheme="minorHAnsi" w:cstheme="minorHAnsi"/>
          <w:color w:val="000000"/>
          <w:lang w:eastAsia="de-DE"/>
        </w:rPr>
        <w:softHyphen/>
      </w:r>
      <w:r w:rsidRPr="004F4F00">
        <w:rPr>
          <w:rFonts w:asciiTheme="minorHAnsi" w:hAnsiTheme="minorHAnsi" w:cstheme="minorHAnsi"/>
          <w:color w:val="000000"/>
          <w:lang w:eastAsia="de-DE"/>
        </w:rPr>
        <w:t xml:space="preserve">wachung und ständigen Verbesserung in den Berufsalltag installiert. Wichtig ist, dass durch das QUMS wichtige Betriebsprozesse immer wieder </w:t>
      </w:r>
      <w:proofErr w:type="gramStart"/>
      <w:r w:rsidRPr="004F4F00">
        <w:rPr>
          <w:rFonts w:asciiTheme="minorHAnsi" w:hAnsiTheme="minorHAnsi" w:cstheme="minorHAnsi"/>
          <w:color w:val="000000"/>
          <w:lang w:eastAsia="de-DE"/>
        </w:rPr>
        <w:t>hinterfragt</w:t>
      </w:r>
      <w:proofErr w:type="gramEnd"/>
      <w:r w:rsidRPr="004F4F00">
        <w:rPr>
          <w:rFonts w:asciiTheme="minorHAnsi" w:hAnsiTheme="minorHAnsi" w:cstheme="minorHAnsi"/>
          <w:color w:val="000000"/>
          <w:lang w:eastAsia="de-DE"/>
        </w:rPr>
        <w:t xml:space="preserve"> und gezielt auf Verbesserungsmöglichkeiten untersucht werden. </w:t>
      </w:r>
    </w:p>
    <w:p w:rsidR="004F4F00" w:rsidRPr="004F4F00" w:rsidRDefault="004F4F00" w:rsidP="001A236F">
      <w:pPr>
        <w:autoSpaceDE w:val="0"/>
        <w:autoSpaceDN w:val="0"/>
        <w:adjustRightInd w:val="0"/>
        <w:spacing w:line="320" w:lineRule="atLeast"/>
        <w:jc w:val="both"/>
        <w:rPr>
          <w:rFonts w:asciiTheme="minorHAnsi" w:hAnsiTheme="minorHAnsi" w:cstheme="minorHAnsi"/>
          <w:color w:val="000000"/>
          <w:lang w:eastAsia="de-DE"/>
        </w:rPr>
      </w:pPr>
    </w:p>
    <w:p w:rsidR="004F4F00" w:rsidRDefault="004F4F00" w:rsidP="001A236F">
      <w:pPr>
        <w:autoSpaceDE w:val="0"/>
        <w:autoSpaceDN w:val="0"/>
        <w:adjustRightInd w:val="0"/>
        <w:spacing w:line="320" w:lineRule="atLeast"/>
        <w:jc w:val="both"/>
        <w:rPr>
          <w:rFonts w:asciiTheme="minorHAnsi" w:hAnsiTheme="minorHAnsi" w:cstheme="minorHAnsi"/>
          <w:lang w:eastAsia="de-DE"/>
        </w:rPr>
      </w:pPr>
      <w:r w:rsidRPr="004F4F00">
        <w:rPr>
          <w:rFonts w:asciiTheme="minorHAnsi" w:hAnsiTheme="minorHAnsi" w:cstheme="minorHAnsi"/>
          <w:lang w:eastAsia="de-DE"/>
        </w:rPr>
        <w:lastRenderedPageBreak/>
        <w:t>Grundlage des Qualitäts- und Umweltmanagementsystems der SES (QUMS) sind die Normen DIN EN ISO 9001:2008 und DIN EN ISO 14001:2004, deren Forderungen zum integrierten Managementsystem zusammengeführt sind. Beide Normen wurden 2015 einer Revision unterzogen. Die Umsetzung der neuen bzw. geänderten Anforderungen erfolgt sukzessive bis zur nächsten Re-Zertifizierung im Jahr 2018.</w:t>
      </w:r>
    </w:p>
    <w:p w:rsidR="004F4F00" w:rsidRPr="004F4F00" w:rsidRDefault="004F4F00" w:rsidP="001A236F">
      <w:pPr>
        <w:autoSpaceDE w:val="0"/>
        <w:autoSpaceDN w:val="0"/>
        <w:adjustRightInd w:val="0"/>
        <w:spacing w:line="320" w:lineRule="atLeast"/>
        <w:jc w:val="both"/>
        <w:rPr>
          <w:rFonts w:asciiTheme="minorHAnsi" w:hAnsiTheme="minorHAnsi" w:cstheme="minorHAnsi"/>
          <w:lang w:eastAsia="de-DE"/>
        </w:rPr>
      </w:pPr>
    </w:p>
    <w:p w:rsidR="004F4F00" w:rsidRPr="004F4F00" w:rsidRDefault="004F4F00" w:rsidP="001A236F">
      <w:pPr>
        <w:pStyle w:val="Textkrper2"/>
        <w:spacing w:line="320" w:lineRule="atLeast"/>
        <w:rPr>
          <w:rFonts w:asciiTheme="minorHAnsi" w:hAnsiTheme="minorHAnsi" w:cstheme="minorHAnsi"/>
          <w:sz w:val="24"/>
          <w:szCs w:val="24"/>
          <w:lang w:eastAsia="de-DE"/>
        </w:rPr>
      </w:pPr>
      <w:r w:rsidRPr="004F4F00">
        <w:rPr>
          <w:rFonts w:asciiTheme="minorHAnsi" w:hAnsiTheme="minorHAnsi" w:cstheme="minorHAnsi"/>
          <w:sz w:val="24"/>
          <w:szCs w:val="24"/>
          <w:lang w:eastAsia="de-DE"/>
        </w:rPr>
        <w:t>In 2015 wurden zahlreiche interne Audits und das jährliche Managementreview durc</w:t>
      </w:r>
      <w:r w:rsidRPr="004F4F00">
        <w:rPr>
          <w:rFonts w:asciiTheme="minorHAnsi" w:hAnsiTheme="minorHAnsi" w:cstheme="minorHAnsi"/>
          <w:sz w:val="24"/>
          <w:szCs w:val="24"/>
          <w:lang w:eastAsia="de-DE"/>
        </w:rPr>
        <w:t>h</w:t>
      </w:r>
      <w:r w:rsidRPr="004F4F00">
        <w:rPr>
          <w:rFonts w:asciiTheme="minorHAnsi" w:hAnsiTheme="minorHAnsi" w:cstheme="minorHAnsi"/>
          <w:sz w:val="24"/>
          <w:szCs w:val="24"/>
          <w:lang w:eastAsia="de-DE"/>
        </w:rPr>
        <w:t>geführt. Das integrierte Managementsystem wurde im Mai 2015 bereits zum vierten-mal erfolgreich zertifiziert.</w:t>
      </w: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4F4F00" w:rsidRP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Pr>
          <w:rFonts w:asciiTheme="minorHAnsi" w:hAnsiTheme="minorHAnsi" w:cstheme="minorHAnsi"/>
          <w:b/>
          <w:sz w:val="24"/>
          <w:szCs w:val="24"/>
          <w:shd w:val="clear" w:color="auto" w:fill="FFFFFF" w:themeFill="background1"/>
        </w:rPr>
        <w:t>2.4.3</w:t>
      </w:r>
      <w:r>
        <w:rPr>
          <w:rFonts w:asciiTheme="minorHAnsi" w:hAnsiTheme="minorHAnsi" w:cstheme="minorHAnsi"/>
          <w:b/>
          <w:sz w:val="24"/>
          <w:szCs w:val="24"/>
          <w:shd w:val="clear" w:color="auto" w:fill="FFFFFF" w:themeFill="background1"/>
        </w:rPr>
        <w:tab/>
      </w:r>
      <w:r w:rsidRPr="004F4F00">
        <w:rPr>
          <w:rFonts w:asciiTheme="minorHAnsi" w:hAnsiTheme="minorHAnsi" w:cstheme="minorHAnsi"/>
          <w:b/>
          <w:sz w:val="24"/>
          <w:szCs w:val="24"/>
          <w:shd w:val="clear" w:color="auto" w:fill="FFFFFF" w:themeFill="background1"/>
        </w:rPr>
        <w:t>Kennzahlen zur Finanz- und Vermögenslage:</w:t>
      </w: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tbl>
      <w:tblPr>
        <w:tblStyle w:val="HelleSchattierung-Akzent5"/>
        <w:tblW w:w="8613" w:type="dxa"/>
        <w:tblBorders>
          <w:top w:val="none" w:sz="0" w:space="0" w:color="auto"/>
          <w:bottom w:val="none" w:sz="0" w:space="0" w:color="auto"/>
        </w:tblBorders>
        <w:tblLook w:val="04A0"/>
      </w:tblPr>
      <w:tblGrid>
        <w:gridCol w:w="3369"/>
        <w:gridCol w:w="992"/>
        <w:gridCol w:w="992"/>
        <w:gridCol w:w="3260"/>
      </w:tblGrid>
      <w:tr w:rsidR="004F4F00" w:rsidRPr="004F4F00" w:rsidTr="00B24D12">
        <w:trPr>
          <w:cnfStyle w:val="100000000000"/>
          <w:trHeight w:hRule="exact" w:val="595"/>
        </w:trPr>
        <w:tc>
          <w:tcPr>
            <w:cnfStyle w:val="001000000000"/>
            <w:tcW w:w="3369" w:type="dxa"/>
            <w:vAlign w:val="bottom"/>
          </w:tcPr>
          <w:p w:rsidR="004F4F00" w:rsidRPr="004F4F00" w:rsidRDefault="004F4F00" w:rsidP="001A236F">
            <w:pPr>
              <w:pStyle w:val="Textkrper"/>
              <w:spacing w:line="320" w:lineRule="atLeast"/>
              <w:jc w:val="left"/>
              <w:rPr>
                <w:rFonts w:asciiTheme="minorHAnsi" w:hAnsiTheme="minorHAnsi" w:cstheme="minorHAnsi"/>
                <w:color w:val="auto"/>
              </w:rPr>
            </w:pPr>
          </w:p>
        </w:tc>
        <w:tc>
          <w:tcPr>
            <w:tcW w:w="992" w:type="dxa"/>
            <w:vAlign w:val="bottom"/>
          </w:tcPr>
          <w:p w:rsidR="004F4F00" w:rsidRPr="004F4F00" w:rsidRDefault="004F4F00" w:rsidP="001A236F">
            <w:pPr>
              <w:pStyle w:val="Textkrper"/>
              <w:spacing w:line="320" w:lineRule="atLeast"/>
              <w:jc w:val="center"/>
              <w:cnfStyle w:val="100000000000"/>
              <w:rPr>
                <w:rFonts w:asciiTheme="minorHAnsi" w:hAnsiTheme="minorHAnsi" w:cstheme="minorHAnsi"/>
                <w:color w:val="auto"/>
              </w:rPr>
            </w:pPr>
            <w:r w:rsidRPr="004F4F00">
              <w:rPr>
                <w:rFonts w:asciiTheme="minorHAnsi" w:hAnsiTheme="minorHAnsi" w:cstheme="minorHAnsi"/>
                <w:color w:val="auto"/>
              </w:rPr>
              <w:br/>
              <w:t>2015</w:t>
            </w:r>
          </w:p>
        </w:tc>
        <w:tc>
          <w:tcPr>
            <w:tcW w:w="992" w:type="dxa"/>
            <w:vAlign w:val="bottom"/>
          </w:tcPr>
          <w:p w:rsidR="004F4F00" w:rsidRPr="004F4F00" w:rsidRDefault="004F4F00" w:rsidP="001A236F">
            <w:pPr>
              <w:pStyle w:val="Textkrper"/>
              <w:spacing w:line="320" w:lineRule="atLeast"/>
              <w:jc w:val="center"/>
              <w:cnfStyle w:val="100000000000"/>
              <w:rPr>
                <w:rFonts w:asciiTheme="minorHAnsi" w:hAnsiTheme="minorHAnsi" w:cstheme="minorHAnsi"/>
                <w:color w:val="auto"/>
              </w:rPr>
            </w:pPr>
            <w:r w:rsidRPr="004F4F00">
              <w:rPr>
                <w:rFonts w:asciiTheme="minorHAnsi" w:hAnsiTheme="minorHAnsi" w:cstheme="minorHAnsi"/>
                <w:color w:val="auto"/>
              </w:rPr>
              <w:br/>
              <w:t>2014</w:t>
            </w:r>
          </w:p>
        </w:tc>
        <w:tc>
          <w:tcPr>
            <w:tcW w:w="3260" w:type="dxa"/>
            <w:vAlign w:val="bottom"/>
          </w:tcPr>
          <w:p w:rsidR="004F4F00" w:rsidRPr="004F4F00" w:rsidRDefault="004F4F00" w:rsidP="001A236F">
            <w:pPr>
              <w:pStyle w:val="Textkrper"/>
              <w:spacing w:line="320" w:lineRule="atLeast"/>
              <w:jc w:val="center"/>
              <w:cnfStyle w:val="100000000000"/>
              <w:rPr>
                <w:rFonts w:asciiTheme="minorHAnsi" w:hAnsiTheme="minorHAnsi" w:cstheme="minorHAnsi"/>
              </w:rPr>
            </w:pPr>
          </w:p>
        </w:tc>
      </w:tr>
      <w:tr w:rsidR="004F4F00" w:rsidRPr="004F4F00" w:rsidTr="00B24D12">
        <w:trPr>
          <w:cnfStyle w:val="000000100000"/>
        </w:trPr>
        <w:tc>
          <w:tcPr>
            <w:cnfStyle w:val="001000000000"/>
            <w:tcW w:w="3369" w:type="dxa"/>
          </w:tcPr>
          <w:p w:rsidR="004F4F00" w:rsidRPr="004F4F00" w:rsidRDefault="004F4F00" w:rsidP="00B24D12">
            <w:pPr>
              <w:pStyle w:val="Textkrper"/>
              <w:spacing w:line="320" w:lineRule="atLeast"/>
              <w:jc w:val="left"/>
              <w:rPr>
                <w:rFonts w:asciiTheme="minorHAnsi" w:hAnsiTheme="minorHAnsi" w:cstheme="minorHAnsi"/>
                <w:color w:val="auto"/>
              </w:rPr>
            </w:pPr>
            <w:r>
              <w:rPr>
                <w:rFonts w:asciiTheme="minorHAnsi" w:hAnsiTheme="minorHAnsi" w:cstheme="minorHAnsi"/>
                <w:color w:val="auto"/>
              </w:rPr>
              <w:t>A</w:t>
            </w:r>
            <w:r w:rsidRPr="004F4F00">
              <w:rPr>
                <w:rFonts w:asciiTheme="minorHAnsi" w:hAnsiTheme="minorHAnsi" w:cstheme="minorHAnsi"/>
                <w:color w:val="auto"/>
              </w:rPr>
              <w:t xml:space="preserve">nlagevermögensintensität </w:t>
            </w:r>
            <w:r w:rsidRPr="004F4F00">
              <w:rPr>
                <w:rFonts w:asciiTheme="minorHAnsi" w:hAnsiTheme="minorHAnsi" w:cstheme="minorHAnsi"/>
                <w:color w:val="auto"/>
              </w:rPr>
              <w:br/>
              <w:t>gibt an, wie hoch das Anlag</w:t>
            </w:r>
            <w:r w:rsidRPr="004F4F00">
              <w:rPr>
                <w:rFonts w:asciiTheme="minorHAnsi" w:hAnsiTheme="minorHAnsi" w:cstheme="minorHAnsi"/>
                <w:color w:val="auto"/>
              </w:rPr>
              <w:t>e</w:t>
            </w:r>
            <w:r w:rsidRPr="004F4F00">
              <w:rPr>
                <w:rFonts w:asciiTheme="minorHAnsi" w:hAnsiTheme="minorHAnsi" w:cstheme="minorHAnsi"/>
                <w:color w:val="auto"/>
              </w:rPr>
              <w:t xml:space="preserve">vermögen im Verhältnis zum Gesamtvermögen ist. </w:t>
            </w:r>
          </w:p>
        </w:tc>
        <w:tc>
          <w:tcPr>
            <w:tcW w:w="992" w:type="dxa"/>
          </w:tcPr>
          <w:p w:rsidR="004F4F00" w:rsidRPr="004F4F00" w:rsidRDefault="004F4F00" w:rsidP="001A236F">
            <w:pPr>
              <w:pStyle w:val="Textkrper"/>
              <w:spacing w:line="320" w:lineRule="atLeast"/>
              <w:jc w:val="center"/>
              <w:cnfStyle w:val="000000100000"/>
              <w:rPr>
                <w:rFonts w:asciiTheme="minorHAnsi" w:hAnsiTheme="minorHAnsi" w:cstheme="minorHAnsi"/>
                <w:color w:val="auto"/>
              </w:rPr>
            </w:pPr>
            <w:r w:rsidRPr="004F4F00">
              <w:rPr>
                <w:rFonts w:asciiTheme="minorHAnsi" w:hAnsiTheme="minorHAnsi" w:cstheme="minorHAnsi"/>
                <w:color w:val="auto"/>
              </w:rPr>
              <w:t>98,1 %</w:t>
            </w:r>
          </w:p>
        </w:tc>
        <w:tc>
          <w:tcPr>
            <w:tcW w:w="992" w:type="dxa"/>
          </w:tcPr>
          <w:p w:rsidR="004F4F00" w:rsidRPr="004F4F00" w:rsidRDefault="004F4F00" w:rsidP="001A236F">
            <w:pPr>
              <w:pStyle w:val="Textkrper"/>
              <w:spacing w:line="320" w:lineRule="atLeast"/>
              <w:jc w:val="center"/>
              <w:cnfStyle w:val="000000100000"/>
              <w:rPr>
                <w:rFonts w:asciiTheme="minorHAnsi" w:hAnsiTheme="minorHAnsi" w:cstheme="minorHAnsi"/>
                <w:b w:val="0"/>
                <w:color w:val="auto"/>
              </w:rPr>
            </w:pPr>
            <w:r w:rsidRPr="004F4F00">
              <w:rPr>
                <w:rFonts w:asciiTheme="minorHAnsi" w:hAnsiTheme="minorHAnsi" w:cstheme="minorHAnsi"/>
                <w:b w:val="0"/>
                <w:color w:val="auto"/>
              </w:rPr>
              <w:t>98,8 %</w:t>
            </w:r>
          </w:p>
        </w:tc>
        <w:tc>
          <w:tcPr>
            <w:tcW w:w="3260" w:type="dxa"/>
          </w:tcPr>
          <w:p w:rsidR="004F4F00" w:rsidRPr="004F4F00" w:rsidRDefault="004F4F00" w:rsidP="00B24D12">
            <w:pPr>
              <w:pStyle w:val="Textkrper"/>
              <w:spacing w:line="320" w:lineRule="atLeast"/>
              <w:jc w:val="left"/>
              <w:cnfStyle w:val="000000100000"/>
              <w:rPr>
                <w:rFonts w:asciiTheme="minorHAnsi" w:hAnsiTheme="minorHAnsi" w:cstheme="minorHAnsi"/>
                <w:b w:val="0"/>
                <w:color w:val="auto"/>
              </w:rPr>
            </w:pPr>
            <w:r w:rsidRPr="004F4F00">
              <w:rPr>
                <w:rFonts w:asciiTheme="minorHAnsi" w:hAnsiTheme="minorHAnsi" w:cstheme="minorHAnsi"/>
                <w:b w:val="0"/>
                <w:color w:val="auto"/>
              </w:rPr>
              <w:t>Die SES ist ein sehr anlagei</w:t>
            </w:r>
            <w:r w:rsidRPr="004F4F00">
              <w:rPr>
                <w:rFonts w:asciiTheme="minorHAnsi" w:hAnsiTheme="minorHAnsi" w:cstheme="minorHAnsi"/>
                <w:b w:val="0"/>
                <w:color w:val="auto"/>
              </w:rPr>
              <w:t>n</w:t>
            </w:r>
            <w:r w:rsidRPr="004F4F00">
              <w:rPr>
                <w:rFonts w:asciiTheme="minorHAnsi" w:hAnsiTheme="minorHAnsi" w:cstheme="minorHAnsi"/>
                <w:b w:val="0"/>
                <w:color w:val="auto"/>
              </w:rPr>
              <w:t>tensives Unternehmen mit einem sehr hohen Fixkoste</w:t>
            </w:r>
            <w:r w:rsidRPr="004F4F00">
              <w:rPr>
                <w:rFonts w:asciiTheme="minorHAnsi" w:hAnsiTheme="minorHAnsi" w:cstheme="minorHAnsi"/>
                <w:b w:val="0"/>
                <w:color w:val="auto"/>
              </w:rPr>
              <w:t>n</w:t>
            </w:r>
            <w:r w:rsidRPr="004F4F00">
              <w:rPr>
                <w:rFonts w:asciiTheme="minorHAnsi" w:hAnsiTheme="minorHAnsi" w:cstheme="minorHAnsi"/>
                <w:b w:val="0"/>
                <w:color w:val="auto"/>
              </w:rPr>
              <w:t>anteil.</w:t>
            </w:r>
          </w:p>
        </w:tc>
      </w:tr>
      <w:tr w:rsidR="004F4F00" w:rsidRPr="004F4F00" w:rsidTr="00B24D12">
        <w:tc>
          <w:tcPr>
            <w:cnfStyle w:val="001000000000"/>
            <w:tcW w:w="3369" w:type="dxa"/>
          </w:tcPr>
          <w:p w:rsidR="004F4F00" w:rsidRPr="004F4F00" w:rsidRDefault="004F4F00" w:rsidP="00B24D12">
            <w:pPr>
              <w:pStyle w:val="Textkrper"/>
              <w:spacing w:line="320" w:lineRule="atLeast"/>
              <w:jc w:val="left"/>
              <w:rPr>
                <w:rFonts w:asciiTheme="minorHAnsi" w:hAnsiTheme="minorHAnsi" w:cstheme="minorHAnsi"/>
                <w:color w:val="auto"/>
              </w:rPr>
            </w:pPr>
            <w:r w:rsidRPr="004F4F00">
              <w:rPr>
                <w:rFonts w:asciiTheme="minorHAnsi" w:hAnsiTheme="minorHAnsi" w:cstheme="minorHAnsi"/>
                <w:color w:val="auto"/>
              </w:rPr>
              <w:t>Eigenkapitalanteil</w:t>
            </w:r>
            <w:r w:rsidRPr="004F4F00">
              <w:rPr>
                <w:rFonts w:asciiTheme="minorHAnsi" w:hAnsiTheme="minorHAnsi" w:cstheme="minorHAnsi"/>
                <w:color w:val="auto"/>
              </w:rPr>
              <w:br/>
              <w:t xml:space="preserve">gibt den Anteil des </w:t>
            </w:r>
            <w:proofErr w:type="spellStart"/>
            <w:r w:rsidRPr="004F4F00">
              <w:rPr>
                <w:rFonts w:asciiTheme="minorHAnsi" w:hAnsiTheme="minorHAnsi" w:cstheme="minorHAnsi"/>
                <w:color w:val="auto"/>
              </w:rPr>
              <w:t>Eigen</w:t>
            </w:r>
            <w:r w:rsidR="00F74AC3">
              <w:rPr>
                <w:rFonts w:asciiTheme="minorHAnsi" w:hAnsiTheme="minorHAnsi" w:cstheme="minorHAnsi"/>
                <w:color w:val="auto"/>
              </w:rPr>
              <w:softHyphen/>
            </w:r>
            <w:r w:rsidRPr="004F4F00">
              <w:rPr>
                <w:rFonts w:asciiTheme="minorHAnsi" w:hAnsiTheme="minorHAnsi" w:cstheme="minorHAnsi"/>
                <w:color w:val="auto"/>
              </w:rPr>
              <w:t>kapitals</w:t>
            </w:r>
            <w:proofErr w:type="spellEnd"/>
            <w:r w:rsidRPr="004F4F00">
              <w:rPr>
                <w:rFonts w:asciiTheme="minorHAnsi" w:hAnsiTheme="minorHAnsi" w:cstheme="minorHAnsi"/>
                <w:color w:val="auto"/>
              </w:rPr>
              <w:t xml:space="preserve"> zum Gesamtkapital an.</w:t>
            </w:r>
          </w:p>
        </w:tc>
        <w:tc>
          <w:tcPr>
            <w:tcW w:w="992" w:type="dxa"/>
          </w:tcPr>
          <w:p w:rsidR="004F4F00" w:rsidRPr="004F4F00" w:rsidRDefault="004F4F00" w:rsidP="001A236F">
            <w:pPr>
              <w:pStyle w:val="Textkrper"/>
              <w:spacing w:line="320" w:lineRule="atLeast"/>
              <w:jc w:val="center"/>
              <w:cnfStyle w:val="000000000000"/>
              <w:rPr>
                <w:rFonts w:asciiTheme="minorHAnsi" w:hAnsiTheme="minorHAnsi" w:cstheme="minorHAnsi"/>
                <w:color w:val="auto"/>
              </w:rPr>
            </w:pPr>
            <w:r w:rsidRPr="004F4F00">
              <w:rPr>
                <w:rFonts w:asciiTheme="minorHAnsi" w:hAnsiTheme="minorHAnsi" w:cstheme="minorHAnsi"/>
                <w:color w:val="auto"/>
              </w:rPr>
              <w:t>7,5 %</w:t>
            </w:r>
          </w:p>
        </w:tc>
        <w:tc>
          <w:tcPr>
            <w:tcW w:w="992" w:type="dxa"/>
          </w:tcPr>
          <w:p w:rsidR="004F4F00" w:rsidRPr="004F4F00" w:rsidRDefault="004F4F00" w:rsidP="001A236F">
            <w:pPr>
              <w:pStyle w:val="Textkrper"/>
              <w:spacing w:line="320" w:lineRule="atLeast"/>
              <w:jc w:val="center"/>
              <w:cnfStyle w:val="000000000000"/>
              <w:rPr>
                <w:rFonts w:asciiTheme="minorHAnsi" w:hAnsiTheme="minorHAnsi" w:cstheme="minorHAnsi"/>
                <w:b w:val="0"/>
                <w:color w:val="auto"/>
              </w:rPr>
            </w:pPr>
            <w:r w:rsidRPr="004F4F00">
              <w:rPr>
                <w:rFonts w:asciiTheme="minorHAnsi" w:hAnsiTheme="minorHAnsi" w:cstheme="minorHAnsi"/>
                <w:b w:val="0"/>
                <w:color w:val="auto"/>
              </w:rPr>
              <w:t>7,4 %</w:t>
            </w:r>
          </w:p>
        </w:tc>
        <w:tc>
          <w:tcPr>
            <w:tcW w:w="3260" w:type="dxa"/>
          </w:tcPr>
          <w:p w:rsidR="004F4F00" w:rsidRPr="004F4F00" w:rsidRDefault="004F4F00" w:rsidP="00B24D12">
            <w:pPr>
              <w:spacing w:line="320" w:lineRule="atLeast"/>
              <w:cnfStyle w:val="000000000000"/>
              <w:rPr>
                <w:rFonts w:asciiTheme="minorHAnsi" w:hAnsiTheme="minorHAnsi" w:cstheme="minorHAnsi"/>
                <w:lang w:eastAsia="de-DE"/>
              </w:rPr>
            </w:pPr>
            <w:r w:rsidRPr="004F4F00">
              <w:rPr>
                <w:rFonts w:asciiTheme="minorHAnsi" w:hAnsiTheme="minorHAnsi" w:cstheme="minorHAnsi"/>
                <w:color w:val="auto"/>
                <w:lang w:eastAsia="de-DE"/>
              </w:rPr>
              <w:t xml:space="preserve">Ziel der SES ist es das </w:t>
            </w:r>
            <w:proofErr w:type="spellStart"/>
            <w:r w:rsidRPr="004F4F00">
              <w:rPr>
                <w:rFonts w:asciiTheme="minorHAnsi" w:hAnsiTheme="minorHAnsi" w:cstheme="minorHAnsi"/>
                <w:color w:val="auto"/>
                <w:lang w:eastAsia="de-DE"/>
              </w:rPr>
              <w:t>Eigen</w:t>
            </w:r>
            <w:r w:rsidR="00B24D12">
              <w:rPr>
                <w:rFonts w:asciiTheme="minorHAnsi" w:hAnsiTheme="minorHAnsi" w:cstheme="minorHAnsi"/>
                <w:color w:val="auto"/>
                <w:lang w:eastAsia="de-DE"/>
              </w:rPr>
              <w:softHyphen/>
            </w:r>
            <w:r w:rsidRPr="004F4F00">
              <w:rPr>
                <w:rFonts w:asciiTheme="minorHAnsi" w:hAnsiTheme="minorHAnsi" w:cstheme="minorHAnsi"/>
                <w:color w:val="auto"/>
                <w:lang w:eastAsia="de-DE"/>
              </w:rPr>
              <w:t>kapital</w:t>
            </w:r>
            <w:proofErr w:type="spellEnd"/>
            <w:r w:rsidRPr="004F4F00">
              <w:rPr>
                <w:rFonts w:asciiTheme="minorHAnsi" w:hAnsiTheme="minorHAnsi" w:cstheme="minorHAnsi"/>
                <w:color w:val="auto"/>
                <w:lang w:eastAsia="de-DE"/>
              </w:rPr>
              <w:t xml:space="preserve"> Jahr für Jahr zu </w:t>
            </w:r>
            <w:r w:rsidR="00B24D12">
              <w:rPr>
                <w:rFonts w:asciiTheme="minorHAnsi" w:hAnsiTheme="minorHAnsi" w:cstheme="minorHAnsi"/>
                <w:color w:val="auto"/>
                <w:lang w:eastAsia="de-DE"/>
              </w:rPr>
              <w:br/>
            </w:r>
            <w:r w:rsidRPr="004F4F00">
              <w:rPr>
                <w:rFonts w:asciiTheme="minorHAnsi" w:hAnsiTheme="minorHAnsi" w:cstheme="minorHAnsi"/>
                <w:color w:val="auto"/>
                <w:lang w:eastAsia="de-DE"/>
              </w:rPr>
              <w:t>erhöhen und damit die Finan</w:t>
            </w:r>
            <w:r w:rsidRPr="004F4F00">
              <w:rPr>
                <w:rFonts w:asciiTheme="minorHAnsi" w:hAnsiTheme="minorHAnsi" w:cstheme="minorHAnsi"/>
                <w:color w:val="auto"/>
                <w:lang w:eastAsia="de-DE"/>
              </w:rPr>
              <w:t>z</w:t>
            </w:r>
            <w:r w:rsidRPr="004F4F00">
              <w:rPr>
                <w:rFonts w:asciiTheme="minorHAnsi" w:hAnsiTheme="minorHAnsi" w:cstheme="minorHAnsi"/>
                <w:color w:val="auto"/>
                <w:lang w:eastAsia="de-DE"/>
              </w:rPr>
              <w:t>struktur zu verbessern.</w:t>
            </w:r>
          </w:p>
        </w:tc>
      </w:tr>
      <w:tr w:rsidR="004F4F00" w:rsidRPr="004F4F00" w:rsidTr="00B24D12">
        <w:trPr>
          <w:cnfStyle w:val="000000100000"/>
        </w:trPr>
        <w:tc>
          <w:tcPr>
            <w:cnfStyle w:val="001000000000"/>
            <w:tcW w:w="3369" w:type="dxa"/>
          </w:tcPr>
          <w:p w:rsidR="004F4F00" w:rsidRPr="004F4F00" w:rsidRDefault="004F4F00" w:rsidP="00B24D12">
            <w:pPr>
              <w:pStyle w:val="Textkrper"/>
              <w:spacing w:line="320" w:lineRule="atLeast"/>
              <w:jc w:val="left"/>
              <w:rPr>
                <w:rFonts w:asciiTheme="minorHAnsi" w:hAnsiTheme="minorHAnsi" w:cstheme="minorHAnsi"/>
              </w:rPr>
            </w:pPr>
            <w:r w:rsidRPr="004F4F00">
              <w:rPr>
                <w:rFonts w:asciiTheme="minorHAnsi" w:hAnsiTheme="minorHAnsi" w:cstheme="minorHAnsi"/>
                <w:color w:val="auto"/>
              </w:rPr>
              <w:t>Anteil Bankdarlehen</w:t>
            </w:r>
            <w:r w:rsidRPr="004F4F00">
              <w:rPr>
                <w:rFonts w:asciiTheme="minorHAnsi" w:hAnsiTheme="minorHAnsi" w:cstheme="minorHAnsi"/>
                <w:color w:val="auto"/>
              </w:rPr>
              <w:br/>
              <w:t>gibt den Anteil der Bankdarl</w:t>
            </w:r>
            <w:r w:rsidRPr="004F4F00">
              <w:rPr>
                <w:rFonts w:asciiTheme="minorHAnsi" w:hAnsiTheme="minorHAnsi" w:cstheme="minorHAnsi"/>
                <w:color w:val="auto"/>
              </w:rPr>
              <w:t>e</w:t>
            </w:r>
            <w:r w:rsidRPr="004F4F00">
              <w:rPr>
                <w:rFonts w:asciiTheme="minorHAnsi" w:hAnsiTheme="minorHAnsi" w:cstheme="minorHAnsi"/>
                <w:color w:val="auto"/>
              </w:rPr>
              <w:t>hen zum Gesamtkapital an.</w:t>
            </w:r>
          </w:p>
        </w:tc>
        <w:tc>
          <w:tcPr>
            <w:tcW w:w="992" w:type="dxa"/>
          </w:tcPr>
          <w:p w:rsidR="004F4F00" w:rsidRPr="004F4F00" w:rsidRDefault="004F4F00" w:rsidP="001A236F">
            <w:pPr>
              <w:pStyle w:val="Textkrper"/>
              <w:spacing w:line="320" w:lineRule="atLeast"/>
              <w:jc w:val="center"/>
              <w:cnfStyle w:val="000000100000"/>
              <w:rPr>
                <w:rFonts w:asciiTheme="minorHAnsi" w:hAnsiTheme="minorHAnsi" w:cstheme="minorHAnsi"/>
                <w:color w:val="auto"/>
              </w:rPr>
            </w:pPr>
            <w:r w:rsidRPr="004F4F00">
              <w:rPr>
                <w:rFonts w:asciiTheme="minorHAnsi" w:hAnsiTheme="minorHAnsi" w:cstheme="minorHAnsi"/>
                <w:color w:val="auto"/>
              </w:rPr>
              <w:t>42,4 %</w:t>
            </w:r>
          </w:p>
        </w:tc>
        <w:tc>
          <w:tcPr>
            <w:tcW w:w="992" w:type="dxa"/>
          </w:tcPr>
          <w:p w:rsidR="004F4F00" w:rsidRPr="004F4F00" w:rsidRDefault="004F4F00" w:rsidP="001A236F">
            <w:pPr>
              <w:pStyle w:val="Textkrper"/>
              <w:spacing w:line="320" w:lineRule="atLeast"/>
              <w:jc w:val="center"/>
              <w:cnfStyle w:val="000000100000"/>
              <w:rPr>
                <w:rFonts w:asciiTheme="minorHAnsi" w:hAnsiTheme="minorHAnsi" w:cstheme="minorHAnsi"/>
                <w:b w:val="0"/>
                <w:color w:val="auto"/>
              </w:rPr>
            </w:pPr>
            <w:r w:rsidRPr="004F4F00">
              <w:rPr>
                <w:rFonts w:asciiTheme="minorHAnsi" w:hAnsiTheme="minorHAnsi" w:cstheme="minorHAnsi"/>
                <w:b w:val="0"/>
                <w:color w:val="auto"/>
              </w:rPr>
              <w:t>40,7 %</w:t>
            </w:r>
          </w:p>
        </w:tc>
        <w:tc>
          <w:tcPr>
            <w:tcW w:w="3260" w:type="dxa"/>
          </w:tcPr>
          <w:p w:rsidR="004F4F00" w:rsidRPr="004F4F00" w:rsidRDefault="004F4F00" w:rsidP="00B24D12">
            <w:pPr>
              <w:spacing w:line="320" w:lineRule="atLeast"/>
              <w:cnfStyle w:val="000000100000"/>
              <w:rPr>
                <w:rFonts w:asciiTheme="minorHAnsi" w:hAnsiTheme="minorHAnsi" w:cstheme="minorHAnsi"/>
                <w:color w:val="auto"/>
              </w:rPr>
            </w:pPr>
            <w:r w:rsidRPr="004F4F00">
              <w:rPr>
                <w:rFonts w:asciiTheme="minorHAnsi" w:hAnsiTheme="minorHAnsi" w:cstheme="minorHAnsi"/>
                <w:color w:val="auto"/>
              </w:rPr>
              <w:t>Neben städtischen Darlehen und dem Abzugskapital wird das Anlagevermögen der SES (mit diesem Anteil) durch Bankdarlehen finanziert.</w:t>
            </w:r>
          </w:p>
        </w:tc>
      </w:tr>
    </w:tbl>
    <w:p w:rsidR="00B24D12" w:rsidRPr="004F4F00" w:rsidRDefault="00B24D12" w:rsidP="001A236F">
      <w:pPr>
        <w:pStyle w:val="Textkrper2"/>
        <w:spacing w:line="320" w:lineRule="atLeast"/>
        <w:rPr>
          <w:rFonts w:asciiTheme="minorHAnsi" w:hAnsiTheme="minorHAnsi" w:cstheme="minorHAnsi"/>
          <w:sz w:val="24"/>
          <w:szCs w:val="24"/>
          <w:shd w:val="clear" w:color="auto" w:fill="FFFFFF" w:themeFill="background1"/>
        </w:rPr>
      </w:pPr>
    </w:p>
    <w:p w:rsidR="004F4F00" w:rsidRPr="004F4F00" w:rsidRDefault="004F4F00" w:rsidP="001A236F">
      <w:pPr>
        <w:pStyle w:val="Textkrper"/>
        <w:spacing w:line="320" w:lineRule="atLeast"/>
        <w:rPr>
          <w:rFonts w:asciiTheme="minorHAnsi" w:hAnsiTheme="minorHAnsi" w:cstheme="minorHAnsi"/>
        </w:rPr>
      </w:pPr>
      <w:r>
        <w:rPr>
          <w:rFonts w:asciiTheme="minorHAnsi" w:hAnsiTheme="minorHAnsi" w:cstheme="minorHAnsi"/>
        </w:rPr>
        <w:t>2.4.4</w:t>
      </w:r>
      <w:r>
        <w:rPr>
          <w:rFonts w:asciiTheme="minorHAnsi" w:hAnsiTheme="minorHAnsi" w:cstheme="minorHAnsi"/>
        </w:rPr>
        <w:tab/>
      </w:r>
      <w:r w:rsidRPr="004F4F00">
        <w:rPr>
          <w:rFonts w:asciiTheme="minorHAnsi" w:hAnsiTheme="minorHAnsi" w:cstheme="minorHAnsi"/>
        </w:rPr>
        <w:t>Mitarbeiter</w:t>
      </w:r>
    </w:p>
    <w:p w:rsidR="004F4F00" w:rsidRDefault="004F4F00" w:rsidP="001A236F">
      <w:pPr>
        <w:pStyle w:val="Textkrper"/>
        <w:spacing w:line="320" w:lineRule="atLeast"/>
        <w:rPr>
          <w:rFonts w:asciiTheme="minorHAnsi" w:hAnsiTheme="minorHAnsi" w:cstheme="minorHAnsi"/>
          <w:b w:val="0"/>
        </w:rPr>
      </w:pPr>
    </w:p>
    <w:p w:rsidR="004F4F00" w:rsidRPr="004F4F00" w:rsidRDefault="004F4F00"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Durchschnittlich waren bei der Stadtentwässerung Stuttgart </w:t>
      </w:r>
      <w:r w:rsidRPr="004F4F00">
        <w:rPr>
          <w:rFonts w:asciiTheme="minorHAnsi" w:hAnsiTheme="minorHAnsi" w:cstheme="minorHAnsi"/>
          <w:bCs/>
          <w:sz w:val="24"/>
          <w:szCs w:val="24"/>
        </w:rPr>
        <w:t xml:space="preserve">10 </w:t>
      </w:r>
      <w:r w:rsidRPr="004F4F00">
        <w:rPr>
          <w:rFonts w:asciiTheme="minorHAnsi" w:hAnsiTheme="minorHAnsi" w:cstheme="minorHAnsi"/>
          <w:sz w:val="24"/>
          <w:szCs w:val="24"/>
        </w:rPr>
        <w:t xml:space="preserve">Beamte, </w:t>
      </w:r>
      <w:r w:rsidRPr="004F4F00">
        <w:rPr>
          <w:rFonts w:asciiTheme="minorHAnsi" w:hAnsiTheme="minorHAnsi" w:cstheme="minorHAnsi"/>
          <w:bCs/>
          <w:sz w:val="24"/>
          <w:szCs w:val="24"/>
        </w:rPr>
        <w:t>328</w:t>
      </w:r>
      <w:r w:rsidRPr="004F4F00">
        <w:rPr>
          <w:rFonts w:asciiTheme="minorHAnsi" w:hAnsiTheme="minorHAnsi" w:cstheme="minorHAnsi"/>
          <w:sz w:val="24"/>
          <w:szCs w:val="24"/>
        </w:rPr>
        <w:t xml:space="preserve"> Beschä</w:t>
      </w:r>
      <w:r w:rsidRPr="004F4F00">
        <w:rPr>
          <w:rFonts w:asciiTheme="minorHAnsi" w:hAnsiTheme="minorHAnsi" w:cstheme="minorHAnsi"/>
          <w:sz w:val="24"/>
          <w:szCs w:val="24"/>
        </w:rPr>
        <w:t>f</w:t>
      </w:r>
      <w:r w:rsidRPr="004F4F00">
        <w:rPr>
          <w:rFonts w:asciiTheme="minorHAnsi" w:hAnsiTheme="minorHAnsi" w:cstheme="minorHAnsi"/>
          <w:sz w:val="24"/>
          <w:szCs w:val="24"/>
        </w:rPr>
        <w:t xml:space="preserve">tigte und 30 Auszubildende beschäftigt. </w:t>
      </w:r>
    </w:p>
    <w:p w:rsidR="00F74AC3" w:rsidRDefault="00F74AC3" w:rsidP="001A236F">
      <w:pPr>
        <w:pStyle w:val="Textkrper2"/>
        <w:spacing w:line="320" w:lineRule="atLeast"/>
        <w:rPr>
          <w:rFonts w:asciiTheme="minorHAnsi" w:hAnsiTheme="minorHAnsi" w:cstheme="minorHAnsi"/>
          <w:sz w:val="24"/>
          <w:szCs w:val="24"/>
        </w:rPr>
      </w:pPr>
    </w:p>
    <w:p w:rsidR="004F4F00" w:rsidRPr="004F4F00" w:rsidRDefault="004F4F00"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Insgesamt waren </w:t>
      </w:r>
      <w:r w:rsidRPr="004F4F00">
        <w:rPr>
          <w:rFonts w:asciiTheme="minorHAnsi" w:hAnsiTheme="minorHAnsi" w:cstheme="minorHAnsi"/>
          <w:bCs/>
          <w:sz w:val="24"/>
          <w:szCs w:val="24"/>
        </w:rPr>
        <w:t>60</w:t>
      </w:r>
      <w:r w:rsidRPr="004F4F00">
        <w:rPr>
          <w:rFonts w:asciiTheme="minorHAnsi" w:hAnsiTheme="minorHAnsi" w:cstheme="minorHAnsi"/>
          <w:sz w:val="24"/>
          <w:szCs w:val="24"/>
        </w:rPr>
        <w:t xml:space="preserve"> Frauen (Vorjahr</w:t>
      </w:r>
      <w:r w:rsidR="00F74AC3">
        <w:rPr>
          <w:rFonts w:asciiTheme="minorHAnsi" w:hAnsiTheme="minorHAnsi" w:cstheme="minorHAnsi"/>
          <w:sz w:val="24"/>
          <w:szCs w:val="24"/>
        </w:rPr>
        <w:t>:</w:t>
      </w:r>
      <w:r w:rsidRPr="004F4F00">
        <w:rPr>
          <w:rFonts w:asciiTheme="minorHAnsi" w:hAnsiTheme="minorHAnsi" w:cstheme="minorHAnsi"/>
          <w:sz w:val="24"/>
          <w:szCs w:val="24"/>
        </w:rPr>
        <w:t xml:space="preserve"> 62) bei der SES tätig, </w:t>
      </w:r>
      <w:r w:rsidRPr="004F4F00">
        <w:rPr>
          <w:rFonts w:asciiTheme="minorHAnsi" w:hAnsiTheme="minorHAnsi" w:cstheme="minorHAnsi"/>
          <w:bCs/>
          <w:sz w:val="24"/>
          <w:szCs w:val="24"/>
        </w:rPr>
        <w:t>34</w:t>
      </w:r>
      <w:r w:rsidRPr="004F4F00">
        <w:rPr>
          <w:rFonts w:asciiTheme="minorHAnsi" w:hAnsiTheme="minorHAnsi" w:cstheme="minorHAnsi"/>
          <w:sz w:val="24"/>
          <w:szCs w:val="24"/>
        </w:rPr>
        <w:t xml:space="preserve"> Mitarbeiterinnen und Mitarbeiter waren teilzeitbeschäftigt (Vorjahr</w:t>
      </w:r>
      <w:r w:rsidR="00F74AC3">
        <w:rPr>
          <w:rFonts w:asciiTheme="minorHAnsi" w:hAnsiTheme="minorHAnsi" w:cstheme="minorHAnsi"/>
          <w:sz w:val="24"/>
          <w:szCs w:val="24"/>
        </w:rPr>
        <w:t>:</w:t>
      </w:r>
      <w:r w:rsidRPr="004F4F00">
        <w:rPr>
          <w:rFonts w:asciiTheme="minorHAnsi" w:hAnsiTheme="minorHAnsi" w:cstheme="minorHAnsi"/>
          <w:sz w:val="24"/>
          <w:szCs w:val="24"/>
        </w:rPr>
        <w:t xml:space="preserve"> 39) und die Quote der ausländischen Mitarbeiter lag bei </w:t>
      </w:r>
      <w:r w:rsidRPr="004F4F00">
        <w:rPr>
          <w:rFonts w:asciiTheme="minorHAnsi" w:hAnsiTheme="minorHAnsi" w:cstheme="minorHAnsi"/>
          <w:bCs/>
          <w:sz w:val="24"/>
          <w:szCs w:val="24"/>
        </w:rPr>
        <w:t>12,2</w:t>
      </w:r>
      <w:r w:rsidRPr="004F4F00">
        <w:rPr>
          <w:rFonts w:asciiTheme="minorHAnsi" w:hAnsiTheme="minorHAnsi" w:cstheme="minorHAnsi"/>
          <w:sz w:val="24"/>
          <w:szCs w:val="24"/>
        </w:rPr>
        <w:t xml:space="preserve"> % (Vorjahr</w:t>
      </w:r>
      <w:r w:rsidR="00F74AC3">
        <w:rPr>
          <w:rFonts w:asciiTheme="minorHAnsi" w:hAnsiTheme="minorHAnsi" w:cstheme="minorHAnsi"/>
          <w:sz w:val="24"/>
          <w:szCs w:val="24"/>
        </w:rPr>
        <w:t>:</w:t>
      </w:r>
      <w:r w:rsidRPr="004F4F00">
        <w:rPr>
          <w:rFonts w:asciiTheme="minorHAnsi" w:hAnsiTheme="minorHAnsi" w:cstheme="minorHAnsi"/>
          <w:sz w:val="24"/>
          <w:szCs w:val="24"/>
        </w:rPr>
        <w:t xml:space="preserve"> 12,0 %)</w:t>
      </w:r>
      <w:r w:rsidR="00EA1959">
        <w:rPr>
          <w:rFonts w:asciiTheme="minorHAnsi" w:hAnsiTheme="minorHAnsi" w:cstheme="minorHAnsi"/>
          <w:sz w:val="24"/>
          <w:szCs w:val="24"/>
        </w:rPr>
        <w:t>.</w:t>
      </w:r>
    </w:p>
    <w:p w:rsidR="00F74AC3" w:rsidRDefault="00F74AC3" w:rsidP="001A236F">
      <w:pPr>
        <w:pStyle w:val="Textkrper2"/>
        <w:spacing w:line="320" w:lineRule="atLeast"/>
        <w:rPr>
          <w:rFonts w:asciiTheme="minorHAnsi" w:hAnsiTheme="minorHAnsi" w:cstheme="minorHAnsi"/>
          <w:sz w:val="24"/>
          <w:szCs w:val="24"/>
        </w:rPr>
      </w:pPr>
    </w:p>
    <w:p w:rsidR="0035101C" w:rsidRDefault="0035101C" w:rsidP="001A236F">
      <w:pPr>
        <w:pStyle w:val="Textkrper2"/>
        <w:spacing w:line="320" w:lineRule="atLeast"/>
        <w:rPr>
          <w:rFonts w:asciiTheme="minorHAnsi" w:hAnsiTheme="minorHAnsi" w:cstheme="minorHAnsi"/>
          <w:sz w:val="24"/>
          <w:szCs w:val="24"/>
        </w:rPr>
      </w:pPr>
    </w:p>
    <w:p w:rsidR="0035101C" w:rsidRDefault="0035101C" w:rsidP="001A236F">
      <w:pPr>
        <w:pStyle w:val="Textkrper2"/>
        <w:spacing w:line="320" w:lineRule="atLeast"/>
        <w:rPr>
          <w:rFonts w:asciiTheme="minorHAnsi" w:hAnsiTheme="minorHAnsi" w:cstheme="minorHAnsi"/>
          <w:sz w:val="24"/>
          <w:szCs w:val="24"/>
        </w:rPr>
      </w:pPr>
    </w:p>
    <w:p w:rsidR="004F4F00" w:rsidRDefault="004F4F00"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lastRenderedPageBreak/>
        <w:t xml:space="preserve">Im Berichtsjahr erhielten </w:t>
      </w:r>
    </w:p>
    <w:p w:rsidR="004F4F00" w:rsidRPr="004F4F00" w:rsidRDefault="004F4F00" w:rsidP="001A236F">
      <w:pPr>
        <w:pStyle w:val="Textkrper2"/>
        <w:numPr>
          <w:ilvl w:val="0"/>
          <w:numId w:val="20"/>
        </w:numPr>
        <w:spacing w:line="320" w:lineRule="atLeast"/>
        <w:rPr>
          <w:rFonts w:asciiTheme="minorHAnsi" w:hAnsiTheme="minorHAnsi" w:cstheme="minorHAnsi"/>
          <w:sz w:val="24"/>
          <w:szCs w:val="24"/>
        </w:rPr>
      </w:pPr>
      <w:r w:rsidRPr="004F4F00">
        <w:rPr>
          <w:rFonts w:asciiTheme="minorHAnsi" w:hAnsiTheme="minorHAnsi" w:cstheme="minorHAnsi"/>
          <w:bCs/>
          <w:sz w:val="24"/>
          <w:szCs w:val="24"/>
        </w:rPr>
        <w:t xml:space="preserve">20 </w:t>
      </w:r>
      <w:r w:rsidRPr="004F4F00">
        <w:rPr>
          <w:rFonts w:asciiTheme="minorHAnsi" w:hAnsiTheme="minorHAnsi" w:cstheme="minorHAnsi"/>
          <w:sz w:val="24"/>
          <w:szCs w:val="24"/>
        </w:rPr>
        <w:t>Fachkräfte für Abwassertechnik,</w:t>
      </w:r>
      <w:r w:rsidRPr="004F4F00">
        <w:rPr>
          <w:rFonts w:asciiTheme="minorHAnsi" w:hAnsiTheme="minorHAnsi" w:cstheme="minorHAnsi"/>
          <w:bCs/>
          <w:sz w:val="24"/>
          <w:szCs w:val="24"/>
        </w:rPr>
        <w:t xml:space="preserve"> </w:t>
      </w:r>
    </w:p>
    <w:p w:rsidR="004F4F00" w:rsidRPr="004F4F00" w:rsidRDefault="004F4F00" w:rsidP="001A236F">
      <w:pPr>
        <w:pStyle w:val="Textkrper2"/>
        <w:numPr>
          <w:ilvl w:val="0"/>
          <w:numId w:val="20"/>
        </w:numPr>
        <w:spacing w:line="320" w:lineRule="atLeast"/>
        <w:rPr>
          <w:rFonts w:asciiTheme="minorHAnsi" w:hAnsiTheme="minorHAnsi" w:cstheme="minorHAnsi"/>
          <w:sz w:val="24"/>
          <w:szCs w:val="24"/>
        </w:rPr>
      </w:pPr>
      <w:r w:rsidRPr="004F4F00">
        <w:rPr>
          <w:rFonts w:asciiTheme="minorHAnsi" w:hAnsiTheme="minorHAnsi" w:cstheme="minorHAnsi"/>
          <w:bCs/>
          <w:sz w:val="24"/>
          <w:szCs w:val="24"/>
        </w:rPr>
        <w:t xml:space="preserve">  6 </w:t>
      </w:r>
      <w:r w:rsidRPr="004F4F00">
        <w:rPr>
          <w:rFonts w:asciiTheme="minorHAnsi" w:hAnsiTheme="minorHAnsi" w:cstheme="minorHAnsi"/>
          <w:sz w:val="24"/>
          <w:szCs w:val="24"/>
        </w:rPr>
        <w:t xml:space="preserve">Bauzeichner, </w:t>
      </w:r>
    </w:p>
    <w:p w:rsidR="004F4F00" w:rsidRPr="004F4F00" w:rsidRDefault="004F4F00" w:rsidP="001A236F">
      <w:pPr>
        <w:pStyle w:val="Textkrper2"/>
        <w:numPr>
          <w:ilvl w:val="0"/>
          <w:numId w:val="20"/>
        </w:numPr>
        <w:spacing w:line="320" w:lineRule="atLeast"/>
        <w:rPr>
          <w:rFonts w:asciiTheme="minorHAnsi" w:hAnsiTheme="minorHAnsi" w:cstheme="minorHAnsi"/>
          <w:sz w:val="24"/>
          <w:szCs w:val="24"/>
        </w:rPr>
      </w:pPr>
      <w:r w:rsidRPr="004F4F00">
        <w:rPr>
          <w:rFonts w:asciiTheme="minorHAnsi" w:hAnsiTheme="minorHAnsi" w:cstheme="minorHAnsi"/>
          <w:bCs/>
          <w:sz w:val="24"/>
          <w:szCs w:val="24"/>
        </w:rPr>
        <w:t xml:space="preserve">  2 </w:t>
      </w:r>
      <w:r w:rsidRPr="004F4F00">
        <w:rPr>
          <w:rFonts w:asciiTheme="minorHAnsi" w:hAnsiTheme="minorHAnsi" w:cstheme="minorHAnsi"/>
          <w:sz w:val="24"/>
          <w:szCs w:val="24"/>
        </w:rPr>
        <w:t xml:space="preserve">Chemielaborantin, </w:t>
      </w:r>
    </w:p>
    <w:p w:rsidR="004F4F00" w:rsidRPr="004F4F00" w:rsidRDefault="004F4F00" w:rsidP="001A236F">
      <w:pPr>
        <w:pStyle w:val="Textkrper2"/>
        <w:numPr>
          <w:ilvl w:val="0"/>
          <w:numId w:val="20"/>
        </w:numPr>
        <w:spacing w:line="320" w:lineRule="atLeast"/>
        <w:rPr>
          <w:rFonts w:asciiTheme="minorHAnsi" w:hAnsiTheme="minorHAnsi" w:cstheme="minorHAnsi"/>
          <w:sz w:val="24"/>
          <w:szCs w:val="24"/>
        </w:rPr>
      </w:pPr>
      <w:r w:rsidRPr="004F4F00">
        <w:rPr>
          <w:rFonts w:asciiTheme="minorHAnsi" w:hAnsiTheme="minorHAnsi" w:cstheme="minorHAnsi"/>
          <w:sz w:val="24"/>
          <w:szCs w:val="24"/>
        </w:rPr>
        <w:t xml:space="preserve">  2 Fachkräfte für Rohr-, Kanal und Industrieservice und </w:t>
      </w:r>
    </w:p>
    <w:p w:rsidR="004F4F00" w:rsidRPr="004F4F00" w:rsidRDefault="004F4F00" w:rsidP="001A236F">
      <w:pPr>
        <w:pStyle w:val="Textkrper2"/>
        <w:numPr>
          <w:ilvl w:val="0"/>
          <w:numId w:val="20"/>
        </w:numPr>
        <w:spacing w:line="320" w:lineRule="atLeast"/>
        <w:rPr>
          <w:rFonts w:asciiTheme="minorHAnsi" w:hAnsiTheme="minorHAnsi" w:cstheme="minorHAnsi"/>
          <w:sz w:val="24"/>
          <w:szCs w:val="24"/>
        </w:rPr>
      </w:pPr>
      <w:r w:rsidRPr="004F4F00">
        <w:rPr>
          <w:rFonts w:asciiTheme="minorHAnsi" w:hAnsiTheme="minorHAnsi" w:cstheme="minorHAnsi"/>
          <w:bCs/>
          <w:sz w:val="24"/>
          <w:szCs w:val="24"/>
        </w:rPr>
        <w:t xml:space="preserve">  2 </w:t>
      </w:r>
      <w:r w:rsidRPr="004F4F00">
        <w:rPr>
          <w:rFonts w:asciiTheme="minorHAnsi" w:hAnsiTheme="minorHAnsi" w:cstheme="minorHAnsi"/>
          <w:sz w:val="24"/>
          <w:szCs w:val="24"/>
        </w:rPr>
        <w:t xml:space="preserve">Elektroniker für Betriebstechnik </w:t>
      </w:r>
    </w:p>
    <w:p w:rsidR="004F4F00" w:rsidRPr="004F4F00" w:rsidRDefault="004F4F00" w:rsidP="001A236F">
      <w:pPr>
        <w:pStyle w:val="Textkrper2"/>
        <w:spacing w:line="320" w:lineRule="atLeast"/>
        <w:rPr>
          <w:rFonts w:asciiTheme="minorHAnsi" w:hAnsiTheme="minorHAnsi" w:cstheme="minorHAnsi"/>
          <w:sz w:val="24"/>
          <w:szCs w:val="24"/>
        </w:rPr>
      </w:pPr>
      <w:r w:rsidRPr="004F4F00">
        <w:rPr>
          <w:rFonts w:asciiTheme="minorHAnsi" w:hAnsiTheme="minorHAnsi" w:cstheme="minorHAnsi"/>
          <w:sz w:val="24"/>
          <w:szCs w:val="24"/>
        </w:rPr>
        <w:t>bei der Stadtentwässerung Stuttgart ihre Ausbildung</w:t>
      </w:r>
      <w:r w:rsidR="00EA1959">
        <w:rPr>
          <w:rFonts w:asciiTheme="minorHAnsi" w:hAnsiTheme="minorHAnsi" w:cstheme="minorHAnsi"/>
          <w:sz w:val="24"/>
          <w:szCs w:val="24"/>
        </w:rPr>
        <w:t>.</w:t>
      </w:r>
    </w:p>
    <w:p w:rsidR="0035101C" w:rsidRDefault="0035101C" w:rsidP="001A236F">
      <w:pPr>
        <w:pStyle w:val="Textkrper2"/>
        <w:spacing w:line="320" w:lineRule="atLeast"/>
        <w:rPr>
          <w:rFonts w:asciiTheme="minorHAnsi" w:hAnsiTheme="minorHAnsi" w:cstheme="minorHAnsi"/>
          <w:b/>
          <w:sz w:val="24"/>
          <w:szCs w:val="24"/>
          <w:shd w:val="clear" w:color="auto" w:fill="FFFFFF" w:themeFill="background1"/>
        </w:rPr>
      </w:pPr>
    </w:p>
    <w:p w:rsidR="0035101C" w:rsidRDefault="0035101C" w:rsidP="001A236F">
      <w:pPr>
        <w:pStyle w:val="Textkrper2"/>
        <w:spacing w:line="320" w:lineRule="atLeast"/>
        <w:rPr>
          <w:rFonts w:asciiTheme="minorHAnsi" w:hAnsiTheme="minorHAnsi" w:cstheme="minorHAnsi"/>
          <w:b/>
          <w:sz w:val="24"/>
          <w:szCs w:val="24"/>
          <w:shd w:val="clear" w:color="auto" w:fill="FFFFFF" w:themeFill="background1"/>
        </w:rPr>
      </w:pPr>
    </w:p>
    <w:p w:rsidR="004943A0" w:rsidRP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sidRPr="004F4F00">
        <w:rPr>
          <w:rFonts w:asciiTheme="minorHAnsi" w:hAnsiTheme="minorHAnsi" w:cstheme="minorHAnsi"/>
          <w:b/>
          <w:sz w:val="24"/>
          <w:szCs w:val="24"/>
          <w:shd w:val="clear" w:color="auto" w:fill="FFFFFF" w:themeFill="background1"/>
        </w:rPr>
        <w:t>3.</w:t>
      </w:r>
      <w:r w:rsidRPr="004F4F00">
        <w:rPr>
          <w:rFonts w:asciiTheme="minorHAnsi" w:hAnsiTheme="minorHAnsi" w:cstheme="minorHAnsi"/>
          <w:b/>
          <w:sz w:val="24"/>
          <w:szCs w:val="24"/>
          <w:shd w:val="clear" w:color="auto" w:fill="FFFFFF" w:themeFill="background1"/>
        </w:rPr>
        <w:tab/>
        <w:t>Nachtragsbericht</w:t>
      </w:r>
    </w:p>
    <w:p w:rsidR="004F4F00" w:rsidRPr="004F4F00" w:rsidRDefault="004F4F00" w:rsidP="001A236F">
      <w:pPr>
        <w:pStyle w:val="Textkrper"/>
        <w:spacing w:line="320" w:lineRule="atLeast"/>
        <w:jc w:val="left"/>
        <w:rPr>
          <w:rFonts w:asciiTheme="minorHAnsi" w:hAnsiTheme="minorHAnsi" w:cstheme="minorHAnsi"/>
          <w:bCs w:val="0"/>
          <w:caps/>
        </w:rPr>
      </w:pPr>
    </w:p>
    <w:p w:rsidR="0024723A" w:rsidRDefault="001C16FC"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In der Zeit nach dem </w:t>
      </w:r>
      <w:r w:rsidR="00A30628" w:rsidRPr="004F4F00">
        <w:rPr>
          <w:rFonts w:asciiTheme="minorHAnsi" w:hAnsiTheme="minorHAnsi" w:cstheme="minorHAnsi"/>
          <w:sz w:val="24"/>
          <w:szCs w:val="24"/>
          <w:shd w:val="clear" w:color="auto" w:fill="FFFFFF" w:themeFill="background1"/>
        </w:rPr>
        <w:t>Bilanzstichtag (Stand</w:t>
      </w:r>
      <w:r w:rsidR="00F74AC3">
        <w:rPr>
          <w:rFonts w:asciiTheme="minorHAnsi" w:hAnsiTheme="minorHAnsi" w:cstheme="minorHAnsi"/>
          <w:sz w:val="24"/>
          <w:szCs w:val="24"/>
          <w:shd w:val="clear" w:color="auto" w:fill="FFFFFF" w:themeFill="background1"/>
        </w:rPr>
        <w:t>:</w:t>
      </w:r>
      <w:r w:rsidR="00A30628" w:rsidRPr="004F4F00">
        <w:rPr>
          <w:rFonts w:asciiTheme="minorHAnsi" w:hAnsiTheme="minorHAnsi" w:cstheme="minorHAnsi"/>
          <w:sz w:val="24"/>
          <w:szCs w:val="24"/>
          <w:shd w:val="clear" w:color="auto" w:fill="FFFFFF" w:themeFill="background1"/>
        </w:rPr>
        <w:t xml:space="preserve"> 31.12.2015</w:t>
      </w:r>
      <w:r w:rsidRPr="004F4F00">
        <w:rPr>
          <w:rFonts w:asciiTheme="minorHAnsi" w:hAnsiTheme="minorHAnsi" w:cstheme="minorHAnsi"/>
          <w:sz w:val="24"/>
          <w:szCs w:val="24"/>
          <w:shd w:val="clear" w:color="auto" w:fill="FFFFFF" w:themeFill="background1"/>
        </w:rPr>
        <w:t xml:space="preserve">) </w:t>
      </w:r>
      <w:r w:rsidR="00BA35EC" w:rsidRPr="004F4F00">
        <w:rPr>
          <w:rFonts w:asciiTheme="minorHAnsi" w:hAnsiTheme="minorHAnsi" w:cstheme="minorHAnsi"/>
          <w:sz w:val="24"/>
          <w:szCs w:val="24"/>
          <w:shd w:val="clear" w:color="auto" w:fill="FFFFFF" w:themeFill="background1"/>
        </w:rPr>
        <w:t>ergaben sich folgende</w:t>
      </w:r>
      <w:r w:rsidRPr="004F4F00">
        <w:rPr>
          <w:rFonts w:asciiTheme="minorHAnsi" w:hAnsiTheme="minorHAnsi" w:cstheme="minorHAnsi"/>
          <w:sz w:val="24"/>
          <w:szCs w:val="24"/>
          <w:shd w:val="clear" w:color="auto" w:fill="FFFFFF" w:themeFill="background1"/>
        </w:rPr>
        <w:t xml:space="preserve"> wesent</w:t>
      </w:r>
      <w:r w:rsidR="00B24D12">
        <w:rPr>
          <w:rFonts w:asciiTheme="minorHAnsi" w:hAnsiTheme="minorHAnsi" w:cstheme="minorHAnsi"/>
          <w:sz w:val="24"/>
          <w:szCs w:val="24"/>
          <w:shd w:val="clear" w:color="auto" w:fill="FFFFFF" w:themeFill="background1"/>
        </w:rPr>
        <w:softHyphen/>
      </w:r>
      <w:r w:rsidRPr="004F4F00">
        <w:rPr>
          <w:rFonts w:asciiTheme="minorHAnsi" w:hAnsiTheme="minorHAnsi" w:cstheme="minorHAnsi"/>
          <w:sz w:val="24"/>
          <w:szCs w:val="24"/>
          <w:shd w:val="clear" w:color="auto" w:fill="FFFFFF" w:themeFill="background1"/>
        </w:rPr>
        <w:t>liche Ereignisse:</w:t>
      </w:r>
    </w:p>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7233B0" w:rsidRPr="004F4F00" w:rsidRDefault="00652A84" w:rsidP="001A236F">
      <w:pPr>
        <w:pStyle w:val="Textkrper2"/>
        <w:shd w:val="clear" w:color="auto" w:fill="FFFFFF" w:themeFill="background1"/>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Im </w:t>
      </w:r>
      <w:r w:rsidR="000F28DD" w:rsidRPr="004F4F00">
        <w:rPr>
          <w:rFonts w:asciiTheme="minorHAnsi" w:hAnsiTheme="minorHAnsi" w:cstheme="minorHAnsi"/>
          <w:sz w:val="24"/>
          <w:szCs w:val="24"/>
          <w:shd w:val="clear" w:color="auto" w:fill="FFFFFF" w:themeFill="background1"/>
        </w:rPr>
        <w:t>Mai</w:t>
      </w:r>
      <w:r w:rsidR="002477D6" w:rsidRPr="004F4F00">
        <w:rPr>
          <w:rFonts w:asciiTheme="minorHAnsi" w:hAnsiTheme="minorHAnsi" w:cstheme="minorHAnsi"/>
          <w:sz w:val="24"/>
          <w:szCs w:val="24"/>
          <w:shd w:val="clear" w:color="auto" w:fill="FFFFFF" w:themeFill="background1"/>
        </w:rPr>
        <w:t xml:space="preserve"> 2016</w:t>
      </w:r>
      <w:r w:rsidR="00F662F1" w:rsidRPr="004F4F00">
        <w:rPr>
          <w:rFonts w:asciiTheme="minorHAnsi" w:hAnsiTheme="minorHAnsi" w:cstheme="minorHAnsi"/>
          <w:sz w:val="24"/>
          <w:szCs w:val="24"/>
          <w:shd w:val="clear" w:color="auto" w:fill="FFFFFF" w:themeFill="background1"/>
        </w:rPr>
        <w:t xml:space="preserve"> wurde der</w:t>
      </w:r>
      <w:r w:rsidR="009E3E9A" w:rsidRPr="004F4F00">
        <w:rPr>
          <w:rFonts w:asciiTheme="minorHAnsi" w:hAnsiTheme="minorHAnsi" w:cstheme="minorHAnsi"/>
          <w:sz w:val="24"/>
          <w:szCs w:val="24"/>
          <w:shd w:val="clear" w:color="auto" w:fill="FFFFFF" w:themeFill="background1"/>
        </w:rPr>
        <w:t xml:space="preserve"> Bericht zum ersten Quartal 2016</w:t>
      </w:r>
      <w:r w:rsidR="00F662F1" w:rsidRPr="004F4F00">
        <w:rPr>
          <w:rFonts w:asciiTheme="minorHAnsi" w:hAnsiTheme="minorHAnsi" w:cstheme="minorHAnsi"/>
          <w:sz w:val="24"/>
          <w:szCs w:val="24"/>
          <w:shd w:val="clear" w:color="auto" w:fill="FFFFFF" w:themeFill="background1"/>
        </w:rPr>
        <w:t xml:space="preserve"> erstellt. </w:t>
      </w:r>
      <w:r w:rsidR="00056D2F" w:rsidRPr="004F4F00">
        <w:rPr>
          <w:rFonts w:asciiTheme="minorHAnsi" w:hAnsiTheme="minorHAnsi" w:cstheme="minorHAnsi"/>
          <w:sz w:val="24"/>
          <w:szCs w:val="24"/>
          <w:shd w:val="clear" w:color="auto" w:fill="FFFFFF" w:themeFill="background1"/>
        </w:rPr>
        <w:t>D</w:t>
      </w:r>
      <w:r w:rsidR="00F662F1" w:rsidRPr="004F4F00">
        <w:rPr>
          <w:rFonts w:asciiTheme="minorHAnsi" w:hAnsiTheme="minorHAnsi" w:cstheme="minorHAnsi"/>
          <w:sz w:val="24"/>
          <w:szCs w:val="24"/>
          <w:shd w:val="clear" w:color="auto" w:fill="FFFFFF" w:themeFill="background1"/>
        </w:rPr>
        <w:t xml:space="preserve">as eingeplante </w:t>
      </w:r>
      <w:r w:rsidR="00B24D12">
        <w:rPr>
          <w:rFonts w:asciiTheme="minorHAnsi" w:hAnsiTheme="minorHAnsi" w:cstheme="minorHAnsi"/>
          <w:sz w:val="24"/>
          <w:szCs w:val="24"/>
          <w:shd w:val="clear" w:color="auto" w:fill="FFFFFF" w:themeFill="background1"/>
        </w:rPr>
        <w:br/>
      </w:r>
      <w:r w:rsidR="00F662F1" w:rsidRPr="004F4F00">
        <w:rPr>
          <w:rFonts w:asciiTheme="minorHAnsi" w:hAnsiTheme="minorHAnsi" w:cstheme="minorHAnsi"/>
          <w:sz w:val="24"/>
          <w:szCs w:val="24"/>
          <w:shd w:val="clear" w:color="auto" w:fill="FFFFFF" w:themeFill="background1"/>
        </w:rPr>
        <w:t>Jahresergebnis</w:t>
      </w:r>
      <w:r w:rsidR="00710203" w:rsidRPr="004F4F00">
        <w:rPr>
          <w:rFonts w:asciiTheme="minorHAnsi" w:hAnsiTheme="minorHAnsi" w:cstheme="minorHAnsi"/>
          <w:sz w:val="24"/>
          <w:szCs w:val="24"/>
          <w:shd w:val="clear" w:color="auto" w:fill="FFFFFF" w:themeFill="background1"/>
        </w:rPr>
        <w:t xml:space="preserve"> </w:t>
      </w:r>
      <w:r w:rsidR="009E3E9A" w:rsidRPr="004F4F00">
        <w:rPr>
          <w:rFonts w:asciiTheme="minorHAnsi" w:hAnsiTheme="minorHAnsi" w:cstheme="minorHAnsi"/>
          <w:sz w:val="24"/>
          <w:szCs w:val="24"/>
          <w:shd w:val="clear" w:color="auto" w:fill="FFFFFF" w:themeFill="background1"/>
        </w:rPr>
        <w:t>in Höhe von 3,6</w:t>
      </w:r>
      <w:r w:rsidR="00F662F1" w:rsidRPr="004F4F00">
        <w:rPr>
          <w:rFonts w:asciiTheme="minorHAnsi" w:hAnsiTheme="minorHAnsi" w:cstheme="minorHAnsi"/>
          <w:sz w:val="24"/>
          <w:szCs w:val="24"/>
          <w:shd w:val="clear" w:color="auto" w:fill="FFFFFF" w:themeFill="background1"/>
        </w:rPr>
        <w:t xml:space="preserve"> Mio. EUR </w:t>
      </w:r>
      <w:r w:rsidR="009E3E9A" w:rsidRPr="004F4F00">
        <w:rPr>
          <w:rFonts w:asciiTheme="minorHAnsi" w:hAnsiTheme="minorHAnsi" w:cstheme="minorHAnsi"/>
          <w:sz w:val="24"/>
          <w:szCs w:val="24"/>
          <w:shd w:val="clear" w:color="auto" w:fill="FFFFFF" w:themeFill="background1"/>
        </w:rPr>
        <w:t xml:space="preserve">kann trotz höherer Ausgaben (Entwicklung der betrieblichen Abschreibungen) durch </w:t>
      </w:r>
      <w:r w:rsidR="00C1447C" w:rsidRPr="004F4F00">
        <w:rPr>
          <w:rFonts w:asciiTheme="minorHAnsi" w:hAnsiTheme="minorHAnsi" w:cstheme="minorHAnsi"/>
          <w:sz w:val="24"/>
          <w:szCs w:val="24"/>
          <w:shd w:val="clear" w:color="auto" w:fill="FFFFFF" w:themeFill="background1"/>
        </w:rPr>
        <w:t xml:space="preserve">strikte Budgeteinhaltung und </w:t>
      </w:r>
      <w:r w:rsidR="009E3E9A" w:rsidRPr="004F4F00">
        <w:rPr>
          <w:rFonts w:asciiTheme="minorHAnsi" w:hAnsiTheme="minorHAnsi" w:cstheme="minorHAnsi"/>
          <w:sz w:val="24"/>
          <w:szCs w:val="24"/>
          <w:shd w:val="clear" w:color="auto" w:fill="FFFFFF" w:themeFill="background1"/>
        </w:rPr>
        <w:t xml:space="preserve">gleichzeitig höhere Einnahmen </w:t>
      </w:r>
      <w:r w:rsidR="00DB3D39" w:rsidRPr="004F4F00">
        <w:rPr>
          <w:rFonts w:asciiTheme="minorHAnsi" w:hAnsiTheme="minorHAnsi" w:cstheme="minorHAnsi"/>
          <w:sz w:val="24"/>
          <w:szCs w:val="24"/>
          <w:shd w:val="clear" w:color="auto" w:fill="FFFFFF" w:themeFill="background1"/>
        </w:rPr>
        <w:t>aus derzeitiger S</w:t>
      </w:r>
      <w:r w:rsidR="00056D2F" w:rsidRPr="004F4F00">
        <w:rPr>
          <w:rFonts w:asciiTheme="minorHAnsi" w:hAnsiTheme="minorHAnsi" w:cstheme="minorHAnsi"/>
          <w:sz w:val="24"/>
          <w:szCs w:val="24"/>
          <w:shd w:val="clear" w:color="auto" w:fill="FFFFFF" w:themeFill="background1"/>
        </w:rPr>
        <w:t xml:space="preserve">icht </w:t>
      </w:r>
      <w:r w:rsidRPr="004F4F00">
        <w:rPr>
          <w:rFonts w:asciiTheme="minorHAnsi" w:hAnsiTheme="minorHAnsi" w:cstheme="minorHAnsi"/>
          <w:sz w:val="24"/>
          <w:szCs w:val="24"/>
          <w:shd w:val="clear" w:color="auto" w:fill="FFFFFF" w:themeFill="background1"/>
        </w:rPr>
        <w:t>erreicht</w:t>
      </w:r>
      <w:r w:rsidR="009E3E9A" w:rsidRPr="004F4F00">
        <w:rPr>
          <w:rFonts w:asciiTheme="minorHAnsi" w:hAnsiTheme="minorHAnsi" w:cstheme="minorHAnsi"/>
          <w:sz w:val="24"/>
          <w:szCs w:val="24"/>
          <w:shd w:val="clear" w:color="auto" w:fill="FFFFFF" w:themeFill="background1"/>
        </w:rPr>
        <w:t xml:space="preserve"> werden</w:t>
      </w:r>
      <w:r w:rsidRPr="004F4F00">
        <w:rPr>
          <w:rFonts w:asciiTheme="minorHAnsi" w:hAnsiTheme="minorHAnsi" w:cstheme="minorHAnsi"/>
          <w:sz w:val="24"/>
          <w:szCs w:val="24"/>
          <w:shd w:val="clear" w:color="auto" w:fill="FFFFFF" w:themeFill="background1"/>
        </w:rPr>
        <w:t xml:space="preserve">. </w:t>
      </w:r>
      <w:r w:rsidR="00916098" w:rsidRPr="004F4F00">
        <w:rPr>
          <w:rFonts w:asciiTheme="minorHAnsi" w:hAnsiTheme="minorHAnsi" w:cstheme="minorHAnsi"/>
          <w:sz w:val="24"/>
          <w:szCs w:val="24"/>
          <w:shd w:val="clear" w:color="auto" w:fill="FFFFFF" w:themeFill="background1"/>
        </w:rPr>
        <w:t>Auch die Finanzierung des Vermögensplan</w:t>
      </w:r>
      <w:r w:rsidR="00677A3B" w:rsidRPr="004F4F00">
        <w:rPr>
          <w:rFonts w:asciiTheme="minorHAnsi" w:hAnsiTheme="minorHAnsi" w:cstheme="minorHAnsi"/>
          <w:sz w:val="24"/>
          <w:szCs w:val="24"/>
          <w:shd w:val="clear" w:color="auto" w:fill="FFFFFF" w:themeFill="background1"/>
        </w:rPr>
        <w:t>s</w:t>
      </w:r>
      <w:r w:rsidR="00916098" w:rsidRPr="004F4F00">
        <w:rPr>
          <w:rFonts w:asciiTheme="minorHAnsi" w:hAnsiTheme="minorHAnsi" w:cstheme="minorHAnsi"/>
          <w:sz w:val="24"/>
          <w:szCs w:val="24"/>
          <w:shd w:val="clear" w:color="auto" w:fill="FFFFFF" w:themeFill="background1"/>
        </w:rPr>
        <w:t xml:space="preserve"> ist </w:t>
      </w:r>
      <w:r w:rsidR="00677A3B" w:rsidRPr="004F4F00">
        <w:rPr>
          <w:rFonts w:asciiTheme="minorHAnsi" w:hAnsiTheme="minorHAnsi" w:cstheme="minorHAnsi"/>
          <w:sz w:val="24"/>
          <w:szCs w:val="24"/>
          <w:shd w:val="clear" w:color="auto" w:fill="FFFFFF" w:themeFill="background1"/>
        </w:rPr>
        <w:t>aktuell</w:t>
      </w:r>
      <w:r w:rsidR="00916098" w:rsidRPr="004F4F00">
        <w:rPr>
          <w:rFonts w:asciiTheme="minorHAnsi" w:hAnsiTheme="minorHAnsi" w:cstheme="minorHAnsi"/>
          <w:sz w:val="24"/>
          <w:szCs w:val="24"/>
          <w:shd w:val="clear" w:color="auto" w:fill="FFFFFF" w:themeFill="background1"/>
        </w:rPr>
        <w:t xml:space="preserve"> absolut </w:t>
      </w:r>
      <w:r w:rsidR="00677A3B" w:rsidRPr="004F4F00">
        <w:rPr>
          <w:rFonts w:asciiTheme="minorHAnsi" w:hAnsiTheme="minorHAnsi" w:cstheme="minorHAnsi"/>
          <w:sz w:val="24"/>
          <w:szCs w:val="24"/>
          <w:shd w:val="clear" w:color="auto" w:fill="FFFFFF" w:themeFill="background1"/>
        </w:rPr>
        <w:t>gewährleistet</w:t>
      </w:r>
      <w:r w:rsidR="00916098" w:rsidRPr="004F4F00">
        <w:rPr>
          <w:rFonts w:asciiTheme="minorHAnsi" w:hAnsiTheme="minorHAnsi" w:cstheme="minorHAnsi"/>
          <w:sz w:val="24"/>
          <w:szCs w:val="24"/>
          <w:shd w:val="clear" w:color="auto" w:fill="FFFFFF" w:themeFill="background1"/>
        </w:rPr>
        <w:t>.</w:t>
      </w:r>
      <w:r w:rsidR="007233B0" w:rsidRPr="004F4F00">
        <w:rPr>
          <w:rFonts w:asciiTheme="minorHAnsi" w:hAnsiTheme="minorHAnsi" w:cstheme="minorHAnsi"/>
          <w:sz w:val="24"/>
          <w:szCs w:val="24"/>
          <w:shd w:val="clear" w:color="auto" w:fill="FFFFFF" w:themeFill="background1"/>
        </w:rPr>
        <w:t xml:space="preserve"> </w:t>
      </w:r>
    </w:p>
    <w:p w:rsidR="00376103" w:rsidRPr="004F4F00" w:rsidRDefault="00376103" w:rsidP="001A236F">
      <w:pPr>
        <w:pStyle w:val="Textkrper2"/>
        <w:spacing w:line="320" w:lineRule="atLeast"/>
        <w:rPr>
          <w:rFonts w:asciiTheme="minorHAnsi" w:hAnsiTheme="minorHAnsi" w:cstheme="minorHAnsi"/>
          <w:sz w:val="24"/>
          <w:szCs w:val="24"/>
          <w:shd w:val="clear" w:color="auto" w:fill="FFFFFF" w:themeFill="background1"/>
        </w:rPr>
      </w:pPr>
    </w:p>
    <w:p w:rsidR="00DC6719" w:rsidRPr="004F4F00" w:rsidRDefault="00DC6719" w:rsidP="001A236F">
      <w:pPr>
        <w:pStyle w:val="Textkrper2"/>
        <w:spacing w:line="320" w:lineRule="atLeast"/>
        <w:rPr>
          <w:rFonts w:asciiTheme="minorHAnsi" w:hAnsiTheme="minorHAnsi" w:cstheme="minorHAnsi"/>
          <w:sz w:val="24"/>
          <w:szCs w:val="24"/>
          <w:shd w:val="clear" w:color="auto" w:fill="FFFFFF" w:themeFill="background1"/>
        </w:rPr>
      </w:pPr>
    </w:p>
    <w:p w:rsidR="00FF3056" w:rsidRP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sidRPr="004F4F00">
        <w:rPr>
          <w:rFonts w:asciiTheme="minorHAnsi" w:hAnsiTheme="minorHAnsi" w:cstheme="minorHAnsi"/>
          <w:b/>
          <w:sz w:val="24"/>
          <w:szCs w:val="24"/>
          <w:shd w:val="clear" w:color="auto" w:fill="FFFFFF" w:themeFill="background1"/>
        </w:rPr>
        <w:t>4.</w:t>
      </w:r>
      <w:r w:rsidRPr="004F4F00">
        <w:rPr>
          <w:rFonts w:asciiTheme="minorHAnsi" w:hAnsiTheme="minorHAnsi" w:cstheme="minorHAnsi"/>
          <w:b/>
          <w:sz w:val="24"/>
          <w:szCs w:val="24"/>
          <w:shd w:val="clear" w:color="auto" w:fill="FFFFFF" w:themeFill="background1"/>
        </w:rPr>
        <w:tab/>
        <w:t>Prognose-, Chancen- und Risikobericht</w:t>
      </w: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sidRPr="004F4F00">
        <w:rPr>
          <w:rFonts w:asciiTheme="minorHAnsi" w:hAnsiTheme="minorHAnsi" w:cstheme="minorHAnsi"/>
          <w:b/>
          <w:sz w:val="24"/>
          <w:szCs w:val="24"/>
          <w:shd w:val="clear" w:color="auto" w:fill="FFFFFF" w:themeFill="background1"/>
        </w:rPr>
        <w:t>4.1</w:t>
      </w:r>
      <w:r w:rsidRPr="004F4F00">
        <w:rPr>
          <w:rFonts w:asciiTheme="minorHAnsi" w:hAnsiTheme="minorHAnsi" w:cstheme="minorHAnsi"/>
          <w:b/>
          <w:sz w:val="24"/>
          <w:szCs w:val="24"/>
          <w:shd w:val="clear" w:color="auto" w:fill="FFFFFF" w:themeFill="background1"/>
        </w:rPr>
        <w:tab/>
      </w:r>
      <w:proofErr w:type="spellStart"/>
      <w:r w:rsidRPr="004F4F00">
        <w:rPr>
          <w:rFonts w:asciiTheme="minorHAnsi" w:hAnsiTheme="minorHAnsi" w:cstheme="minorHAnsi"/>
          <w:b/>
          <w:sz w:val="24"/>
          <w:szCs w:val="24"/>
          <w:shd w:val="clear" w:color="auto" w:fill="FFFFFF" w:themeFill="background1"/>
        </w:rPr>
        <w:t>Prognosebericht</w:t>
      </w:r>
      <w:proofErr w:type="spellEnd"/>
    </w:p>
    <w:p w:rsid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Die zukünftigen Herausforderungen für die SES sind enorm. Die Aufgaben der Stad</w:t>
      </w:r>
      <w:r w:rsidRPr="004F4F00">
        <w:rPr>
          <w:rFonts w:asciiTheme="minorHAnsi" w:hAnsiTheme="minorHAnsi" w:cstheme="minorHAnsi"/>
          <w:sz w:val="24"/>
          <w:szCs w:val="24"/>
          <w:shd w:val="clear" w:color="auto" w:fill="FFFFFF" w:themeFill="background1"/>
        </w:rPr>
        <w:t>t</w:t>
      </w:r>
      <w:r w:rsidRPr="004F4F00">
        <w:rPr>
          <w:rFonts w:asciiTheme="minorHAnsi" w:hAnsiTheme="minorHAnsi" w:cstheme="minorHAnsi"/>
          <w:sz w:val="24"/>
          <w:szCs w:val="24"/>
          <w:shd w:val="clear" w:color="auto" w:fill="FFFFFF" w:themeFill="background1"/>
        </w:rPr>
        <w:t>entwässerung sind durch hohe Anlagenintensität und einem langlebigen Infrastruktu</w:t>
      </w:r>
      <w:r w:rsidRPr="004F4F00">
        <w:rPr>
          <w:rFonts w:asciiTheme="minorHAnsi" w:hAnsiTheme="minorHAnsi" w:cstheme="minorHAnsi"/>
          <w:sz w:val="24"/>
          <w:szCs w:val="24"/>
          <w:shd w:val="clear" w:color="auto" w:fill="FFFFFF" w:themeFill="background1"/>
        </w:rPr>
        <w:t>r</w:t>
      </w:r>
      <w:r w:rsidRPr="004F4F00">
        <w:rPr>
          <w:rFonts w:asciiTheme="minorHAnsi" w:hAnsiTheme="minorHAnsi" w:cstheme="minorHAnsi"/>
          <w:sz w:val="24"/>
          <w:szCs w:val="24"/>
          <w:shd w:val="clear" w:color="auto" w:fill="FFFFFF" w:themeFill="background1"/>
        </w:rPr>
        <w:t>system gekennzeichnet. Um auch zukünftig eine qualitativ hochwertige Abwasseren</w:t>
      </w:r>
      <w:r w:rsidRPr="004F4F00">
        <w:rPr>
          <w:rFonts w:asciiTheme="minorHAnsi" w:hAnsiTheme="minorHAnsi" w:cstheme="minorHAnsi"/>
          <w:sz w:val="24"/>
          <w:szCs w:val="24"/>
          <w:shd w:val="clear" w:color="auto" w:fill="FFFFFF" w:themeFill="background1"/>
        </w:rPr>
        <w:t>t</w:t>
      </w:r>
      <w:r w:rsidRPr="004F4F00">
        <w:rPr>
          <w:rFonts w:asciiTheme="minorHAnsi" w:hAnsiTheme="minorHAnsi" w:cstheme="minorHAnsi"/>
          <w:sz w:val="24"/>
          <w:szCs w:val="24"/>
          <w:shd w:val="clear" w:color="auto" w:fill="FFFFFF" w:themeFill="background1"/>
        </w:rPr>
        <w:t xml:space="preserve">sorgung bei weiterhin bezahlbaren Gebühren sichern zu können, bedarf es langfristiger Planungen. Für 2016 sind Investitionen in Höhe von über 48 Mio. </w:t>
      </w:r>
      <w:r w:rsidR="003D57B4">
        <w:rPr>
          <w:rFonts w:asciiTheme="minorHAnsi" w:hAnsiTheme="minorHAnsi" w:cstheme="minorHAnsi"/>
          <w:sz w:val="24"/>
          <w:szCs w:val="24"/>
          <w:shd w:val="clear" w:color="auto" w:fill="FFFFFF" w:themeFill="background1"/>
        </w:rPr>
        <w:t xml:space="preserve">EUR </w:t>
      </w:r>
      <w:r w:rsidRPr="004F4F00">
        <w:rPr>
          <w:rFonts w:asciiTheme="minorHAnsi" w:hAnsiTheme="minorHAnsi" w:cstheme="minorHAnsi"/>
          <w:sz w:val="24"/>
          <w:szCs w:val="24"/>
          <w:shd w:val="clear" w:color="auto" w:fill="FFFFFF" w:themeFill="background1"/>
        </w:rPr>
        <w:t>und Aufwe</w:t>
      </w:r>
      <w:r w:rsidRPr="004F4F00">
        <w:rPr>
          <w:rFonts w:asciiTheme="minorHAnsi" w:hAnsiTheme="minorHAnsi" w:cstheme="minorHAnsi"/>
          <w:sz w:val="24"/>
          <w:szCs w:val="24"/>
          <w:shd w:val="clear" w:color="auto" w:fill="FFFFFF" w:themeFill="background1"/>
        </w:rPr>
        <w:t>n</w:t>
      </w:r>
      <w:r w:rsidRPr="004F4F00">
        <w:rPr>
          <w:rFonts w:asciiTheme="minorHAnsi" w:hAnsiTheme="minorHAnsi" w:cstheme="minorHAnsi"/>
          <w:sz w:val="24"/>
          <w:szCs w:val="24"/>
          <w:shd w:val="clear" w:color="auto" w:fill="FFFFFF" w:themeFill="background1"/>
        </w:rPr>
        <w:t xml:space="preserve">dungen von über 112 Mio. </w:t>
      </w:r>
      <w:r w:rsidR="003D57B4">
        <w:rPr>
          <w:rFonts w:asciiTheme="minorHAnsi" w:hAnsiTheme="minorHAnsi" w:cstheme="minorHAnsi"/>
          <w:sz w:val="24"/>
          <w:szCs w:val="24"/>
          <w:shd w:val="clear" w:color="auto" w:fill="FFFFFF" w:themeFill="background1"/>
        </w:rPr>
        <w:t xml:space="preserve">EUR </w:t>
      </w:r>
      <w:r w:rsidRPr="004F4F00">
        <w:rPr>
          <w:rFonts w:asciiTheme="minorHAnsi" w:hAnsiTheme="minorHAnsi" w:cstheme="minorHAnsi"/>
          <w:sz w:val="24"/>
          <w:szCs w:val="24"/>
          <w:shd w:val="clear" w:color="auto" w:fill="FFFFFF" w:themeFill="background1"/>
        </w:rPr>
        <w:t>vorgesehen.</w:t>
      </w:r>
    </w:p>
    <w:p w:rsidR="004F4F00" w:rsidRP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Für 2016 plant die SES einen Jahresüberschuss in Höhe von 3,6 Mio. </w:t>
      </w:r>
      <w:r w:rsidR="003D57B4">
        <w:rPr>
          <w:rFonts w:asciiTheme="minorHAnsi" w:hAnsiTheme="minorHAnsi" w:cstheme="minorHAnsi"/>
          <w:sz w:val="24"/>
          <w:szCs w:val="24"/>
          <w:shd w:val="clear" w:color="auto" w:fill="FFFFFF" w:themeFill="background1"/>
        </w:rPr>
        <w:t>EUR</w:t>
      </w:r>
      <w:r w:rsidR="003D57B4" w:rsidRPr="004F4F00">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bei Umsatze</w:t>
      </w:r>
      <w:r w:rsidRPr="004F4F00">
        <w:rPr>
          <w:rFonts w:asciiTheme="minorHAnsi" w:hAnsiTheme="minorHAnsi" w:cstheme="minorHAnsi"/>
          <w:sz w:val="24"/>
          <w:szCs w:val="24"/>
          <w:shd w:val="clear" w:color="auto" w:fill="FFFFFF" w:themeFill="background1"/>
        </w:rPr>
        <w:t>r</w:t>
      </w:r>
      <w:r w:rsidRPr="004F4F00">
        <w:rPr>
          <w:rFonts w:asciiTheme="minorHAnsi" w:hAnsiTheme="minorHAnsi" w:cstheme="minorHAnsi"/>
          <w:sz w:val="24"/>
          <w:szCs w:val="24"/>
          <w:shd w:val="clear" w:color="auto" w:fill="FFFFFF" w:themeFill="background1"/>
        </w:rPr>
        <w:t xml:space="preserve">lösen von </w:t>
      </w:r>
      <w:r w:rsidR="00F74AC3">
        <w:rPr>
          <w:rFonts w:asciiTheme="minorHAnsi" w:hAnsiTheme="minorHAnsi" w:cstheme="minorHAnsi"/>
          <w:sz w:val="24"/>
          <w:szCs w:val="24"/>
          <w:shd w:val="clear" w:color="auto" w:fill="FFFFFF" w:themeFill="background1"/>
        </w:rPr>
        <w:t>113,5 Mio</w:t>
      </w:r>
      <w:r w:rsidRPr="004F4F00">
        <w:rPr>
          <w:rFonts w:asciiTheme="minorHAnsi" w:hAnsiTheme="minorHAnsi" w:cstheme="minorHAnsi"/>
          <w:sz w:val="24"/>
          <w:szCs w:val="24"/>
          <w:shd w:val="clear" w:color="auto" w:fill="FFFFFF" w:themeFill="background1"/>
        </w:rPr>
        <w:t xml:space="preserve">. </w:t>
      </w:r>
      <w:r w:rsidR="003D57B4">
        <w:rPr>
          <w:rFonts w:asciiTheme="minorHAnsi" w:hAnsiTheme="minorHAnsi" w:cstheme="minorHAnsi"/>
          <w:sz w:val="24"/>
          <w:szCs w:val="24"/>
          <w:shd w:val="clear" w:color="auto" w:fill="FFFFFF" w:themeFill="background1"/>
        </w:rPr>
        <w:t>EUR.</w:t>
      </w:r>
      <w:r w:rsidR="003D57B4" w:rsidRPr="004F4F00">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Die Erlöse der Entgelte und Gebühren stellen sicher, dass alle erforderlichen betriebsbedingten Aufwendungen sowie Zinsaufwand und Aschre</w:t>
      </w:r>
      <w:r w:rsidRPr="004F4F00">
        <w:rPr>
          <w:rFonts w:asciiTheme="minorHAnsi" w:hAnsiTheme="minorHAnsi" w:cstheme="minorHAnsi"/>
          <w:sz w:val="24"/>
          <w:szCs w:val="24"/>
          <w:shd w:val="clear" w:color="auto" w:fill="FFFFFF" w:themeFill="background1"/>
        </w:rPr>
        <w:t>i</w:t>
      </w:r>
      <w:r w:rsidRPr="004F4F00">
        <w:rPr>
          <w:rFonts w:asciiTheme="minorHAnsi" w:hAnsiTheme="minorHAnsi" w:cstheme="minorHAnsi"/>
          <w:sz w:val="24"/>
          <w:szCs w:val="24"/>
          <w:shd w:val="clear" w:color="auto" w:fill="FFFFFF" w:themeFill="background1"/>
        </w:rPr>
        <w:t>bungen gedeckt werden können.</w:t>
      </w:r>
    </w:p>
    <w:p w:rsidR="00454D76" w:rsidRDefault="00454D76" w:rsidP="001A236F">
      <w:pPr>
        <w:pStyle w:val="Textkrper2"/>
        <w:spacing w:line="320" w:lineRule="atLeast"/>
        <w:rPr>
          <w:rFonts w:asciiTheme="minorHAnsi" w:hAnsiTheme="minorHAnsi" w:cstheme="minorHAnsi"/>
          <w:sz w:val="24"/>
          <w:szCs w:val="24"/>
          <w:shd w:val="clear" w:color="auto" w:fill="FFFFFF" w:themeFill="background1"/>
        </w:rPr>
      </w:pPr>
    </w:p>
    <w:p w:rsidR="00BD3C89" w:rsidRDefault="00BD3C89" w:rsidP="001A236F">
      <w:pPr>
        <w:spacing w:line="320" w:lineRule="atLeast"/>
        <w:rPr>
          <w:rFonts w:asciiTheme="minorHAnsi" w:hAnsiTheme="minorHAnsi" w:cstheme="minorHAnsi"/>
          <w:b/>
          <w:shd w:val="clear" w:color="auto" w:fill="FFFFFF" w:themeFill="background1"/>
        </w:rPr>
      </w:pPr>
    </w:p>
    <w:p w:rsidR="0035101C" w:rsidRDefault="0035101C" w:rsidP="001A236F">
      <w:pPr>
        <w:spacing w:line="320" w:lineRule="atLeast"/>
        <w:rPr>
          <w:rFonts w:asciiTheme="minorHAnsi" w:hAnsiTheme="minorHAnsi" w:cstheme="minorHAnsi"/>
          <w:b/>
          <w:shd w:val="clear" w:color="auto" w:fill="FFFFFF" w:themeFill="background1"/>
        </w:rPr>
      </w:pPr>
    </w:p>
    <w:p w:rsidR="004F4F00" w:rsidRPr="004F4F00" w:rsidRDefault="004F4F00" w:rsidP="001A236F">
      <w:pPr>
        <w:pStyle w:val="Textkrper2"/>
        <w:spacing w:line="320" w:lineRule="atLeast"/>
        <w:rPr>
          <w:rFonts w:asciiTheme="minorHAnsi" w:hAnsiTheme="minorHAnsi" w:cstheme="minorHAnsi"/>
          <w:b/>
          <w:sz w:val="24"/>
          <w:szCs w:val="24"/>
          <w:shd w:val="clear" w:color="auto" w:fill="FFFFFF" w:themeFill="background1"/>
        </w:rPr>
      </w:pPr>
      <w:r w:rsidRPr="004F4F00">
        <w:rPr>
          <w:rFonts w:asciiTheme="minorHAnsi" w:hAnsiTheme="minorHAnsi" w:cstheme="minorHAnsi"/>
          <w:b/>
          <w:sz w:val="24"/>
          <w:szCs w:val="24"/>
          <w:shd w:val="clear" w:color="auto" w:fill="FFFFFF" w:themeFill="background1"/>
        </w:rPr>
        <w:lastRenderedPageBreak/>
        <w:t>4.2</w:t>
      </w:r>
      <w:r w:rsidRPr="004F4F00">
        <w:rPr>
          <w:rFonts w:asciiTheme="minorHAnsi" w:hAnsiTheme="minorHAnsi" w:cstheme="minorHAnsi"/>
          <w:b/>
          <w:sz w:val="24"/>
          <w:szCs w:val="24"/>
          <w:shd w:val="clear" w:color="auto" w:fill="FFFFFF" w:themeFill="background1"/>
        </w:rPr>
        <w:tab/>
      </w:r>
      <w:r w:rsidR="000C4343">
        <w:rPr>
          <w:rFonts w:asciiTheme="minorHAnsi" w:hAnsiTheme="minorHAnsi" w:cstheme="minorHAnsi"/>
          <w:b/>
          <w:sz w:val="24"/>
          <w:szCs w:val="24"/>
          <w:shd w:val="clear" w:color="auto" w:fill="FFFFFF" w:themeFill="background1"/>
        </w:rPr>
        <w:t>Chancen</w:t>
      </w:r>
      <w:r>
        <w:rPr>
          <w:rFonts w:asciiTheme="minorHAnsi" w:hAnsiTheme="minorHAnsi" w:cstheme="minorHAnsi"/>
          <w:b/>
          <w:sz w:val="24"/>
          <w:szCs w:val="24"/>
          <w:shd w:val="clear" w:color="auto" w:fill="FFFFFF" w:themeFill="background1"/>
        </w:rPr>
        <w:t xml:space="preserve">- und </w:t>
      </w:r>
      <w:r w:rsidR="000C4343">
        <w:rPr>
          <w:rFonts w:asciiTheme="minorHAnsi" w:hAnsiTheme="minorHAnsi" w:cstheme="minorHAnsi"/>
          <w:b/>
          <w:sz w:val="24"/>
          <w:szCs w:val="24"/>
          <w:shd w:val="clear" w:color="auto" w:fill="FFFFFF" w:themeFill="background1"/>
        </w:rPr>
        <w:t>Risiko</w:t>
      </w:r>
      <w:r w:rsidRPr="004F4F00">
        <w:rPr>
          <w:rFonts w:asciiTheme="minorHAnsi" w:hAnsiTheme="minorHAnsi" w:cstheme="minorHAnsi"/>
          <w:b/>
          <w:sz w:val="24"/>
          <w:szCs w:val="24"/>
          <w:shd w:val="clear" w:color="auto" w:fill="FFFFFF" w:themeFill="background1"/>
        </w:rPr>
        <w:t>bericht</w:t>
      </w:r>
    </w:p>
    <w:p w:rsidR="004F4F00" w:rsidRDefault="004F4F00" w:rsidP="001A236F">
      <w:pPr>
        <w:pStyle w:val="Textkrper2"/>
        <w:spacing w:line="320" w:lineRule="atLeast"/>
        <w:rPr>
          <w:rFonts w:asciiTheme="minorHAnsi" w:hAnsiTheme="minorHAnsi" w:cstheme="minorHAnsi"/>
          <w:sz w:val="24"/>
          <w:szCs w:val="24"/>
          <w:shd w:val="clear" w:color="auto" w:fill="FFFFFF" w:themeFill="background1"/>
        </w:rPr>
      </w:pPr>
    </w:p>
    <w:p w:rsidR="00F0380D" w:rsidRPr="004F4F00" w:rsidRDefault="001C16FC"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Im Chancen- und Risikomanagementbericht der SES werden die wesentlichen </w:t>
      </w:r>
      <w:r w:rsidR="00F74AC3">
        <w:rPr>
          <w:rFonts w:asciiTheme="minorHAnsi" w:hAnsiTheme="minorHAnsi" w:cstheme="minorHAnsi"/>
          <w:sz w:val="24"/>
          <w:szCs w:val="24"/>
          <w:shd w:val="clear" w:color="auto" w:fill="FFFFFF" w:themeFill="background1"/>
        </w:rPr>
        <w:br/>
      </w:r>
      <w:r w:rsidR="00857696" w:rsidRPr="004F4F00">
        <w:rPr>
          <w:rFonts w:asciiTheme="minorHAnsi" w:hAnsiTheme="minorHAnsi" w:cstheme="minorHAnsi"/>
          <w:sz w:val="24"/>
          <w:szCs w:val="24"/>
          <w:shd w:val="clear" w:color="auto" w:fill="FFFFFF" w:themeFill="background1"/>
        </w:rPr>
        <w:t>kritischen Erfolgsfaktoren</w:t>
      </w:r>
      <w:r w:rsidRPr="004F4F00">
        <w:rPr>
          <w:rFonts w:asciiTheme="minorHAnsi" w:hAnsiTheme="minorHAnsi" w:cstheme="minorHAnsi"/>
          <w:sz w:val="24"/>
          <w:szCs w:val="24"/>
          <w:shd w:val="clear" w:color="auto" w:fill="FFFFFF" w:themeFill="background1"/>
        </w:rPr>
        <w:t xml:space="preserve"> zur operativen Betriebssteuerung</w:t>
      </w:r>
      <w:r w:rsidR="00B30807" w:rsidRPr="004F4F00">
        <w:rPr>
          <w:rFonts w:asciiTheme="minorHAnsi" w:hAnsiTheme="minorHAnsi" w:cstheme="minorHAnsi"/>
          <w:sz w:val="24"/>
          <w:szCs w:val="24"/>
          <w:shd w:val="clear" w:color="auto" w:fill="FFFFFF" w:themeFill="background1"/>
        </w:rPr>
        <w:t xml:space="preserve"> </w:t>
      </w:r>
      <w:r w:rsidR="002455F2" w:rsidRPr="004F4F00">
        <w:rPr>
          <w:rFonts w:asciiTheme="minorHAnsi" w:hAnsiTheme="minorHAnsi" w:cstheme="minorHAnsi"/>
          <w:sz w:val="24"/>
          <w:szCs w:val="24"/>
          <w:shd w:val="clear" w:color="auto" w:fill="FFFFFF" w:themeFill="background1"/>
        </w:rPr>
        <w:t xml:space="preserve">unterjährig </w:t>
      </w:r>
      <w:r w:rsidRPr="004F4F00">
        <w:rPr>
          <w:rFonts w:asciiTheme="minorHAnsi" w:hAnsiTheme="minorHAnsi" w:cstheme="minorHAnsi"/>
          <w:sz w:val="24"/>
          <w:szCs w:val="24"/>
          <w:shd w:val="clear" w:color="auto" w:fill="FFFFFF" w:themeFill="background1"/>
        </w:rPr>
        <w:t xml:space="preserve">dargestellt </w:t>
      </w:r>
      <w:r w:rsidR="00F74AC3">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und bewertet.</w:t>
      </w:r>
      <w:r w:rsidR="006E41FC" w:rsidRPr="004F4F00">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 xml:space="preserve">Negative </w:t>
      </w:r>
      <w:r w:rsidR="00F0380D" w:rsidRPr="004F4F00">
        <w:rPr>
          <w:rFonts w:asciiTheme="minorHAnsi" w:hAnsiTheme="minorHAnsi" w:cstheme="minorHAnsi"/>
          <w:sz w:val="24"/>
          <w:szCs w:val="24"/>
          <w:shd w:val="clear" w:color="auto" w:fill="FFFFFF" w:themeFill="background1"/>
        </w:rPr>
        <w:t xml:space="preserve">oder auch positive </w:t>
      </w:r>
      <w:r w:rsidRPr="004F4F00">
        <w:rPr>
          <w:rFonts w:asciiTheme="minorHAnsi" w:hAnsiTheme="minorHAnsi" w:cstheme="minorHAnsi"/>
          <w:sz w:val="24"/>
          <w:szCs w:val="24"/>
          <w:shd w:val="clear" w:color="auto" w:fill="FFFFFF" w:themeFill="background1"/>
        </w:rPr>
        <w:t xml:space="preserve">Entwicklungen können </w:t>
      </w:r>
      <w:r w:rsidR="001F5D7A" w:rsidRPr="004F4F00">
        <w:rPr>
          <w:rFonts w:asciiTheme="minorHAnsi" w:hAnsiTheme="minorHAnsi" w:cstheme="minorHAnsi"/>
          <w:sz w:val="24"/>
          <w:szCs w:val="24"/>
          <w:shd w:val="clear" w:color="auto" w:fill="FFFFFF" w:themeFill="background1"/>
        </w:rPr>
        <w:t>dadurch</w:t>
      </w:r>
      <w:r w:rsidRPr="004F4F00">
        <w:rPr>
          <w:rFonts w:asciiTheme="minorHAnsi" w:hAnsiTheme="minorHAnsi" w:cstheme="minorHAnsi"/>
          <w:sz w:val="24"/>
          <w:szCs w:val="24"/>
          <w:shd w:val="clear" w:color="auto" w:fill="FFFFFF" w:themeFill="background1"/>
        </w:rPr>
        <w:t xml:space="preserve"> rechtzeitig </w:t>
      </w:r>
      <w:r w:rsidR="00062982">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erkannt werden.</w:t>
      </w:r>
      <w:r w:rsidR="005E39E7" w:rsidRPr="004F4F00">
        <w:rPr>
          <w:rFonts w:asciiTheme="minorHAnsi" w:hAnsiTheme="minorHAnsi" w:cstheme="minorHAnsi"/>
          <w:sz w:val="24"/>
          <w:szCs w:val="24"/>
          <w:shd w:val="clear" w:color="auto" w:fill="FFFFFF" w:themeFill="background1"/>
        </w:rPr>
        <w:t xml:space="preserve"> </w:t>
      </w:r>
    </w:p>
    <w:p w:rsidR="00F74AC3" w:rsidRDefault="00F74AC3" w:rsidP="001A236F">
      <w:pPr>
        <w:pStyle w:val="Textkrper2"/>
        <w:spacing w:line="320" w:lineRule="atLeast"/>
        <w:rPr>
          <w:rFonts w:asciiTheme="minorHAnsi" w:hAnsiTheme="minorHAnsi" w:cstheme="minorHAnsi"/>
          <w:sz w:val="24"/>
          <w:szCs w:val="24"/>
          <w:shd w:val="clear" w:color="auto" w:fill="FFFFFF" w:themeFill="background1"/>
        </w:rPr>
      </w:pPr>
    </w:p>
    <w:p w:rsidR="001C16FC" w:rsidRDefault="001C16FC"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In den vierteljährlichen </w:t>
      </w:r>
      <w:r w:rsidR="00F50AEB" w:rsidRPr="004F4F00">
        <w:rPr>
          <w:rFonts w:asciiTheme="minorHAnsi" w:hAnsiTheme="minorHAnsi" w:cstheme="minorHAnsi"/>
          <w:sz w:val="24"/>
          <w:szCs w:val="24"/>
          <w:shd w:val="clear" w:color="auto" w:fill="FFFFFF" w:themeFill="background1"/>
        </w:rPr>
        <w:t>Chancen- und Risikomanagementberichte</w:t>
      </w:r>
      <w:r w:rsidRPr="004F4F00">
        <w:rPr>
          <w:rFonts w:asciiTheme="minorHAnsi" w:hAnsiTheme="minorHAnsi" w:cstheme="minorHAnsi"/>
          <w:sz w:val="24"/>
          <w:szCs w:val="24"/>
          <w:shd w:val="clear" w:color="auto" w:fill="FFFFFF" w:themeFill="background1"/>
        </w:rPr>
        <w:t xml:space="preserve"> </w:t>
      </w:r>
      <w:r w:rsidR="00F0380D" w:rsidRPr="004F4F00">
        <w:rPr>
          <w:rFonts w:asciiTheme="minorHAnsi" w:hAnsiTheme="minorHAnsi" w:cstheme="minorHAnsi"/>
          <w:sz w:val="24"/>
          <w:szCs w:val="24"/>
          <w:shd w:val="clear" w:color="auto" w:fill="FFFFFF" w:themeFill="background1"/>
        </w:rPr>
        <w:t>wurden in 2015</w:t>
      </w:r>
      <w:r w:rsidR="00F50AEB" w:rsidRPr="004F4F00">
        <w:rPr>
          <w:rFonts w:asciiTheme="minorHAnsi" w:hAnsiTheme="minorHAnsi" w:cstheme="minorHAnsi"/>
          <w:sz w:val="24"/>
          <w:szCs w:val="24"/>
          <w:shd w:val="clear" w:color="auto" w:fill="FFFFFF" w:themeFill="background1"/>
        </w:rPr>
        <w:t xml:space="preserve"> </w:t>
      </w:r>
      <w:r w:rsidR="00062982">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 xml:space="preserve">folgende </w:t>
      </w:r>
      <w:r w:rsidR="00857696" w:rsidRPr="004F4F00">
        <w:rPr>
          <w:rFonts w:asciiTheme="minorHAnsi" w:hAnsiTheme="minorHAnsi" w:cstheme="minorHAnsi"/>
          <w:sz w:val="24"/>
          <w:szCs w:val="24"/>
          <w:shd w:val="clear" w:color="auto" w:fill="FFFFFF" w:themeFill="background1"/>
        </w:rPr>
        <w:t>kritische</w:t>
      </w:r>
      <w:r w:rsidR="00323659" w:rsidRPr="004F4F00">
        <w:rPr>
          <w:rFonts w:asciiTheme="minorHAnsi" w:hAnsiTheme="minorHAnsi" w:cstheme="minorHAnsi"/>
          <w:sz w:val="24"/>
          <w:szCs w:val="24"/>
          <w:shd w:val="clear" w:color="auto" w:fill="FFFFFF" w:themeFill="background1"/>
        </w:rPr>
        <w:t>n</w:t>
      </w:r>
      <w:r w:rsidR="00857696" w:rsidRPr="004F4F00">
        <w:rPr>
          <w:rFonts w:asciiTheme="minorHAnsi" w:hAnsiTheme="minorHAnsi" w:cstheme="minorHAnsi"/>
          <w:sz w:val="24"/>
          <w:szCs w:val="24"/>
          <w:shd w:val="clear" w:color="auto" w:fill="FFFFFF" w:themeFill="background1"/>
        </w:rPr>
        <w:t xml:space="preserve"> Erfolgsfaktoren dargestellt, bewertet und kontrolliert:</w:t>
      </w:r>
    </w:p>
    <w:p w:rsidR="00453647" w:rsidRPr="004F4F00" w:rsidRDefault="00453647" w:rsidP="001A236F">
      <w:pPr>
        <w:pStyle w:val="Textkrper2"/>
        <w:spacing w:line="320" w:lineRule="atLeast"/>
        <w:rPr>
          <w:rFonts w:asciiTheme="minorHAnsi" w:hAnsiTheme="minorHAnsi" w:cstheme="minorHAnsi"/>
          <w:sz w:val="24"/>
          <w:szCs w:val="24"/>
          <w:shd w:val="clear" w:color="auto" w:fill="FFFFFF" w:themeFill="background1"/>
        </w:rPr>
      </w:pPr>
    </w:p>
    <w:p w:rsidR="001C16FC" w:rsidRPr="004F4F00" w:rsidRDefault="00937102" w:rsidP="001A236F">
      <w:pPr>
        <w:pStyle w:val="Textkrper2"/>
        <w:spacing w:line="320" w:lineRule="atLeast"/>
        <w:jc w:val="center"/>
        <w:rPr>
          <w:rFonts w:asciiTheme="minorHAnsi" w:hAnsiTheme="minorHAnsi" w:cstheme="minorHAnsi"/>
          <w:sz w:val="24"/>
          <w:szCs w:val="24"/>
          <w:shd w:val="clear" w:color="auto" w:fill="FFFFFF" w:themeFill="background1"/>
        </w:rPr>
      </w:pPr>
      <w:r w:rsidRPr="004F4F00">
        <w:rPr>
          <w:rFonts w:asciiTheme="minorHAnsi" w:hAnsiTheme="minorHAnsi" w:cstheme="minorHAnsi"/>
          <w:noProof/>
          <w:sz w:val="24"/>
          <w:szCs w:val="24"/>
          <w:shd w:val="clear" w:color="auto" w:fill="FFFFFF" w:themeFill="background1"/>
          <w:lang w:eastAsia="de-DE"/>
        </w:rPr>
        <w:drawing>
          <wp:inline distT="0" distB="0" distL="0" distR="0">
            <wp:extent cx="5364000" cy="3932067"/>
            <wp:effectExtent l="19050" t="19050" r="27305" b="11430"/>
            <wp:docPr id="5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364000" cy="3932067"/>
                    </a:xfrm>
                    <a:prstGeom prst="rect">
                      <a:avLst/>
                    </a:prstGeom>
                    <a:noFill/>
                    <a:ln w="12700">
                      <a:solidFill>
                        <a:schemeClr val="tx1"/>
                      </a:solidFill>
                      <a:miter lim="800000"/>
                      <a:headEnd/>
                      <a:tailEnd/>
                    </a:ln>
                  </pic:spPr>
                </pic:pic>
              </a:graphicData>
            </a:graphic>
          </wp:inline>
        </w:drawing>
      </w:r>
    </w:p>
    <w:p w:rsidR="006F7C1B" w:rsidRPr="004F4F00" w:rsidRDefault="006F7C1B" w:rsidP="001A236F">
      <w:pPr>
        <w:pStyle w:val="Textkrper"/>
        <w:spacing w:line="320" w:lineRule="atLeast"/>
        <w:jc w:val="left"/>
        <w:rPr>
          <w:rFonts w:asciiTheme="minorHAnsi" w:hAnsiTheme="minorHAnsi" w:cstheme="minorHAnsi"/>
          <w:b w:val="0"/>
          <w:bCs w:val="0"/>
          <w:shd w:val="clear" w:color="auto" w:fill="FFFFFF" w:themeFill="background1"/>
        </w:rPr>
      </w:pPr>
    </w:p>
    <w:p w:rsidR="001622CA" w:rsidRPr="004F4F00" w:rsidRDefault="001622CA" w:rsidP="001A236F">
      <w:pPr>
        <w:pStyle w:val="Textkrper"/>
        <w:spacing w:line="320" w:lineRule="atLeast"/>
        <w:jc w:val="left"/>
        <w:rPr>
          <w:rFonts w:asciiTheme="minorHAnsi" w:hAnsiTheme="minorHAnsi" w:cstheme="minorHAnsi"/>
          <w:b w:val="0"/>
          <w:bCs w:val="0"/>
          <w:shd w:val="clear" w:color="auto" w:fill="FFFFFF" w:themeFill="background1"/>
        </w:rPr>
      </w:pPr>
      <w:r w:rsidRPr="004F4F00">
        <w:rPr>
          <w:rFonts w:asciiTheme="minorHAnsi" w:hAnsiTheme="minorHAnsi" w:cstheme="minorHAnsi"/>
          <w:b w:val="0"/>
          <w:bCs w:val="0"/>
          <w:shd w:val="clear" w:color="auto" w:fill="FFFFFF" w:themeFill="background1"/>
        </w:rPr>
        <w:t>Einschätzung des Gesamtrisikos</w:t>
      </w:r>
      <w:r w:rsidR="00732693" w:rsidRPr="004F4F00">
        <w:rPr>
          <w:rFonts w:asciiTheme="minorHAnsi" w:hAnsiTheme="minorHAnsi" w:cstheme="minorHAnsi"/>
          <w:b w:val="0"/>
          <w:bCs w:val="0"/>
          <w:shd w:val="clear" w:color="auto" w:fill="FFFFFF" w:themeFill="background1"/>
        </w:rPr>
        <w:t>:</w:t>
      </w:r>
    </w:p>
    <w:p w:rsidR="00BD3C89" w:rsidRDefault="00BD3C89" w:rsidP="001A236F">
      <w:pPr>
        <w:pStyle w:val="Textkrper2"/>
        <w:spacing w:line="320" w:lineRule="atLeast"/>
        <w:rPr>
          <w:rFonts w:asciiTheme="minorHAnsi" w:hAnsiTheme="minorHAnsi" w:cstheme="minorHAnsi"/>
          <w:sz w:val="24"/>
          <w:szCs w:val="24"/>
          <w:shd w:val="clear" w:color="auto" w:fill="FFFFFF" w:themeFill="background1"/>
        </w:rPr>
      </w:pPr>
    </w:p>
    <w:p w:rsidR="00D37B4F" w:rsidRDefault="007F165D" w:rsidP="001A236F">
      <w:pPr>
        <w:pStyle w:val="Textkrper2"/>
        <w:spacing w:line="320" w:lineRule="atLeast"/>
        <w:rPr>
          <w:rFonts w:asciiTheme="minorHAnsi" w:hAnsiTheme="minorHAnsi" w:cstheme="minorHAnsi"/>
          <w:sz w:val="24"/>
          <w:szCs w:val="24"/>
          <w:shd w:val="clear" w:color="auto" w:fill="FFFFFF" w:themeFill="background1"/>
        </w:rPr>
      </w:pPr>
      <w:r w:rsidRPr="007F165D">
        <w:rPr>
          <w:rFonts w:asciiTheme="minorHAnsi" w:hAnsiTheme="minorHAnsi" w:cstheme="minorHAnsi"/>
          <w:b/>
          <w:bCs/>
          <w:noProof/>
          <w:sz w:val="24"/>
          <w:szCs w:val="24"/>
          <w:shd w:val="clear" w:color="auto" w:fill="FFFFFF" w:themeFill="background1"/>
          <w:lang w:eastAsia="de-DE"/>
        </w:rPr>
        <w:pict>
          <v:group id="Gruppieren 295" o:spid="_x0000_s1031" style="position:absolute;left:0;text-align:left;margin-left:326.85pt;margin-top:1.7pt;width:5.25pt;height:14.7pt;z-index:-251659776;mso-width-relative:margin;mso-height-relative:margin" coordsize="257175,512618" wrapcoords="-3086 -1080 -3086 20520 24686 20520 24686 -1080 -3086 -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">
            <v:rect id="Rectangle 694" o:spid="_x0000_s1033" style="position:absolute;width:257175;height:51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4j8IA&#10;AADbAAAADwAAAGRycy9kb3ducmV2LnhtbERP32vCMBB+F/wfwgl7m6kbytYZRcY2FARZV9jrkZxt&#10;sbmUJrWdf70RBr7dx/fzluvB1uJMra8cK5hNExDE2pmKCwX5z+fjCwgfkA3WjknBH3lYr8ajJabG&#10;9fxN5ywUIoawT1FBGUKTSul1SRb91DXEkTu61mKIsC2kabGP4baWT0mykBYrjg0lNvRekj5lnVWg&#10;X7tdX/DugJfcz79+uw+9n+dKPUyGzRuIQEO4i//dWxPnP8Ptl3i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viPwgAAANsAAAAPAAAAAAAAAAAAAAAAAJgCAABkcnMvZG93&#10;bnJldi54bWxQSwUGAAAAAAQABAD1AAAAhwMAAAAA&#10;" fillcolor="silver"/>
            <v:oval id="Oval 695" o:spid="_x0000_s1032" style="position:absolute;left:66675;top:357865;width:123825;height:12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vAL8A&#10;AADbAAAADwAAAGRycy9kb3ducmV2LnhtbERPS2sCMRC+F/wPYYReimZbocpqFPEBvdZKz+Nm3A1u&#10;JkuSrtl/bwqF3ubje85qk2wrevLBOFbwOi1AEFdOG64VnL+OkwWIEJE1to5JwUABNuvR0wpL7e78&#10;Sf0p1iKHcChRQRNjV0oZqoYshqnriDN3dd5izNDXUnu853DbyreieJcWDeeGBjvaNVTdTj9WQX/2&#10;38kPxsy7YZYu+9nBvmCh1PM4bZcgIqX4L/5zf+g8fw6/v+Q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e8AvwAAANsAAAAPAAAAAAAAAAAAAAAAAJgCAABkcnMvZG93bnJl&#10;di54bWxQSwUGAAAAAAQABAD1AAAAhAMAAAAA&#10;" stroked="f"/>
            <v:oval id="Oval 696" o:spid="_x0000_s1029" style="position:absolute;left:66675;top:193441;width:123825;height:12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vcMA&#10;AADbAAAADwAAAGRycy9kb3ducmV2LnhtbESPQYvCQAyF7wv+hyGCt3Wq4Faqo4giuHpa9QeETmxL&#10;O5naGbX7781hYW8J7+W9L8t17xr1pC5Ung1Mxgko4tzbigsD18v+cw4qRGSLjWcy8EsB1qvBxxIz&#10;61/8Q89zLJSEcMjQQBljm2kd8pIchrFviUW7+c5hlLUrtO3wJeGu0dMk+dIOK5aGElvalpTX54cz&#10;kJ7q7/2mqWeTtJ6np7vdPY7VxZjRsN8sQEXq47/57/pgBV9g5RcZ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4vcMAAADbAAAADwAAAAAAAAAAAAAAAACYAgAAZHJzL2Rv&#10;d25yZXYueG1sUEsFBgAAAAAEAAQA9QAAAIgDAAAAAA==&#10;" fillcolor="yellow" stroked="f"/>
            <v:oval id="Oval 697" o:spid="_x0000_s1030" style="position:absolute;left:66675;top:29016;width:123825;height:12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e6cAA&#10;AADbAAAADwAAAGRycy9kb3ducmV2LnhtbERPTWsCMRC9F/wPYYReimZbwdqtUUpbwatWPI+b6W7o&#10;ZrIk6Zr990YQvM3jfc5ynWwrevLBOFbwPC1AEFdOG64VHH42kwWIEJE1to5JwUAB1qvRwxJL7c68&#10;o34fa5FDOJSooImxK6UMVUMWw9R1xJn7dd5izNDXUns853DbypeimEuLhnNDgx19NlT97f+tgv7g&#10;j8kPxrx2wyydvmbf9gkLpR7H6eMdRKQU7+Kbe6vz/De4/pIPkKs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be6cAAAADbAAAADwAAAAAAAAAAAAAAAACYAgAAZHJzL2Rvd25y&#10;ZXYueG1sUEsFBgAAAAAEAAQA9QAAAIUDAAAAAA==&#10;" stroked="f"/>
            <w10:wrap type="tight"/>
          </v:group>
        </w:pict>
      </w:r>
      <w:r w:rsidR="00F1679A" w:rsidRPr="004F4F00">
        <w:rPr>
          <w:rFonts w:asciiTheme="minorHAnsi" w:hAnsiTheme="minorHAnsi" w:cstheme="minorHAnsi"/>
          <w:sz w:val="24"/>
          <w:szCs w:val="24"/>
          <w:shd w:val="clear" w:color="auto" w:fill="FFFFFF" w:themeFill="background1"/>
        </w:rPr>
        <w:t>Im Laufe des Berichtsjahres waren folgende Ri</w:t>
      </w:r>
      <w:r w:rsidR="00881D5D" w:rsidRPr="004F4F00">
        <w:rPr>
          <w:rFonts w:asciiTheme="minorHAnsi" w:hAnsiTheme="minorHAnsi" w:cstheme="minorHAnsi"/>
          <w:sz w:val="24"/>
          <w:szCs w:val="24"/>
          <w:shd w:val="clear" w:color="auto" w:fill="FFFFFF" w:themeFill="background1"/>
        </w:rPr>
        <w:t xml:space="preserve">sikofaktoren mit </w:t>
      </w:r>
      <w:r w:rsidR="004057D1" w:rsidRPr="004F4F00">
        <w:rPr>
          <w:rFonts w:asciiTheme="minorHAnsi" w:hAnsiTheme="minorHAnsi" w:cstheme="minorHAnsi"/>
          <w:sz w:val="24"/>
          <w:szCs w:val="24"/>
          <w:shd w:val="clear" w:color="auto" w:fill="FFFFFF" w:themeFill="background1"/>
        </w:rPr>
        <w:t xml:space="preserve"> </w:t>
      </w:r>
      <w:r w:rsidR="00881D5D" w:rsidRPr="004F4F00">
        <w:rPr>
          <w:rFonts w:asciiTheme="minorHAnsi" w:hAnsiTheme="minorHAnsi" w:cstheme="minorHAnsi"/>
          <w:sz w:val="24"/>
          <w:szCs w:val="24"/>
          <w:shd w:val="clear" w:color="auto" w:fill="FFFFFF" w:themeFill="background1"/>
        </w:rPr>
        <w:t>(</w:t>
      </w:r>
      <w:r w:rsidR="00753CB1" w:rsidRPr="004F4F00">
        <w:rPr>
          <w:rFonts w:asciiTheme="minorHAnsi" w:hAnsiTheme="minorHAnsi" w:cstheme="minorHAnsi"/>
          <w:sz w:val="24"/>
          <w:szCs w:val="24"/>
          <w:shd w:val="clear" w:color="auto" w:fill="FFFFFF" w:themeFill="background1"/>
        </w:rPr>
        <w:t>=</w:t>
      </w:r>
      <w:r w:rsidR="00EF17E4" w:rsidRPr="004F4F00">
        <w:rPr>
          <w:rFonts w:asciiTheme="minorHAnsi" w:hAnsiTheme="minorHAnsi" w:cstheme="minorHAnsi"/>
          <w:sz w:val="24"/>
          <w:szCs w:val="24"/>
          <w:shd w:val="clear" w:color="auto" w:fill="FFFFFF" w:themeFill="background1"/>
        </w:rPr>
        <w:t xml:space="preserve"> „</w:t>
      </w:r>
      <w:r w:rsidR="00881D5D" w:rsidRPr="004F4F00">
        <w:rPr>
          <w:rFonts w:asciiTheme="minorHAnsi" w:hAnsiTheme="minorHAnsi" w:cstheme="minorHAnsi"/>
          <w:sz w:val="24"/>
          <w:szCs w:val="24"/>
          <w:shd w:val="clear" w:color="auto" w:fill="FFFFFF" w:themeFill="background1"/>
        </w:rPr>
        <w:t>Hinweis zur näh</w:t>
      </w:r>
      <w:r w:rsidR="00EF17E4" w:rsidRPr="004F4F00">
        <w:rPr>
          <w:rFonts w:asciiTheme="minorHAnsi" w:hAnsiTheme="minorHAnsi" w:cstheme="minorHAnsi"/>
          <w:sz w:val="24"/>
          <w:szCs w:val="24"/>
          <w:shd w:val="clear" w:color="auto" w:fill="FFFFFF" w:themeFill="background1"/>
        </w:rPr>
        <w:t>e</w:t>
      </w:r>
      <w:r w:rsidR="00881D5D" w:rsidRPr="004F4F00">
        <w:rPr>
          <w:rFonts w:asciiTheme="minorHAnsi" w:hAnsiTheme="minorHAnsi" w:cstheme="minorHAnsi"/>
          <w:sz w:val="24"/>
          <w:szCs w:val="24"/>
          <w:shd w:val="clear" w:color="auto" w:fill="FFFFFF" w:themeFill="background1"/>
        </w:rPr>
        <w:t>ren Betrachtung</w:t>
      </w:r>
      <w:r w:rsidR="00F1679A" w:rsidRPr="004F4F00">
        <w:rPr>
          <w:rFonts w:asciiTheme="minorHAnsi" w:hAnsiTheme="minorHAnsi" w:cstheme="minorHAnsi"/>
          <w:sz w:val="24"/>
          <w:szCs w:val="24"/>
          <w:shd w:val="clear" w:color="auto" w:fill="FFFFFF" w:themeFill="background1"/>
        </w:rPr>
        <w:t>“</w:t>
      </w:r>
      <w:r w:rsidR="00E06387" w:rsidRPr="004F4F00">
        <w:rPr>
          <w:rFonts w:asciiTheme="minorHAnsi" w:hAnsiTheme="minorHAnsi" w:cstheme="minorHAnsi"/>
          <w:sz w:val="24"/>
          <w:szCs w:val="24"/>
          <w:shd w:val="clear" w:color="auto" w:fill="FFFFFF" w:themeFill="background1"/>
        </w:rPr>
        <w:t>)</w:t>
      </w:r>
      <w:r w:rsidR="00F1679A" w:rsidRPr="004F4F00">
        <w:rPr>
          <w:rFonts w:asciiTheme="minorHAnsi" w:hAnsiTheme="minorHAnsi" w:cstheme="minorHAnsi"/>
          <w:sz w:val="24"/>
          <w:szCs w:val="24"/>
          <w:shd w:val="clear" w:color="auto" w:fill="FFFFFF" w:themeFill="background1"/>
        </w:rPr>
        <w:t xml:space="preserve"> bewertet:</w:t>
      </w:r>
    </w:p>
    <w:p w:rsidR="00BD3C89" w:rsidRPr="004F4F00" w:rsidRDefault="00BD3C89" w:rsidP="001A236F">
      <w:pPr>
        <w:pStyle w:val="Textkrper2"/>
        <w:spacing w:line="320" w:lineRule="atLeast"/>
        <w:rPr>
          <w:rFonts w:asciiTheme="minorHAnsi" w:hAnsiTheme="minorHAnsi" w:cstheme="minorHAnsi"/>
          <w:sz w:val="24"/>
          <w:szCs w:val="24"/>
          <w:shd w:val="clear" w:color="auto" w:fill="FFFFFF" w:themeFill="background1"/>
        </w:rPr>
      </w:pPr>
    </w:p>
    <w:p w:rsidR="00D22114" w:rsidRPr="004F4F00" w:rsidRDefault="00D22114" w:rsidP="001A236F">
      <w:pPr>
        <w:pStyle w:val="Textkrper2"/>
        <w:numPr>
          <w:ilvl w:val="0"/>
          <w:numId w:val="24"/>
        </w:numPr>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Für den Abgang von Anlagengüter</w:t>
      </w:r>
      <w:r w:rsidR="008A4891" w:rsidRPr="004F4F00">
        <w:rPr>
          <w:rFonts w:asciiTheme="minorHAnsi" w:hAnsiTheme="minorHAnsi" w:cstheme="minorHAnsi"/>
          <w:sz w:val="24"/>
          <w:szCs w:val="24"/>
          <w:shd w:val="clear" w:color="auto" w:fill="FFFFFF" w:themeFill="background1"/>
        </w:rPr>
        <w:t>n</w:t>
      </w:r>
      <w:r w:rsidR="00AD7647" w:rsidRPr="004F4F00">
        <w:rPr>
          <w:rFonts w:asciiTheme="minorHAnsi" w:hAnsiTheme="minorHAnsi" w:cstheme="minorHAnsi"/>
          <w:sz w:val="24"/>
          <w:szCs w:val="24"/>
          <w:shd w:val="clear" w:color="auto" w:fill="FFFFFF" w:themeFill="background1"/>
        </w:rPr>
        <w:t xml:space="preserve"> waren</w:t>
      </w:r>
      <w:r w:rsidR="00937102" w:rsidRPr="004F4F00">
        <w:rPr>
          <w:rFonts w:asciiTheme="minorHAnsi" w:hAnsiTheme="minorHAnsi" w:cstheme="minorHAnsi"/>
          <w:sz w:val="24"/>
          <w:szCs w:val="24"/>
          <w:shd w:val="clear" w:color="auto" w:fill="FFFFFF" w:themeFill="background1"/>
        </w:rPr>
        <w:t xml:space="preserve"> 2015</w:t>
      </w:r>
      <w:r w:rsidRPr="004F4F00">
        <w:rPr>
          <w:rFonts w:asciiTheme="minorHAnsi" w:hAnsiTheme="minorHAnsi" w:cstheme="minorHAnsi"/>
          <w:sz w:val="24"/>
          <w:szCs w:val="24"/>
          <w:shd w:val="clear" w:color="auto" w:fill="FFFFFF" w:themeFill="background1"/>
        </w:rPr>
        <w:t xml:space="preserve"> 0,3 Mio. </w:t>
      </w:r>
      <w:r w:rsidR="00B92F3F">
        <w:rPr>
          <w:rFonts w:asciiTheme="minorHAnsi" w:hAnsiTheme="minorHAnsi" w:cstheme="minorHAnsi"/>
          <w:sz w:val="24"/>
          <w:szCs w:val="24"/>
          <w:shd w:val="clear" w:color="auto" w:fill="FFFFFF" w:themeFill="background1"/>
        </w:rPr>
        <w:t>EUR</w:t>
      </w:r>
      <w:r w:rsidR="00B92F3F" w:rsidRPr="004F4F00">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 xml:space="preserve">eingeplant. </w:t>
      </w:r>
      <w:r w:rsidR="00062982">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Unterjährig ist es sehr schwier</w:t>
      </w:r>
      <w:r w:rsidR="003029E5" w:rsidRPr="004F4F00">
        <w:rPr>
          <w:rFonts w:asciiTheme="minorHAnsi" w:hAnsiTheme="minorHAnsi" w:cstheme="minorHAnsi"/>
          <w:sz w:val="24"/>
          <w:szCs w:val="24"/>
          <w:shd w:val="clear" w:color="auto" w:fill="FFFFFF" w:themeFill="background1"/>
        </w:rPr>
        <w:t xml:space="preserve">ig zu ermitteln, ob </w:t>
      </w:r>
      <w:r w:rsidR="00CE6030" w:rsidRPr="004F4F00">
        <w:rPr>
          <w:rFonts w:asciiTheme="minorHAnsi" w:hAnsiTheme="minorHAnsi" w:cstheme="minorHAnsi"/>
          <w:sz w:val="24"/>
          <w:szCs w:val="24"/>
          <w:shd w:val="clear" w:color="auto" w:fill="FFFFFF" w:themeFill="background1"/>
        </w:rPr>
        <w:t>das</w:t>
      </w:r>
      <w:r w:rsidRPr="004F4F00">
        <w:rPr>
          <w:rFonts w:asciiTheme="minorHAnsi" w:hAnsiTheme="minorHAnsi" w:cstheme="minorHAnsi"/>
          <w:sz w:val="24"/>
          <w:szCs w:val="24"/>
          <w:shd w:val="clear" w:color="auto" w:fill="FFFFFF" w:themeFill="background1"/>
        </w:rPr>
        <w:t xml:space="preserve"> Budget ausreicht. Die </w:t>
      </w:r>
      <w:r w:rsidR="00062982">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 xml:space="preserve">Anlagenabgänge </w:t>
      </w:r>
      <w:r w:rsidR="00727DA9" w:rsidRPr="004F4F00">
        <w:rPr>
          <w:rFonts w:asciiTheme="minorHAnsi" w:hAnsiTheme="minorHAnsi" w:cstheme="minorHAnsi"/>
          <w:sz w:val="24"/>
          <w:szCs w:val="24"/>
          <w:shd w:val="clear" w:color="auto" w:fill="FFFFFF" w:themeFill="background1"/>
        </w:rPr>
        <w:t>können</w:t>
      </w:r>
      <w:r w:rsidRPr="004F4F00">
        <w:rPr>
          <w:rFonts w:asciiTheme="minorHAnsi" w:hAnsiTheme="minorHAnsi" w:cstheme="minorHAnsi"/>
          <w:sz w:val="24"/>
          <w:szCs w:val="24"/>
          <w:shd w:val="clear" w:color="auto" w:fill="FFFFFF" w:themeFill="background1"/>
        </w:rPr>
        <w:t xml:space="preserve"> </w:t>
      </w:r>
      <w:r w:rsidR="00CE6030" w:rsidRPr="004F4F00">
        <w:rPr>
          <w:rFonts w:asciiTheme="minorHAnsi" w:hAnsiTheme="minorHAnsi" w:cstheme="minorHAnsi"/>
          <w:sz w:val="24"/>
          <w:szCs w:val="24"/>
          <w:shd w:val="clear" w:color="auto" w:fill="FFFFFF" w:themeFill="background1"/>
        </w:rPr>
        <w:t xml:space="preserve">überwiegend </w:t>
      </w:r>
      <w:r w:rsidRPr="004F4F00">
        <w:rPr>
          <w:rFonts w:asciiTheme="minorHAnsi" w:hAnsiTheme="minorHAnsi" w:cstheme="minorHAnsi"/>
          <w:sz w:val="24"/>
          <w:szCs w:val="24"/>
          <w:shd w:val="clear" w:color="auto" w:fill="FFFFFF" w:themeFill="background1"/>
        </w:rPr>
        <w:t>erst im Rahmen der Jahresabschluss</w:t>
      </w:r>
      <w:r w:rsidR="00062982">
        <w:rPr>
          <w:rFonts w:asciiTheme="minorHAnsi" w:hAnsiTheme="minorHAnsi" w:cstheme="minorHAnsi"/>
          <w:sz w:val="24"/>
          <w:szCs w:val="24"/>
          <w:shd w:val="clear" w:color="auto" w:fill="FFFFFF" w:themeFill="background1"/>
        </w:rPr>
        <w:softHyphen/>
      </w:r>
      <w:r w:rsidRPr="004F4F00">
        <w:rPr>
          <w:rFonts w:asciiTheme="minorHAnsi" w:hAnsiTheme="minorHAnsi" w:cstheme="minorHAnsi"/>
          <w:sz w:val="24"/>
          <w:szCs w:val="24"/>
          <w:shd w:val="clear" w:color="auto" w:fill="FFFFFF" w:themeFill="background1"/>
        </w:rPr>
        <w:lastRenderedPageBreak/>
        <w:t>arbeiten erhoben</w:t>
      </w:r>
      <w:r w:rsidR="00727DA9" w:rsidRPr="004F4F00">
        <w:rPr>
          <w:rFonts w:asciiTheme="minorHAnsi" w:hAnsiTheme="minorHAnsi" w:cstheme="minorHAnsi"/>
          <w:sz w:val="24"/>
          <w:szCs w:val="24"/>
          <w:shd w:val="clear" w:color="auto" w:fill="FFFFFF" w:themeFill="background1"/>
        </w:rPr>
        <w:t xml:space="preserve"> werden</w:t>
      </w:r>
      <w:r w:rsidRPr="004F4F00">
        <w:rPr>
          <w:rFonts w:asciiTheme="minorHAnsi" w:hAnsiTheme="minorHAnsi" w:cstheme="minorHAnsi"/>
          <w:sz w:val="24"/>
          <w:szCs w:val="24"/>
          <w:shd w:val="clear" w:color="auto" w:fill="FFFFFF" w:themeFill="background1"/>
        </w:rPr>
        <w:t>.</w:t>
      </w:r>
      <w:r w:rsidR="00937102" w:rsidRPr="004F4F00">
        <w:rPr>
          <w:rFonts w:asciiTheme="minorHAnsi" w:hAnsiTheme="minorHAnsi" w:cstheme="minorHAnsi"/>
          <w:sz w:val="24"/>
          <w:szCs w:val="24"/>
          <w:shd w:val="clear" w:color="auto" w:fill="FFFFFF" w:themeFill="background1"/>
        </w:rPr>
        <w:t xml:space="preserve"> Zum Jahresabschluss </w:t>
      </w:r>
      <w:r w:rsidR="00657078" w:rsidRPr="004F4F00">
        <w:rPr>
          <w:rFonts w:asciiTheme="minorHAnsi" w:hAnsiTheme="minorHAnsi" w:cstheme="minorHAnsi"/>
          <w:sz w:val="24"/>
          <w:szCs w:val="24"/>
          <w:shd w:val="clear" w:color="auto" w:fill="FFFFFF" w:themeFill="background1"/>
        </w:rPr>
        <w:t xml:space="preserve">2015 </w:t>
      </w:r>
      <w:r w:rsidR="00937102" w:rsidRPr="004F4F00">
        <w:rPr>
          <w:rFonts w:asciiTheme="minorHAnsi" w:hAnsiTheme="minorHAnsi" w:cstheme="minorHAnsi"/>
          <w:sz w:val="24"/>
          <w:szCs w:val="24"/>
          <w:shd w:val="clear" w:color="auto" w:fill="FFFFFF" w:themeFill="background1"/>
        </w:rPr>
        <w:t>wurde e</w:t>
      </w:r>
      <w:r w:rsidR="00657078" w:rsidRPr="004F4F00">
        <w:rPr>
          <w:rFonts w:asciiTheme="minorHAnsi" w:hAnsiTheme="minorHAnsi" w:cstheme="minorHAnsi"/>
          <w:sz w:val="24"/>
          <w:szCs w:val="24"/>
          <w:shd w:val="clear" w:color="auto" w:fill="FFFFFF" w:themeFill="background1"/>
        </w:rPr>
        <w:t xml:space="preserve">in </w:t>
      </w:r>
      <w:proofErr w:type="spellStart"/>
      <w:r w:rsidR="00657078" w:rsidRPr="004F4F00">
        <w:rPr>
          <w:rFonts w:asciiTheme="minorHAnsi" w:hAnsiTheme="minorHAnsi" w:cstheme="minorHAnsi"/>
          <w:sz w:val="24"/>
          <w:szCs w:val="24"/>
          <w:shd w:val="clear" w:color="auto" w:fill="FFFFFF" w:themeFill="background1"/>
        </w:rPr>
        <w:t>Anlagen</w:t>
      </w:r>
      <w:r w:rsidR="00062982">
        <w:rPr>
          <w:rFonts w:asciiTheme="minorHAnsi" w:hAnsiTheme="minorHAnsi" w:cstheme="minorHAnsi"/>
          <w:sz w:val="24"/>
          <w:szCs w:val="24"/>
          <w:shd w:val="clear" w:color="auto" w:fill="FFFFFF" w:themeFill="background1"/>
        </w:rPr>
        <w:softHyphen/>
      </w:r>
      <w:r w:rsidR="00657078" w:rsidRPr="004F4F00">
        <w:rPr>
          <w:rFonts w:asciiTheme="minorHAnsi" w:hAnsiTheme="minorHAnsi" w:cstheme="minorHAnsi"/>
          <w:sz w:val="24"/>
          <w:szCs w:val="24"/>
          <w:shd w:val="clear" w:color="auto" w:fill="FFFFFF" w:themeFill="background1"/>
        </w:rPr>
        <w:t>abgang</w:t>
      </w:r>
      <w:proofErr w:type="spellEnd"/>
      <w:r w:rsidR="00657078" w:rsidRPr="004F4F00">
        <w:rPr>
          <w:rFonts w:asciiTheme="minorHAnsi" w:hAnsiTheme="minorHAnsi" w:cstheme="minorHAnsi"/>
          <w:sz w:val="24"/>
          <w:szCs w:val="24"/>
          <w:shd w:val="clear" w:color="auto" w:fill="FFFFFF" w:themeFill="background1"/>
        </w:rPr>
        <w:t xml:space="preserve"> in Höhe von 0,6</w:t>
      </w:r>
      <w:r w:rsidR="00937102" w:rsidRPr="004F4F00">
        <w:rPr>
          <w:rFonts w:asciiTheme="minorHAnsi" w:hAnsiTheme="minorHAnsi" w:cstheme="minorHAnsi"/>
          <w:sz w:val="24"/>
          <w:szCs w:val="24"/>
          <w:shd w:val="clear" w:color="auto" w:fill="FFFFFF" w:themeFill="background1"/>
        </w:rPr>
        <w:t xml:space="preserve"> Mio. </w:t>
      </w:r>
      <w:r w:rsidR="00B92F3F">
        <w:rPr>
          <w:rFonts w:asciiTheme="minorHAnsi" w:hAnsiTheme="minorHAnsi" w:cstheme="minorHAnsi"/>
          <w:sz w:val="24"/>
          <w:szCs w:val="24"/>
          <w:shd w:val="clear" w:color="auto" w:fill="FFFFFF" w:themeFill="background1"/>
        </w:rPr>
        <w:t>EUR</w:t>
      </w:r>
      <w:r w:rsidR="00B92F3F" w:rsidRPr="004F4F00">
        <w:rPr>
          <w:rFonts w:asciiTheme="minorHAnsi" w:hAnsiTheme="minorHAnsi" w:cstheme="minorHAnsi"/>
          <w:sz w:val="24"/>
          <w:szCs w:val="24"/>
          <w:shd w:val="clear" w:color="auto" w:fill="FFFFFF" w:themeFill="background1"/>
        </w:rPr>
        <w:t xml:space="preserve"> </w:t>
      </w:r>
      <w:r w:rsidR="00937102" w:rsidRPr="004F4F00">
        <w:rPr>
          <w:rFonts w:asciiTheme="minorHAnsi" w:hAnsiTheme="minorHAnsi" w:cstheme="minorHAnsi"/>
          <w:sz w:val="24"/>
          <w:szCs w:val="24"/>
          <w:shd w:val="clear" w:color="auto" w:fill="FFFFFF" w:themeFill="background1"/>
        </w:rPr>
        <w:t>verbucht.</w:t>
      </w:r>
    </w:p>
    <w:p w:rsidR="00D22114" w:rsidRDefault="0019650C" w:rsidP="001A236F">
      <w:pPr>
        <w:pStyle w:val="Textkrper2"/>
        <w:numPr>
          <w:ilvl w:val="0"/>
          <w:numId w:val="24"/>
        </w:numPr>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Die Gewinnung von geeigneten Mitarbeitern im Elektrobereich (Ingenieure und auch Fachkräfte) bleibt weiterhin schwierig. Die Anzahl der Rückmeldungen bei Stellenausschreibungen in den anderen Bereichen ist ausreichend.</w:t>
      </w:r>
    </w:p>
    <w:p w:rsidR="00BD3C89" w:rsidRPr="004F4F00" w:rsidRDefault="00BD3C89" w:rsidP="001A236F">
      <w:pPr>
        <w:pStyle w:val="Textkrper2"/>
        <w:spacing w:line="320" w:lineRule="atLeast"/>
        <w:ind w:left="720"/>
        <w:rPr>
          <w:rFonts w:asciiTheme="minorHAnsi" w:hAnsiTheme="minorHAnsi" w:cstheme="minorHAnsi"/>
          <w:sz w:val="24"/>
          <w:szCs w:val="24"/>
          <w:shd w:val="clear" w:color="auto" w:fill="FFFFFF" w:themeFill="background1"/>
        </w:rPr>
      </w:pPr>
    </w:p>
    <w:p w:rsidR="00F1679A" w:rsidRPr="004F4F00" w:rsidRDefault="00881D5D"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Insgesamt bestanden zum 31.1</w:t>
      </w:r>
      <w:r w:rsidR="001A2FC5" w:rsidRPr="004F4F00">
        <w:rPr>
          <w:rFonts w:asciiTheme="minorHAnsi" w:hAnsiTheme="minorHAnsi" w:cstheme="minorHAnsi"/>
          <w:sz w:val="24"/>
          <w:szCs w:val="24"/>
          <w:shd w:val="clear" w:color="auto" w:fill="FFFFFF" w:themeFill="background1"/>
        </w:rPr>
        <w:t>2.2015</w:t>
      </w:r>
      <w:r w:rsidR="00526FFB" w:rsidRPr="004F4F00">
        <w:rPr>
          <w:rFonts w:asciiTheme="minorHAnsi" w:hAnsiTheme="minorHAnsi" w:cstheme="minorHAnsi"/>
          <w:sz w:val="24"/>
          <w:szCs w:val="24"/>
          <w:shd w:val="clear" w:color="auto" w:fill="FFFFFF" w:themeFill="background1"/>
        </w:rPr>
        <w:t xml:space="preserve"> </w:t>
      </w:r>
      <w:r w:rsidR="00F1679A" w:rsidRPr="004F4F00">
        <w:rPr>
          <w:rFonts w:asciiTheme="minorHAnsi" w:hAnsiTheme="minorHAnsi" w:cstheme="minorHAnsi"/>
          <w:sz w:val="24"/>
          <w:szCs w:val="24"/>
          <w:shd w:val="clear" w:color="auto" w:fill="FFFFFF" w:themeFill="background1"/>
        </w:rPr>
        <w:t xml:space="preserve">keine Risiken, die den Fortbestand des </w:t>
      </w:r>
      <w:proofErr w:type="spellStart"/>
      <w:r w:rsidR="00F1679A" w:rsidRPr="004F4F00">
        <w:rPr>
          <w:rFonts w:asciiTheme="minorHAnsi" w:hAnsiTheme="minorHAnsi" w:cstheme="minorHAnsi"/>
          <w:sz w:val="24"/>
          <w:szCs w:val="24"/>
          <w:shd w:val="clear" w:color="auto" w:fill="FFFFFF" w:themeFill="background1"/>
        </w:rPr>
        <w:t>Eigen</w:t>
      </w:r>
      <w:r w:rsidR="00062982">
        <w:rPr>
          <w:rFonts w:asciiTheme="minorHAnsi" w:hAnsiTheme="minorHAnsi" w:cstheme="minorHAnsi"/>
          <w:sz w:val="24"/>
          <w:szCs w:val="24"/>
          <w:shd w:val="clear" w:color="auto" w:fill="FFFFFF" w:themeFill="background1"/>
        </w:rPr>
        <w:softHyphen/>
      </w:r>
      <w:r w:rsidR="00F1679A" w:rsidRPr="004F4F00">
        <w:rPr>
          <w:rFonts w:asciiTheme="minorHAnsi" w:hAnsiTheme="minorHAnsi" w:cstheme="minorHAnsi"/>
          <w:sz w:val="24"/>
          <w:szCs w:val="24"/>
          <w:shd w:val="clear" w:color="auto" w:fill="FFFFFF" w:themeFill="background1"/>
        </w:rPr>
        <w:t>betriebs</w:t>
      </w:r>
      <w:proofErr w:type="spellEnd"/>
      <w:r w:rsidR="00F1679A" w:rsidRPr="004F4F00">
        <w:rPr>
          <w:rFonts w:asciiTheme="minorHAnsi" w:hAnsiTheme="minorHAnsi" w:cstheme="minorHAnsi"/>
          <w:sz w:val="24"/>
          <w:szCs w:val="24"/>
          <w:shd w:val="clear" w:color="auto" w:fill="FFFFFF" w:themeFill="background1"/>
        </w:rPr>
        <w:t xml:space="preserve"> Stadtentwässerung Stuttgart gefährdeten.</w:t>
      </w:r>
    </w:p>
    <w:p w:rsidR="006F7C1B" w:rsidRDefault="006F7C1B" w:rsidP="001A236F">
      <w:pPr>
        <w:pStyle w:val="Textkrper2"/>
        <w:spacing w:line="320" w:lineRule="atLeast"/>
        <w:rPr>
          <w:rFonts w:asciiTheme="minorHAnsi" w:hAnsiTheme="minorHAnsi" w:cstheme="minorHAnsi"/>
          <w:sz w:val="24"/>
          <w:szCs w:val="24"/>
          <w:shd w:val="clear" w:color="auto" w:fill="FFFFFF" w:themeFill="background1"/>
        </w:rPr>
      </w:pPr>
    </w:p>
    <w:p w:rsidR="00F74AC3" w:rsidRPr="004F4F00" w:rsidRDefault="00F74AC3" w:rsidP="001A236F">
      <w:pPr>
        <w:pStyle w:val="Textkrper2"/>
        <w:spacing w:line="320" w:lineRule="atLeast"/>
        <w:rPr>
          <w:rFonts w:asciiTheme="minorHAnsi" w:hAnsiTheme="minorHAnsi" w:cstheme="minorHAnsi"/>
          <w:sz w:val="24"/>
          <w:szCs w:val="24"/>
          <w:shd w:val="clear" w:color="auto" w:fill="FFFFFF" w:themeFill="background1"/>
        </w:rPr>
      </w:pPr>
    </w:p>
    <w:p w:rsidR="001C16FC" w:rsidRDefault="001C16FC" w:rsidP="001A236F">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Stuttgart,</w:t>
      </w:r>
      <w:r w:rsidR="00E6398F" w:rsidRPr="004F4F00">
        <w:rPr>
          <w:rFonts w:asciiTheme="minorHAnsi" w:hAnsiTheme="minorHAnsi" w:cstheme="minorHAnsi"/>
          <w:sz w:val="24"/>
          <w:szCs w:val="24"/>
          <w:shd w:val="clear" w:color="auto" w:fill="FFFFFF" w:themeFill="background1"/>
        </w:rPr>
        <w:t xml:space="preserve"> 31</w:t>
      </w:r>
      <w:r w:rsidR="00DB2267" w:rsidRPr="004F4F00">
        <w:rPr>
          <w:rFonts w:asciiTheme="minorHAnsi" w:hAnsiTheme="minorHAnsi" w:cstheme="minorHAnsi"/>
          <w:sz w:val="24"/>
          <w:szCs w:val="24"/>
          <w:shd w:val="clear" w:color="auto" w:fill="FFFFFF" w:themeFill="background1"/>
        </w:rPr>
        <w:t>. Mai</w:t>
      </w:r>
      <w:r w:rsidR="00FF03FF" w:rsidRPr="004F4F00">
        <w:rPr>
          <w:rFonts w:asciiTheme="minorHAnsi" w:hAnsiTheme="minorHAnsi" w:cstheme="minorHAnsi"/>
          <w:sz w:val="24"/>
          <w:szCs w:val="24"/>
          <w:shd w:val="clear" w:color="auto" w:fill="FFFFFF" w:themeFill="background1"/>
        </w:rPr>
        <w:t xml:space="preserve"> 2016</w:t>
      </w:r>
    </w:p>
    <w:p w:rsidR="00F74AC3" w:rsidRDefault="00F74AC3" w:rsidP="001A236F">
      <w:pPr>
        <w:pStyle w:val="Textkrper2"/>
        <w:spacing w:line="320" w:lineRule="atLeast"/>
        <w:rPr>
          <w:rFonts w:asciiTheme="minorHAnsi" w:hAnsiTheme="minorHAnsi" w:cstheme="minorHAnsi"/>
          <w:sz w:val="24"/>
          <w:szCs w:val="24"/>
          <w:shd w:val="clear" w:color="auto" w:fill="FFFFFF" w:themeFill="background1"/>
        </w:rPr>
      </w:pPr>
    </w:p>
    <w:p w:rsidR="00F74AC3" w:rsidRDefault="00F74AC3" w:rsidP="001A236F">
      <w:pPr>
        <w:pStyle w:val="Textkrper2"/>
        <w:spacing w:line="320" w:lineRule="atLeast"/>
        <w:rPr>
          <w:rFonts w:asciiTheme="minorHAnsi" w:hAnsiTheme="minorHAnsi" w:cstheme="minorHAnsi"/>
          <w:sz w:val="24"/>
          <w:szCs w:val="24"/>
          <w:shd w:val="clear" w:color="auto" w:fill="FFFFFF" w:themeFill="background1"/>
        </w:rPr>
      </w:pPr>
    </w:p>
    <w:p w:rsidR="00F74AC3" w:rsidRPr="004F4F00" w:rsidRDefault="00F74AC3" w:rsidP="001A236F">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Eigenbetrieb Stadtentwässerung Stuttgart (SES) der Landeshauptstadt Stuttgart</w:t>
      </w:r>
    </w:p>
    <w:p w:rsidR="00CE4C65" w:rsidRDefault="00CE4C65" w:rsidP="001A236F">
      <w:pPr>
        <w:pStyle w:val="Textkrper2"/>
        <w:spacing w:line="320" w:lineRule="atLeast"/>
        <w:rPr>
          <w:rFonts w:asciiTheme="minorHAnsi" w:hAnsiTheme="minorHAnsi" w:cstheme="minorHAnsi"/>
          <w:sz w:val="24"/>
          <w:szCs w:val="24"/>
          <w:shd w:val="clear" w:color="auto" w:fill="FFFFFF" w:themeFill="background1"/>
        </w:rPr>
      </w:pPr>
    </w:p>
    <w:p w:rsidR="00F74AC3" w:rsidRPr="004F4F00" w:rsidRDefault="00F74AC3" w:rsidP="001A236F">
      <w:pPr>
        <w:pStyle w:val="Textkrper2"/>
        <w:spacing w:line="320" w:lineRule="atLeast"/>
        <w:rPr>
          <w:rFonts w:asciiTheme="minorHAnsi" w:hAnsiTheme="minorHAnsi" w:cstheme="minorHAnsi"/>
          <w:sz w:val="24"/>
          <w:szCs w:val="24"/>
          <w:shd w:val="clear" w:color="auto" w:fill="FFFFFF" w:themeFill="background1"/>
        </w:rPr>
      </w:pPr>
    </w:p>
    <w:p w:rsidR="007C5C2E" w:rsidRPr="004F4F00" w:rsidRDefault="007C5C2E" w:rsidP="001A236F">
      <w:pPr>
        <w:pStyle w:val="Textkrper2"/>
        <w:spacing w:line="320" w:lineRule="atLeast"/>
        <w:rPr>
          <w:rFonts w:asciiTheme="minorHAnsi" w:hAnsiTheme="minorHAnsi" w:cstheme="minorHAnsi"/>
          <w:sz w:val="24"/>
          <w:szCs w:val="24"/>
          <w:shd w:val="clear" w:color="auto" w:fill="FFFFFF" w:themeFill="background1"/>
        </w:rPr>
      </w:pPr>
    </w:p>
    <w:p w:rsidR="00E82279" w:rsidRPr="004F4F00" w:rsidRDefault="001C16FC" w:rsidP="001A236F">
      <w:pPr>
        <w:pStyle w:val="Textkrper2"/>
        <w:spacing w:line="320" w:lineRule="atLeast"/>
        <w:jc w:val="lef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Erster Betriebsleiter</w:t>
      </w:r>
      <w:r w:rsidR="00A0725C" w:rsidRPr="004F4F00">
        <w:rPr>
          <w:rFonts w:asciiTheme="minorHAnsi" w:hAnsiTheme="minorHAnsi" w:cstheme="minorHAnsi"/>
          <w:sz w:val="24"/>
          <w:szCs w:val="24"/>
          <w:shd w:val="clear" w:color="auto" w:fill="FFFFFF" w:themeFill="background1"/>
        </w:rPr>
        <w:t xml:space="preserve"> </w:t>
      </w:r>
      <w:r w:rsidR="00A0725C" w:rsidRPr="004F4F00">
        <w:rPr>
          <w:rFonts w:asciiTheme="minorHAnsi" w:hAnsiTheme="minorHAnsi" w:cstheme="minorHAnsi"/>
          <w:sz w:val="24"/>
          <w:szCs w:val="24"/>
          <w:shd w:val="clear" w:color="auto" w:fill="FFFFFF" w:themeFill="background1"/>
        </w:rPr>
        <w:tab/>
      </w:r>
      <w:r w:rsidR="00A0725C" w:rsidRPr="004F4F00">
        <w:rPr>
          <w:rFonts w:asciiTheme="minorHAnsi" w:hAnsiTheme="minorHAnsi" w:cstheme="minorHAnsi"/>
          <w:sz w:val="24"/>
          <w:szCs w:val="24"/>
          <w:shd w:val="clear" w:color="auto" w:fill="FFFFFF" w:themeFill="background1"/>
        </w:rPr>
        <w:tab/>
      </w:r>
      <w:r w:rsidR="00A0725C" w:rsidRPr="004F4F00">
        <w:rPr>
          <w:rFonts w:asciiTheme="minorHAnsi" w:hAnsiTheme="minorHAnsi" w:cstheme="minorHAnsi"/>
          <w:sz w:val="24"/>
          <w:szCs w:val="24"/>
          <w:shd w:val="clear" w:color="auto" w:fill="FFFFFF" w:themeFill="background1"/>
        </w:rPr>
        <w:tab/>
      </w:r>
      <w:r w:rsidR="00A0725C" w:rsidRPr="004F4F00">
        <w:rPr>
          <w:rFonts w:asciiTheme="minorHAnsi" w:hAnsiTheme="minorHAnsi" w:cstheme="minorHAnsi"/>
          <w:sz w:val="24"/>
          <w:szCs w:val="24"/>
          <w:shd w:val="clear" w:color="auto" w:fill="FFFFFF" w:themeFill="background1"/>
        </w:rPr>
        <w:tab/>
        <w:t xml:space="preserve">Kaufmännischer </w:t>
      </w:r>
      <w:r w:rsidR="005826E1" w:rsidRPr="004F4F00">
        <w:rPr>
          <w:rFonts w:asciiTheme="minorHAnsi" w:hAnsiTheme="minorHAnsi" w:cstheme="minorHAnsi"/>
          <w:sz w:val="24"/>
          <w:szCs w:val="24"/>
          <w:shd w:val="clear" w:color="auto" w:fill="FFFFFF" w:themeFill="background1"/>
        </w:rPr>
        <w:t>Betriebsleiter</w:t>
      </w:r>
      <w:r w:rsidR="007C5C2E" w:rsidRPr="004F4F00">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 xml:space="preserve">Dipl.-Ing. Wolfgang Schanz                     </w:t>
      </w:r>
      <w:r w:rsidR="005826E1"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 xml:space="preserve">Dipl.-Kaufm. Frank </w:t>
      </w:r>
      <w:proofErr w:type="spellStart"/>
      <w:r w:rsidRPr="004F4F00">
        <w:rPr>
          <w:rFonts w:asciiTheme="minorHAnsi" w:hAnsiTheme="minorHAnsi" w:cstheme="minorHAnsi"/>
          <w:sz w:val="24"/>
          <w:szCs w:val="24"/>
          <w:shd w:val="clear" w:color="auto" w:fill="FFFFFF" w:themeFill="background1"/>
        </w:rPr>
        <w:t>Endrich</w:t>
      </w:r>
      <w:proofErr w:type="spellEnd"/>
    </w:p>
    <w:sectPr w:rsidR="00E82279" w:rsidRPr="004F4F00" w:rsidSect="002F5A37">
      <w:headerReference w:type="default" r:id="rId17"/>
      <w:footerReference w:type="even" r:id="rId18"/>
      <w:footerReference w:type="default" r:id="rId19"/>
      <w:pgSz w:w="11906" w:h="16838" w:code="9"/>
      <w:pgMar w:top="2268" w:right="1588" w:bottom="1985" w:left="1814" w:header="1134" w:footer="567" w:gutter="0"/>
      <w:paperSrc w:first="259" w:other="25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CD5" w:rsidRDefault="00EF1CD5">
      <w:r>
        <w:separator/>
      </w:r>
    </w:p>
  </w:endnote>
  <w:endnote w:type="continuationSeparator" w:id="0">
    <w:p w:rsidR="00EF1CD5" w:rsidRDefault="00EF1C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D5" w:rsidRDefault="007F165D">
    <w:pPr>
      <w:pStyle w:val="Fuzeile"/>
      <w:framePr w:wrap="around" w:vAnchor="text" w:hAnchor="margin" w:xAlign="center" w:y="1"/>
      <w:rPr>
        <w:rStyle w:val="Seitenzahl"/>
      </w:rPr>
    </w:pPr>
    <w:r>
      <w:rPr>
        <w:rStyle w:val="Seitenzahl"/>
      </w:rPr>
      <w:fldChar w:fldCharType="begin"/>
    </w:r>
    <w:r w:rsidR="00EF1CD5">
      <w:rPr>
        <w:rStyle w:val="Seitenzahl"/>
      </w:rPr>
      <w:instrText xml:space="preserve">PAGE  </w:instrText>
    </w:r>
    <w:r>
      <w:rPr>
        <w:rStyle w:val="Seitenzahl"/>
      </w:rPr>
      <w:fldChar w:fldCharType="separate"/>
    </w:r>
    <w:r w:rsidR="00EF1CD5">
      <w:rPr>
        <w:rStyle w:val="Seitenzahl"/>
        <w:noProof/>
      </w:rPr>
      <w:t>12</w:t>
    </w:r>
    <w:r>
      <w:rPr>
        <w:rStyle w:val="Seitenzahl"/>
      </w:rPr>
      <w:fldChar w:fldCharType="end"/>
    </w:r>
  </w:p>
  <w:p w:rsidR="00EF1CD5" w:rsidRDefault="00EF1CD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694" w:rsidRDefault="00595694">
    <w:pPr>
      <w:pStyle w:val="Fuzeile"/>
    </w:pPr>
    <w:r>
      <w:rPr>
        <w:bCs/>
        <w:szCs w:val="20"/>
      </w:rPr>
      <w:tab/>
    </w:r>
    <w:r w:rsidRPr="00595694">
      <w:rPr>
        <w:bCs/>
        <w:szCs w:val="20"/>
      </w:rPr>
      <w:t xml:space="preserve">- </w:t>
    </w:r>
    <w:r w:rsidRPr="00595694">
      <w:rPr>
        <w:bCs/>
        <w:szCs w:val="20"/>
      </w:rPr>
      <w:fldChar w:fldCharType="begin"/>
    </w:r>
    <w:r w:rsidRPr="00595694">
      <w:rPr>
        <w:bCs/>
        <w:szCs w:val="20"/>
      </w:rPr>
      <w:instrText xml:space="preserve"> PAGE </w:instrText>
    </w:r>
    <w:r w:rsidRPr="00595694">
      <w:rPr>
        <w:bCs/>
        <w:szCs w:val="20"/>
      </w:rPr>
      <w:fldChar w:fldCharType="separate"/>
    </w:r>
    <w:r>
      <w:rPr>
        <w:bCs/>
        <w:noProof/>
        <w:szCs w:val="20"/>
      </w:rPr>
      <w:t>1</w:t>
    </w:r>
    <w:r w:rsidRPr="00595694">
      <w:rPr>
        <w:bCs/>
        <w:szCs w:val="20"/>
      </w:rPr>
      <w:fldChar w:fldCharType="end"/>
    </w:r>
    <w:r w:rsidRPr="00595694">
      <w:rPr>
        <w:bCs/>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CD5" w:rsidRDefault="00EF1CD5">
      <w:r>
        <w:separator/>
      </w:r>
    </w:p>
  </w:footnote>
  <w:footnote w:type="continuationSeparator" w:id="0">
    <w:p w:rsidR="00EF1CD5" w:rsidRDefault="00EF1CD5">
      <w:r>
        <w:continuationSeparator/>
      </w:r>
    </w:p>
  </w:footnote>
  <w:footnote w:id="1">
    <w:p w:rsidR="00EF1CD5" w:rsidRPr="00F501D4" w:rsidRDefault="00EF1CD5" w:rsidP="00F501D4">
      <w:pPr>
        <w:pStyle w:val="Default"/>
        <w:rPr>
          <w:rFonts w:asciiTheme="minorHAnsi" w:hAnsiTheme="minorHAnsi"/>
        </w:rPr>
      </w:pPr>
      <w:r w:rsidRPr="00F501D4">
        <w:rPr>
          <w:rStyle w:val="Funotenzeichen"/>
          <w:rFonts w:asciiTheme="minorHAnsi" w:hAnsiTheme="minorHAnsi"/>
        </w:rPr>
        <w:footnoteRef/>
      </w:r>
      <w:r w:rsidRPr="00F501D4">
        <w:rPr>
          <w:rFonts w:asciiTheme="minorHAnsi" w:hAnsiTheme="minorHAnsi"/>
        </w:rPr>
        <w:t xml:space="preserve"> </w:t>
      </w:r>
      <w:r w:rsidRPr="00F501D4">
        <w:rPr>
          <w:rFonts w:asciiTheme="minorHAnsi" w:hAnsiTheme="minorHAnsi"/>
          <w:sz w:val="16"/>
          <w:szCs w:val="16"/>
        </w:rPr>
        <w:t>Quelle: VKU-Positionspapier „Leistungsfähigkeit der kommunalen Abwasserentsorger erhalten“.</w:t>
      </w:r>
    </w:p>
  </w:footnote>
  <w:footnote w:id="2">
    <w:p w:rsidR="00EF1CD5" w:rsidRPr="00F501D4" w:rsidRDefault="00EF1CD5" w:rsidP="004F4F00">
      <w:pPr>
        <w:pStyle w:val="Funotentext"/>
        <w:rPr>
          <w:rFonts w:asciiTheme="minorHAnsi" w:hAnsiTheme="minorHAnsi"/>
          <w:sz w:val="16"/>
          <w:szCs w:val="16"/>
        </w:rPr>
      </w:pPr>
      <w:r w:rsidRPr="00F501D4">
        <w:rPr>
          <w:rStyle w:val="Funotenzeichen"/>
          <w:rFonts w:asciiTheme="minorHAnsi" w:hAnsiTheme="minorHAnsi"/>
          <w:sz w:val="24"/>
          <w:szCs w:val="24"/>
        </w:rPr>
        <w:footnoteRef/>
      </w:r>
      <w:r w:rsidRPr="00F501D4">
        <w:rPr>
          <w:rFonts w:asciiTheme="minorHAnsi" w:hAnsiTheme="minorHAnsi"/>
          <w:sz w:val="16"/>
          <w:szCs w:val="16"/>
        </w:rPr>
        <w:t xml:space="preserve"> bei 120 m³ Frischwasserverbrauch und einer angeschlossenen Fläche von 80 m²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D5" w:rsidRPr="00BD34DB" w:rsidRDefault="00D03E3B" w:rsidP="004F4F00">
    <w:pPr>
      <w:pStyle w:val="Kopfzeile"/>
      <w:tabs>
        <w:tab w:val="left" w:pos="7513"/>
      </w:tabs>
      <w:jc w:val="right"/>
      <w:rPr>
        <w:rFonts w:asciiTheme="minorHAnsi" w:hAnsiTheme="minorHAnsi"/>
        <w:b/>
        <w:sz w:val="20"/>
        <w:szCs w:val="20"/>
      </w:rPr>
    </w:pPr>
    <w:r w:rsidRPr="00BD34DB">
      <w:rPr>
        <w:rFonts w:asciiTheme="minorHAnsi" w:hAnsiTheme="minorHAnsi"/>
        <w:b/>
        <w:sz w:val="20"/>
        <w:szCs w:val="20"/>
      </w:rPr>
      <w:t>Anlage 2</w:t>
    </w:r>
    <w:r w:rsidR="00E6649D" w:rsidRPr="00BD34DB">
      <w:rPr>
        <w:rFonts w:asciiTheme="minorHAnsi" w:hAnsiTheme="minorHAnsi"/>
        <w:b/>
        <w:sz w:val="20"/>
        <w:szCs w:val="20"/>
      </w:rPr>
      <w:t xml:space="preserve"> zu </w:t>
    </w:r>
    <w:proofErr w:type="spellStart"/>
    <w:r w:rsidR="00E6649D" w:rsidRPr="00BD34DB">
      <w:rPr>
        <w:rFonts w:asciiTheme="minorHAnsi" w:hAnsiTheme="minorHAnsi"/>
        <w:b/>
        <w:sz w:val="20"/>
        <w:szCs w:val="20"/>
      </w:rPr>
      <w:t>GRDrs</w:t>
    </w:r>
    <w:proofErr w:type="spellEnd"/>
    <w:r w:rsidR="00500BC4">
      <w:rPr>
        <w:rFonts w:asciiTheme="minorHAnsi" w:hAnsiTheme="minorHAnsi"/>
        <w:b/>
        <w:sz w:val="20"/>
        <w:szCs w:val="20"/>
      </w:rPr>
      <w:t xml:space="preserve"> 530/2016</w:t>
    </w:r>
  </w:p>
  <w:p w:rsidR="00EF1CD5" w:rsidRPr="004F4F00" w:rsidRDefault="00EF1CD5" w:rsidP="001A236F">
    <w:pPr>
      <w:pStyle w:val="Kopfzeile"/>
      <w:tabs>
        <w:tab w:val="left" w:pos="7513"/>
      </w:tabs>
      <w:jc w:val="right"/>
    </w:pPr>
    <w:r>
      <w:rPr>
        <w:rFonts w:asciiTheme="minorHAnsi" w:hAnsiTheme="minorHAnsi"/>
      </w:rPr>
      <w:tab/>
    </w:r>
    <w:r>
      <w:rPr>
        <w:rFonts w:asciiTheme="minorHAnsi" w:hAnsiTheme="minorHAns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1235"/>
    <w:multiLevelType w:val="hybridMultilevel"/>
    <w:tmpl w:val="6158EA98"/>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8210C9E"/>
    <w:multiLevelType w:val="hybridMultilevel"/>
    <w:tmpl w:val="527AAB5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8BC3C1B"/>
    <w:multiLevelType w:val="hybridMultilevel"/>
    <w:tmpl w:val="1E54CE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B454F67"/>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abstractNum w:abstractNumId="4">
    <w:nsid w:val="201631DC"/>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5">
    <w:nsid w:val="21305AB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22030E36"/>
    <w:multiLevelType w:val="hybridMultilevel"/>
    <w:tmpl w:val="D1E83C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4161055"/>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8">
    <w:nsid w:val="2E413D14"/>
    <w:multiLevelType w:val="multilevel"/>
    <w:tmpl w:val="A5A0787A"/>
    <w:lvl w:ilvl="0">
      <w:start w:val="1"/>
      <w:numFmt w:val="bullet"/>
      <w:lvlText w:val=""/>
      <w:lvlJc w:val="left"/>
      <w:pPr>
        <w:tabs>
          <w:tab w:val="num" w:pos="720"/>
        </w:tabs>
        <w:ind w:left="720" w:hanging="360"/>
      </w:pPr>
      <w:rPr>
        <w:rFonts w:ascii="Symbol" w:hAnsi="Symbol" w:cs="Courier New" w:hint="default"/>
        <w:b w:val="0"/>
        <w:bCs w:val="0"/>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0E5709A"/>
    <w:multiLevelType w:val="hybridMultilevel"/>
    <w:tmpl w:val="447A4B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32301CC"/>
    <w:multiLevelType w:val="singleLevel"/>
    <w:tmpl w:val="04070005"/>
    <w:lvl w:ilvl="0">
      <w:start w:val="1"/>
      <w:numFmt w:val="bullet"/>
      <w:lvlText w:val=""/>
      <w:lvlJc w:val="left"/>
      <w:pPr>
        <w:tabs>
          <w:tab w:val="num" w:pos="720"/>
        </w:tabs>
        <w:ind w:left="720" w:hanging="360"/>
      </w:pPr>
      <w:rPr>
        <w:rFonts w:ascii="Wingdings" w:hAnsi="Wingdings" w:hint="default"/>
      </w:rPr>
    </w:lvl>
  </w:abstractNum>
  <w:abstractNum w:abstractNumId="11">
    <w:nsid w:val="3AA50127"/>
    <w:multiLevelType w:val="hybridMultilevel"/>
    <w:tmpl w:val="D774F718"/>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BD642B0"/>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3">
    <w:nsid w:val="3CA9606F"/>
    <w:multiLevelType w:val="hybridMultilevel"/>
    <w:tmpl w:val="6D802E7A"/>
    <w:lvl w:ilvl="0" w:tplc="6A26ABE8">
      <w:numFmt w:val="bullet"/>
      <w:lvlText w:val="-"/>
      <w:lvlJc w:val="left"/>
      <w:pPr>
        <w:tabs>
          <w:tab w:val="num" w:pos="870"/>
        </w:tabs>
        <w:ind w:left="870" w:hanging="51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F124DC5"/>
    <w:multiLevelType w:val="hybridMultilevel"/>
    <w:tmpl w:val="9D567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7D73DDB"/>
    <w:multiLevelType w:val="hybridMultilevel"/>
    <w:tmpl w:val="59069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8384C27"/>
    <w:multiLevelType w:val="hybridMultilevel"/>
    <w:tmpl w:val="58DA0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9E149DC"/>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abstractNum w:abstractNumId="18">
    <w:nsid w:val="5D5B2A34"/>
    <w:multiLevelType w:val="hybridMultilevel"/>
    <w:tmpl w:val="96C6BA42"/>
    <w:lvl w:ilvl="0" w:tplc="04070005">
      <w:start w:val="1"/>
      <w:numFmt w:val="bullet"/>
      <w:lvlText w:val=""/>
      <w:lvlJc w:val="left"/>
      <w:pPr>
        <w:tabs>
          <w:tab w:val="num" w:pos="720"/>
        </w:tabs>
        <w:ind w:left="720" w:hanging="360"/>
      </w:pPr>
      <w:rPr>
        <w:rFonts w:ascii="Wingdings" w:hAnsi="Wingdings"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EC74832"/>
    <w:multiLevelType w:val="hybridMultilevel"/>
    <w:tmpl w:val="B5F03A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17F1045"/>
    <w:multiLevelType w:val="hybridMultilevel"/>
    <w:tmpl w:val="CA7EDA3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2673030"/>
    <w:multiLevelType w:val="hybridMultilevel"/>
    <w:tmpl w:val="A5A0787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7990B3D"/>
    <w:multiLevelType w:val="hybridMultilevel"/>
    <w:tmpl w:val="C04A928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A874D90"/>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num w:numId="1">
    <w:abstractNumId w:val="5"/>
  </w:num>
  <w:num w:numId="2">
    <w:abstractNumId w:val="10"/>
  </w:num>
  <w:num w:numId="3">
    <w:abstractNumId w:val="7"/>
  </w:num>
  <w:num w:numId="4">
    <w:abstractNumId w:val="4"/>
  </w:num>
  <w:num w:numId="5">
    <w:abstractNumId w:val="11"/>
  </w:num>
  <w:num w:numId="6">
    <w:abstractNumId w:val="1"/>
  </w:num>
  <w:num w:numId="7">
    <w:abstractNumId w:val="21"/>
  </w:num>
  <w:num w:numId="8">
    <w:abstractNumId w:val="8"/>
  </w:num>
  <w:num w:numId="9">
    <w:abstractNumId w:val="18"/>
  </w:num>
  <w:num w:numId="10">
    <w:abstractNumId w:val="20"/>
  </w:num>
  <w:num w:numId="11">
    <w:abstractNumId w:val="0"/>
  </w:num>
  <w:num w:numId="12">
    <w:abstractNumId w:val="22"/>
  </w:num>
  <w:num w:numId="13">
    <w:abstractNumId w:val="13"/>
  </w:num>
  <w:num w:numId="14">
    <w:abstractNumId w:val="19"/>
  </w:num>
  <w:num w:numId="15">
    <w:abstractNumId w:val="2"/>
  </w:num>
  <w:num w:numId="16">
    <w:abstractNumId w:val="9"/>
  </w:num>
  <w:num w:numId="17">
    <w:abstractNumId w:val="15"/>
  </w:num>
  <w:num w:numId="18">
    <w:abstractNumId w:val="12"/>
  </w:num>
  <w:num w:numId="19">
    <w:abstractNumId w:val="14"/>
  </w:num>
  <w:num w:numId="20">
    <w:abstractNumId w:val="16"/>
  </w:num>
  <w:num w:numId="21">
    <w:abstractNumId w:val="3"/>
  </w:num>
  <w:num w:numId="22">
    <w:abstractNumId w:val="23"/>
  </w:num>
  <w:num w:numId="23">
    <w:abstractNumId w:val="17"/>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63EF2"/>
    <w:rsid w:val="00000581"/>
    <w:rsid w:val="00000BC6"/>
    <w:rsid w:val="0000108D"/>
    <w:rsid w:val="0000159C"/>
    <w:rsid w:val="0000180C"/>
    <w:rsid w:val="00001E3F"/>
    <w:rsid w:val="000043B2"/>
    <w:rsid w:val="000043F1"/>
    <w:rsid w:val="000052E9"/>
    <w:rsid w:val="0000587F"/>
    <w:rsid w:val="00006743"/>
    <w:rsid w:val="00006E2A"/>
    <w:rsid w:val="00007551"/>
    <w:rsid w:val="00007624"/>
    <w:rsid w:val="00007752"/>
    <w:rsid w:val="00011CEB"/>
    <w:rsid w:val="0001228B"/>
    <w:rsid w:val="00012396"/>
    <w:rsid w:val="00012E28"/>
    <w:rsid w:val="0001336E"/>
    <w:rsid w:val="00013AFD"/>
    <w:rsid w:val="00013F07"/>
    <w:rsid w:val="000146CB"/>
    <w:rsid w:val="00014A3B"/>
    <w:rsid w:val="00014F5E"/>
    <w:rsid w:val="00015646"/>
    <w:rsid w:val="0001716A"/>
    <w:rsid w:val="00017A2F"/>
    <w:rsid w:val="00017B04"/>
    <w:rsid w:val="00020F56"/>
    <w:rsid w:val="0002151C"/>
    <w:rsid w:val="000217F1"/>
    <w:rsid w:val="00022664"/>
    <w:rsid w:val="000229C9"/>
    <w:rsid w:val="00022D02"/>
    <w:rsid w:val="00022E93"/>
    <w:rsid w:val="00023916"/>
    <w:rsid w:val="000247C1"/>
    <w:rsid w:val="00024E34"/>
    <w:rsid w:val="000251FB"/>
    <w:rsid w:val="00025331"/>
    <w:rsid w:val="00026979"/>
    <w:rsid w:val="00026C3A"/>
    <w:rsid w:val="00031643"/>
    <w:rsid w:val="000318DD"/>
    <w:rsid w:val="00031A08"/>
    <w:rsid w:val="0003321B"/>
    <w:rsid w:val="00033743"/>
    <w:rsid w:val="000343E8"/>
    <w:rsid w:val="00037F17"/>
    <w:rsid w:val="00040992"/>
    <w:rsid w:val="00042149"/>
    <w:rsid w:val="00042BB7"/>
    <w:rsid w:val="00042D04"/>
    <w:rsid w:val="00042E58"/>
    <w:rsid w:val="0004349E"/>
    <w:rsid w:val="000447D7"/>
    <w:rsid w:val="00045DD6"/>
    <w:rsid w:val="00046A78"/>
    <w:rsid w:val="00046AA1"/>
    <w:rsid w:val="00047055"/>
    <w:rsid w:val="000471FE"/>
    <w:rsid w:val="00050DF6"/>
    <w:rsid w:val="0005122F"/>
    <w:rsid w:val="00051432"/>
    <w:rsid w:val="000515D6"/>
    <w:rsid w:val="00051652"/>
    <w:rsid w:val="00051CC4"/>
    <w:rsid w:val="00052D5E"/>
    <w:rsid w:val="000539E5"/>
    <w:rsid w:val="00056D2F"/>
    <w:rsid w:val="00056FC0"/>
    <w:rsid w:val="00057414"/>
    <w:rsid w:val="00060C70"/>
    <w:rsid w:val="00060D66"/>
    <w:rsid w:val="000611E8"/>
    <w:rsid w:val="000621EC"/>
    <w:rsid w:val="0006259C"/>
    <w:rsid w:val="00062982"/>
    <w:rsid w:val="000631A9"/>
    <w:rsid w:val="000633E7"/>
    <w:rsid w:val="000638D1"/>
    <w:rsid w:val="00063B94"/>
    <w:rsid w:val="0006449F"/>
    <w:rsid w:val="00064663"/>
    <w:rsid w:val="00066004"/>
    <w:rsid w:val="00066700"/>
    <w:rsid w:val="00067AA7"/>
    <w:rsid w:val="00070DE6"/>
    <w:rsid w:val="000710B6"/>
    <w:rsid w:val="0007171C"/>
    <w:rsid w:val="00071C5A"/>
    <w:rsid w:val="00071E92"/>
    <w:rsid w:val="00072DB0"/>
    <w:rsid w:val="00072F95"/>
    <w:rsid w:val="00073DF9"/>
    <w:rsid w:val="00074FDF"/>
    <w:rsid w:val="000757E3"/>
    <w:rsid w:val="00075B5C"/>
    <w:rsid w:val="00075E1D"/>
    <w:rsid w:val="00076834"/>
    <w:rsid w:val="00076D96"/>
    <w:rsid w:val="00077347"/>
    <w:rsid w:val="00077866"/>
    <w:rsid w:val="00080388"/>
    <w:rsid w:val="0008059B"/>
    <w:rsid w:val="00080B23"/>
    <w:rsid w:val="00081D6A"/>
    <w:rsid w:val="00083E01"/>
    <w:rsid w:val="00083EE1"/>
    <w:rsid w:val="000843E8"/>
    <w:rsid w:val="00084604"/>
    <w:rsid w:val="00084A31"/>
    <w:rsid w:val="00084D73"/>
    <w:rsid w:val="00085806"/>
    <w:rsid w:val="000866BE"/>
    <w:rsid w:val="00087175"/>
    <w:rsid w:val="00087B3E"/>
    <w:rsid w:val="00087C19"/>
    <w:rsid w:val="00090493"/>
    <w:rsid w:val="000909D9"/>
    <w:rsid w:val="000920D9"/>
    <w:rsid w:val="00092AAD"/>
    <w:rsid w:val="00092C3F"/>
    <w:rsid w:val="00092CB8"/>
    <w:rsid w:val="00093342"/>
    <w:rsid w:val="0009386A"/>
    <w:rsid w:val="00094A77"/>
    <w:rsid w:val="000950D4"/>
    <w:rsid w:val="00095DCB"/>
    <w:rsid w:val="00096D71"/>
    <w:rsid w:val="000A0D40"/>
    <w:rsid w:val="000A29BB"/>
    <w:rsid w:val="000A35E6"/>
    <w:rsid w:val="000A3677"/>
    <w:rsid w:val="000A3E92"/>
    <w:rsid w:val="000A4B78"/>
    <w:rsid w:val="000A5D2D"/>
    <w:rsid w:val="000A5D99"/>
    <w:rsid w:val="000A60DE"/>
    <w:rsid w:val="000A6361"/>
    <w:rsid w:val="000A6F5F"/>
    <w:rsid w:val="000A787A"/>
    <w:rsid w:val="000B0065"/>
    <w:rsid w:val="000B043E"/>
    <w:rsid w:val="000B0F18"/>
    <w:rsid w:val="000B20B2"/>
    <w:rsid w:val="000B327F"/>
    <w:rsid w:val="000B3C41"/>
    <w:rsid w:val="000B4530"/>
    <w:rsid w:val="000B5068"/>
    <w:rsid w:val="000B529C"/>
    <w:rsid w:val="000B5A70"/>
    <w:rsid w:val="000B6420"/>
    <w:rsid w:val="000B6BAC"/>
    <w:rsid w:val="000B714A"/>
    <w:rsid w:val="000B7BED"/>
    <w:rsid w:val="000C0255"/>
    <w:rsid w:val="000C0B1A"/>
    <w:rsid w:val="000C0BCD"/>
    <w:rsid w:val="000C1428"/>
    <w:rsid w:val="000C3926"/>
    <w:rsid w:val="000C4343"/>
    <w:rsid w:val="000C4E84"/>
    <w:rsid w:val="000C5D43"/>
    <w:rsid w:val="000C5F18"/>
    <w:rsid w:val="000C64C5"/>
    <w:rsid w:val="000C684A"/>
    <w:rsid w:val="000C69C1"/>
    <w:rsid w:val="000C6C2D"/>
    <w:rsid w:val="000C6FB7"/>
    <w:rsid w:val="000D0311"/>
    <w:rsid w:val="000D1460"/>
    <w:rsid w:val="000D14BF"/>
    <w:rsid w:val="000D3380"/>
    <w:rsid w:val="000D35EA"/>
    <w:rsid w:val="000D3D95"/>
    <w:rsid w:val="000D495E"/>
    <w:rsid w:val="000D5B11"/>
    <w:rsid w:val="000D5F2C"/>
    <w:rsid w:val="000D6E2F"/>
    <w:rsid w:val="000D7068"/>
    <w:rsid w:val="000D7410"/>
    <w:rsid w:val="000D7C4C"/>
    <w:rsid w:val="000D7C86"/>
    <w:rsid w:val="000D7E61"/>
    <w:rsid w:val="000E030E"/>
    <w:rsid w:val="000E0592"/>
    <w:rsid w:val="000E09D8"/>
    <w:rsid w:val="000E14D6"/>
    <w:rsid w:val="000E369F"/>
    <w:rsid w:val="000E42AC"/>
    <w:rsid w:val="000E6BEB"/>
    <w:rsid w:val="000E714F"/>
    <w:rsid w:val="000E7829"/>
    <w:rsid w:val="000F025A"/>
    <w:rsid w:val="000F028A"/>
    <w:rsid w:val="000F114A"/>
    <w:rsid w:val="000F14AC"/>
    <w:rsid w:val="000F162B"/>
    <w:rsid w:val="000F1BF2"/>
    <w:rsid w:val="000F27F6"/>
    <w:rsid w:val="000F28DD"/>
    <w:rsid w:val="000F2A75"/>
    <w:rsid w:val="000F3036"/>
    <w:rsid w:val="000F311A"/>
    <w:rsid w:val="000F5027"/>
    <w:rsid w:val="000F5D5A"/>
    <w:rsid w:val="000F6C02"/>
    <w:rsid w:val="000F6F53"/>
    <w:rsid w:val="00101316"/>
    <w:rsid w:val="00101753"/>
    <w:rsid w:val="001019D6"/>
    <w:rsid w:val="00102555"/>
    <w:rsid w:val="00103427"/>
    <w:rsid w:val="001045BD"/>
    <w:rsid w:val="001052A6"/>
    <w:rsid w:val="00106BEA"/>
    <w:rsid w:val="001074DF"/>
    <w:rsid w:val="00110554"/>
    <w:rsid w:val="001112AF"/>
    <w:rsid w:val="001112BC"/>
    <w:rsid w:val="0011133E"/>
    <w:rsid w:val="00112896"/>
    <w:rsid w:val="00112C90"/>
    <w:rsid w:val="001133E4"/>
    <w:rsid w:val="00114027"/>
    <w:rsid w:val="00115644"/>
    <w:rsid w:val="00115F10"/>
    <w:rsid w:val="00116375"/>
    <w:rsid w:val="0011643A"/>
    <w:rsid w:val="00116516"/>
    <w:rsid w:val="00116607"/>
    <w:rsid w:val="00116787"/>
    <w:rsid w:val="00116E22"/>
    <w:rsid w:val="00120E94"/>
    <w:rsid w:val="001217F4"/>
    <w:rsid w:val="00122818"/>
    <w:rsid w:val="00123091"/>
    <w:rsid w:val="00123B16"/>
    <w:rsid w:val="00124E7E"/>
    <w:rsid w:val="00125957"/>
    <w:rsid w:val="00126337"/>
    <w:rsid w:val="00126B33"/>
    <w:rsid w:val="00126F01"/>
    <w:rsid w:val="00126F4C"/>
    <w:rsid w:val="00127370"/>
    <w:rsid w:val="0013080E"/>
    <w:rsid w:val="001310DB"/>
    <w:rsid w:val="0013232A"/>
    <w:rsid w:val="00132751"/>
    <w:rsid w:val="00132AB1"/>
    <w:rsid w:val="001336F6"/>
    <w:rsid w:val="001338C5"/>
    <w:rsid w:val="00133B67"/>
    <w:rsid w:val="00135606"/>
    <w:rsid w:val="00135BF2"/>
    <w:rsid w:val="0013724C"/>
    <w:rsid w:val="0014072B"/>
    <w:rsid w:val="00142C25"/>
    <w:rsid w:val="00143188"/>
    <w:rsid w:val="001433E3"/>
    <w:rsid w:val="0014554D"/>
    <w:rsid w:val="00145B71"/>
    <w:rsid w:val="001460FA"/>
    <w:rsid w:val="0014622D"/>
    <w:rsid w:val="00146573"/>
    <w:rsid w:val="00146BAA"/>
    <w:rsid w:val="0014768C"/>
    <w:rsid w:val="00147CA0"/>
    <w:rsid w:val="00147D23"/>
    <w:rsid w:val="00147F8C"/>
    <w:rsid w:val="00152F7F"/>
    <w:rsid w:val="00153E13"/>
    <w:rsid w:val="00153F17"/>
    <w:rsid w:val="001545BD"/>
    <w:rsid w:val="00155033"/>
    <w:rsid w:val="001556E7"/>
    <w:rsid w:val="00155CCE"/>
    <w:rsid w:val="0015745B"/>
    <w:rsid w:val="00157A7A"/>
    <w:rsid w:val="00160419"/>
    <w:rsid w:val="0016054B"/>
    <w:rsid w:val="00160F22"/>
    <w:rsid w:val="001621A4"/>
    <w:rsid w:val="001622CA"/>
    <w:rsid w:val="001636EB"/>
    <w:rsid w:val="001638F9"/>
    <w:rsid w:val="00164996"/>
    <w:rsid w:val="0016532A"/>
    <w:rsid w:val="00166637"/>
    <w:rsid w:val="0016682C"/>
    <w:rsid w:val="00166A3A"/>
    <w:rsid w:val="00166A74"/>
    <w:rsid w:val="00167AF4"/>
    <w:rsid w:val="00167E4E"/>
    <w:rsid w:val="00171294"/>
    <w:rsid w:val="001715B8"/>
    <w:rsid w:val="0017198A"/>
    <w:rsid w:val="00171B8D"/>
    <w:rsid w:val="00171E60"/>
    <w:rsid w:val="0017277E"/>
    <w:rsid w:val="00172A8C"/>
    <w:rsid w:val="00172DB6"/>
    <w:rsid w:val="001733A3"/>
    <w:rsid w:val="001735B3"/>
    <w:rsid w:val="00173808"/>
    <w:rsid w:val="001748F5"/>
    <w:rsid w:val="0017533D"/>
    <w:rsid w:val="0017625B"/>
    <w:rsid w:val="00177175"/>
    <w:rsid w:val="00180BC8"/>
    <w:rsid w:val="00181328"/>
    <w:rsid w:val="00181602"/>
    <w:rsid w:val="00181BDE"/>
    <w:rsid w:val="001827E7"/>
    <w:rsid w:val="00183347"/>
    <w:rsid w:val="00183AF3"/>
    <w:rsid w:val="00183EF9"/>
    <w:rsid w:val="001840FF"/>
    <w:rsid w:val="0018412C"/>
    <w:rsid w:val="00184B3B"/>
    <w:rsid w:val="00184DC9"/>
    <w:rsid w:val="001854B3"/>
    <w:rsid w:val="00185FE0"/>
    <w:rsid w:val="001860E5"/>
    <w:rsid w:val="00186B66"/>
    <w:rsid w:val="0018775F"/>
    <w:rsid w:val="00187A5D"/>
    <w:rsid w:val="00187F06"/>
    <w:rsid w:val="00190408"/>
    <w:rsid w:val="00190A3A"/>
    <w:rsid w:val="00190EAD"/>
    <w:rsid w:val="001913EF"/>
    <w:rsid w:val="00191A5C"/>
    <w:rsid w:val="00191DBA"/>
    <w:rsid w:val="0019403B"/>
    <w:rsid w:val="0019433A"/>
    <w:rsid w:val="00194E67"/>
    <w:rsid w:val="00196088"/>
    <w:rsid w:val="0019650C"/>
    <w:rsid w:val="00197062"/>
    <w:rsid w:val="00197470"/>
    <w:rsid w:val="00197AC0"/>
    <w:rsid w:val="00197E2E"/>
    <w:rsid w:val="001A016D"/>
    <w:rsid w:val="001A236F"/>
    <w:rsid w:val="001A2B13"/>
    <w:rsid w:val="001A2FC5"/>
    <w:rsid w:val="001A372E"/>
    <w:rsid w:val="001A3A0C"/>
    <w:rsid w:val="001A3CFD"/>
    <w:rsid w:val="001A4674"/>
    <w:rsid w:val="001A603F"/>
    <w:rsid w:val="001A6793"/>
    <w:rsid w:val="001A6E18"/>
    <w:rsid w:val="001B0697"/>
    <w:rsid w:val="001B0E78"/>
    <w:rsid w:val="001B0F4A"/>
    <w:rsid w:val="001B13ED"/>
    <w:rsid w:val="001B2190"/>
    <w:rsid w:val="001B50D7"/>
    <w:rsid w:val="001B763E"/>
    <w:rsid w:val="001B7DBA"/>
    <w:rsid w:val="001C12E6"/>
    <w:rsid w:val="001C16FC"/>
    <w:rsid w:val="001C19E0"/>
    <w:rsid w:val="001C1FB0"/>
    <w:rsid w:val="001C299D"/>
    <w:rsid w:val="001C3800"/>
    <w:rsid w:val="001C4E71"/>
    <w:rsid w:val="001C5C74"/>
    <w:rsid w:val="001C6A86"/>
    <w:rsid w:val="001C7D57"/>
    <w:rsid w:val="001C7E79"/>
    <w:rsid w:val="001D0011"/>
    <w:rsid w:val="001D0C19"/>
    <w:rsid w:val="001D1B01"/>
    <w:rsid w:val="001D1DDD"/>
    <w:rsid w:val="001D1F65"/>
    <w:rsid w:val="001D21AD"/>
    <w:rsid w:val="001D221C"/>
    <w:rsid w:val="001D2340"/>
    <w:rsid w:val="001D27B4"/>
    <w:rsid w:val="001D5207"/>
    <w:rsid w:val="001D6C5B"/>
    <w:rsid w:val="001E0868"/>
    <w:rsid w:val="001E12FC"/>
    <w:rsid w:val="001E1595"/>
    <w:rsid w:val="001E1748"/>
    <w:rsid w:val="001E1B8B"/>
    <w:rsid w:val="001E29C1"/>
    <w:rsid w:val="001E4C34"/>
    <w:rsid w:val="001E59CB"/>
    <w:rsid w:val="001E5B20"/>
    <w:rsid w:val="001E6BF5"/>
    <w:rsid w:val="001F00AD"/>
    <w:rsid w:val="001F00B6"/>
    <w:rsid w:val="001F0525"/>
    <w:rsid w:val="001F1976"/>
    <w:rsid w:val="001F1C70"/>
    <w:rsid w:val="001F1E12"/>
    <w:rsid w:val="001F3791"/>
    <w:rsid w:val="001F3C17"/>
    <w:rsid w:val="001F5D7A"/>
    <w:rsid w:val="001F6ABD"/>
    <w:rsid w:val="001F75A0"/>
    <w:rsid w:val="001F7815"/>
    <w:rsid w:val="002005AC"/>
    <w:rsid w:val="00201B3D"/>
    <w:rsid w:val="0020272C"/>
    <w:rsid w:val="00202FBC"/>
    <w:rsid w:val="002033F6"/>
    <w:rsid w:val="00203E0C"/>
    <w:rsid w:val="00205081"/>
    <w:rsid w:val="002063D7"/>
    <w:rsid w:val="00206425"/>
    <w:rsid w:val="0020694A"/>
    <w:rsid w:val="002075E3"/>
    <w:rsid w:val="002104E6"/>
    <w:rsid w:val="002105C5"/>
    <w:rsid w:val="002106A0"/>
    <w:rsid w:val="0021075B"/>
    <w:rsid w:val="00210F3C"/>
    <w:rsid w:val="002114C4"/>
    <w:rsid w:val="00212E32"/>
    <w:rsid w:val="00212EAF"/>
    <w:rsid w:val="002133C5"/>
    <w:rsid w:val="002145B1"/>
    <w:rsid w:val="00214E13"/>
    <w:rsid w:val="002159DA"/>
    <w:rsid w:val="0021638F"/>
    <w:rsid w:val="0021695F"/>
    <w:rsid w:val="00220336"/>
    <w:rsid w:val="002204C9"/>
    <w:rsid w:val="0022075F"/>
    <w:rsid w:val="002214F0"/>
    <w:rsid w:val="00221682"/>
    <w:rsid w:val="00221BDC"/>
    <w:rsid w:val="00221FB4"/>
    <w:rsid w:val="00222098"/>
    <w:rsid w:val="002227C4"/>
    <w:rsid w:val="002228F1"/>
    <w:rsid w:val="00224E69"/>
    <w:rsid w:val="002255A5"/>
    <w:rsid w:val="0022565D"/>
    <w:rsid w:val="00225E22"/>
    <w:rsid w:val="002277AF"/>
    <w:rsid w:val="00227E33"/>
    <w:rsid w:val="00231E04"/>
    <w:rsid w:val="0023263D"/>
    <w:rsid w:val="00233CBE"/>
    <w:rsid w:val="00234A7D"/>
    <w:rsid w:val="00234C05"/>
    <w:rsid w:val="00236C2D"/>
    <w:rsid w:val="0023744B"/>
    <w:rsid w:val="00240045"/>
    <w:rsid w:val="0024120E"/>
    <w:rsid w:val="0024174F"/>
    <w:rsid w:val="00241D3A"/>
    <w:rsid w:val="00242822"/>
    <w:rsid w:val="00243236"/>
    <w:rsid w:val="002455F2"/>
    <w:rsid w:val="0024591E"/>
    <w:rsid w:val="002460B2"/>
    <w:rsid w:val="0024723A"/>
    <w:rsid w:val="002477D6"/>
    <w:rsid w:val="00250528"/>
    <w:rsid w:val="002506F7"/>
    <w:rsid w:val="002514E4"/>
    <w:rsid w:val="00251A47"/>
    <w:rsid w:val="002525B7"/>
    <w:rsid w:val="002528BD"/>
    <w:rsid w:val="0025304C"/>
    <w:rsid w:val="002549FF"/>
    <w:rsid w:val="00255A26"/>
    <w:rsid w:val="00256D8E"/>
    <w:rsid w:val="002571D8"/>
    <w:rsid w:val="00257215"/>
    <w:rsid w:val="00260304"/>
    <w:rsid w:val="002608B6"/>
    <w:rsid w:val="00260907"/>
    <w:rsid w:val="00262C5B"/>
    <w:rsid w:val="00262E75"/>
    <w:rsid w:val="00263B5A"/>
    <w:rsid w:val="00264853"/>
    <w:rsid w:val="00265AC6"/>
    <w:rsid w:val="00267B10"/>
    <w:rsid w:val="002719EB"/>
    <w:rsid w:val="0027207B"/>
    <w:rsid w:val="00274093"/>
    <w:rsid w:val="00275388"/>
    <w:rsid w:val="00275768"/>
    <w:rsid w:val="00275787"/>
    <w:rsid w:val="0028040E"/>
    <w:rsid w:val="002804FF"/>
    <w:rsid w:val="002826E4"/>
    <w:rsid w:val="002835F1"/>
    <w:rsid w:val="002851A7"/>
    <w:rsid w:val="00285ABA"/>
    <w:rsid w:val="002862D9"/>
    <w:rsid w:val="002864DC"/>
    <w:rsid w:val="00286D3C"/>
    <w:rsid w:val="00287454"/>
    <w:rsid w:val="00287659"/>
    <w:rsid w:val="002876CA"/>
    <w:rsid w:val="002915AD"/>
    <w:rsid w:val="0029447A"/>
    <w:rsid w:val="00295256"/>
    <w:rsid w:val="00295579"/>
    <w:rsid w:val="002957A5"/>
    <w:rsid w:val="00297B67"/>
    <w:rsid w:val="002A0072"/>
    <w:rsid w:val="002A0C92"/>
    <w:rsid w:val="002A11C5"/>
    <w:rsid w:val="002A12D8"/>
    <w:rsid w:val="002A132F"/>
    <w:rsid w:val="002A1452"/>
    <w:rsid w:val="002A6464"/>
    <w:rsid w:val="002A658F"/>
    <w:rsid w:val="002A7DDA"/>
    <w:rsid w:val="002B00F1"/>
    <w:rsid w:val="002B09F3"/>
    <w:rsid w:val="002B116E"/>
    <w:rsid w:val="002B23EF"/>
    <w:rsid w:val="002B4021"/>
    <w:rsid w:val="002B403C"/>
    <w:rsid w:val="002B5867"/>
    <w:rsid w:val="002B59AA"/>
    <w:rsid w:val="002B6290"/>
    <w:rsid w:val="002C1871"/>
    <w:rsid w:val="002C1B86"/>
    <w:rsid w:val="002C215B"/>
    <w:rsid w:val="002C25BE"/>
    <w:rsid w:val="002C268E"/>
    <w:rsid w:val="002C3A98"/>
    <w:rsid w:val="002C3AB9"/>
    <w:rsid w:val="002C43D7"/>
    <w:rsid w:val="002C48AC"/>
    <w:rsid w:val="002C4E6A"/>
    <w:rsid w:val="002C587B"/>
    <w:rsid w:val="002C6344"/>
    <w:rsid w:val="002C63F9"/>
    <w:rsid w:val="002C693B"/>
    <w:rsid w:val="002C6A93"/>
    <w:rsid w:val="002C7037"/>
    <w:rsid w:val="002D004D"/>
    <w:rsid w:val="002D145E"/>
    <w:rsid w:val="002D1956"/>
    <w:rsid w:val="002D217F"/>
    <w:rsid w:val="002D2B60"/>
    <w:rsid w:val="002D3695"/>
    <w:rsid w:val="002D466B"/>
    <w:rsid w:val="002D49D2"/>
    <w:rsid w:val="002D50FC"/>
    <w:rsid w:val="002D5373"/>
    <w:rsid w:val="002D5391"/>
    <w:rsid w:val="002D5757"/>
    <w:rsid w:val="002D5C8C"/>
    <w:rsid w:val="002D5DE3"/>
    <w:rsid w:val="002D63AC"/>
    <w:rsid w:val="002D7201"/>
    <w:rsid w:val="002D7E31"/>
    <w:rsid w:val="002E0017"/>
    <w:rsid w:val="002E0584"/>
    <w:rsid w:val="002E08AB"/>
    <w:rsid w:val="002E1102"/>
    <w:rsid w:val="002E1B53"/>
    <w:rsid w:val="002E3934"/>
    <w:rsid w:val="002E434F"/>
    <w:rsid w:val="002E4BB2"/>
    <w:rsid w:val="002E5BD3"/>
    <w:rsid w:val="002E5D56"/>
    <w:rsid w:val="002E7C2F"/>
    <w:rsid w:val="002E7CBD"/>
    <w:rsid w:val="002F09F6"/>
    <w:rsid w:val="002F15DE"/>
    <w:rsid w:val="002F1B17"/>
    <w:rsid w:val="002F1C54"/>
    <w:rsid w:val="002F2844"/>
    <w:rsid w:val="002F3228"/>
    <w:rsid w:val="002F3878"/>
    <w:rsid w:val="002F4A4B"/>
    <w:rsid w:val="002F4B2E"/>
    <w:rsid w:val="002F53F7"/>
    <w:rsid w:val="002F5A37"/>
    <w:rsid w:val="002F68F9"/>
    <w:rsid w:val="002F7F91"/>
    <w:rsid w:val="0030013E"/>
    <w:rsid w:val="003008F2"/>
    <w:rsid w:val="00300A14"/>
    <w:rsid w:val="00300FEE"/>
    <w:rsid w:val="00301266"/>
    <w:rsid w:val="003014BC"/>
    <w:rsid w:val="003017CF"/>
    <w:rsid w:val="003029E5"/>
    <w:rsid w:val="00302E12"/>
    <w:rsid w:val="00302F00"/>
    <w:rsid w:val="003049FE"/>
    <w:rsid w:val="00306343"/>
    <w:rsid w:val="00306D6C"/>
    <w:rsid w:val="00306DD7"/>
    <w:rsid w:val="003072CD"/>
    <w:rsid w:val="00307BB6"/>
    <w:rsid w:val="00311EB9"/>
    <w:rsid w:val="00312380"/>
    <w:rsid w:val="003141F6"/>
    <w:rsid w:val="00314240"/>
    <w:rsid w:val="00315892"/>
    <w:rsid w:val="0031725A"/>
    <w:rsid w:val="0032093A"/>
    <w:rsid w:val="00322395"/>
    <w:rsid w:val="003226F8"/>
    <w:rsid w:val="0032284A"/>
    <w:rsid w:val="00323056"/>
    <w:rsid w:val="00323659"/>
    <w:rsid w:val="003240EE"/>
    <w:rsid w:val="00324222"/>
    <w:rsid w:val="00324543"/>
    <w:rsid w:val="00324C51"/>
    <w:rsid w:val="00325120"/>
    <w:rsid w:val="003261A0"/>
    <w:rsid w:val="0032629D"/>
    <w:rsid w:val="003265EA"/>
    <w:rsid w:val="00330E48"/>
    <w:rsid w:val="0033153C"/>
    <w:rsid w:val="00331B5D"/>
    <w:rsid w:val="00332734"/>
    <w:rsid w:val="003329F2"/>
    <w:rsid w:val="0033457E"/>
    <w:rsid w:val="00334EE3"/>
    <w:rsid w:val="00335193"/>
    <w:rsid w:val="00335650"/>
    <w:rsid w:val="003360ED"/>
    <w:rsid w:val="003376D3"/>
    <w:rsid w:val="00337A0B"/>
    <w:rsid w:val="00337ACE"/>
    <w:rsid w:val="00337FAE"/>
    <w:rsid w:val="00340784"/>
    <w:rsid w:val="0034176F"/>
    <w:rsid w:val="00342949"/>
    <w:rsid w:val="00343212"/>
    <w:rsid w:val="003432A8"/>
    <w:rsid w:val="003438D6"/>
    <w:rsid w:val="00344E29"/>
    <w:rsid w:val="0034721E"/>
    <w:rsid w:val="00347274"/>
    <w:rsid w:val="003476F5"/>
    <w:rsid w:val="00347FA8"/>
    <w:rsid w:val="00350AA4"/>
    <w:rsid w:val="00350E73"/>
    <w:rsid w:val="0035101C"/>
    <w:rsid w:val="00351351"/>
    <w:rsid w:val="00351673"/>
    <w:rsid w:val="00351CEA"/>
    <w:rsid w:val="003523FF"/>
    <w:rsid w:val="00352578"/>
    <w:rsid w:val="00352814"/>
    <w:rsid w:val="00354487"/>
    <w:rsid w:val="00355146"/>
    <w:rsid w:val="00357260"/>
    <w:rsid w:val="0035797D"/>
    <w:rsid w:val="003601FA"/>
    <w:rsid w:val="00361387"/>
    <w:rsid w:val="003613D8"/>
    <w:rsid w:val="0036312E"/>
    <w:rsid w:val="00363448"/>
    <w:rsid w:val="0036347A"/>
    <w:rsid w:val="0036446D"/>
    <w:rsid w:val="0036505C"/>
    <w:rsid w:val="00365934"/>
    <w:rsid w:val="00366950"/>
    <w:rsid w:val="0036742F"/>
    <w:rsid w:val="003700AB"/>
    <w:rsid w:val="00371EBE"/>
    <w:rsid w:val="003724E4"/>
    <w:rsid w:val="00372510"/>
    <w:rsid w:val="00372A59"/>
    <w:rsid w:val="003736A2"/>
    <w:rsid w:val="00373BEF"/>
    <w:rsid w:val="0037488E"/>
    <w:rsid w:val="00374D48"/>
    <w:rsid w:val="003750DA"/>
    <w:rsid w:val="003751F0"/>
    <w:rsid w:val="00376103"/>
    <w:rsid w:val="0037627D"/>
    <w:rsid w:val="00376924"/>
    <w:rsid w:val="00376A5F"/>
    <w:rsid w:val="00377D79"/>
    <w:rsid w:val="00380385"/>
    <w:rsid w:val="00380D86"/>
    <w:rsid w:val="00380F3C"/>
    <w:rsid w:val="00380F7B"/>
    <w:rsid w:val="003816D7"/>
    <w:rsid w:val="0038192C"/>
    <w:rsid w:val="00383980"/>
    <w:rsid w:val="00383A3F"/>
    <w:rsid w:val="00383A8B"/>
    <w:rsid w:val="003847CA"/>
    <w:rsid w:val="00385A52"/>
    <w:rsid w:val="00385F5F"/>
    <w:rsid w:val="0038636F"/>
    <w:rsid w:val="00386FF9"/>
    <w:rsid w:val="00387839"/>
    <w:rsid w:val="00387A1D"/>
    <w:rsid w:val="003910FE"/>
    <w:rsid w:val="0039156F"/>
    <w:rsid w:val="003916BD"/>
    <w:rsid w:val="00391E81"/>
    <w:rsid w:val="00392254"/>
    <w:rsid w:val="003926C8"/>
    <w:rsid w:val="00392887"/>
    <w:rsid w:val="00393AA5"/>
    <w:rsid w:val="00394DCC"/>
    <w:rsid w:val="00395074"/>
    <w:rsid w:val="00395CCB"/>
    <w:rsid w:val="003969B2"/>
    <w:rsid w:val="00396F91"/>
    <w:rsid w:val="003A0565"/>
    <w:rsid w:val="003A224C"/>
    <w:rsid w:val="003A2960"/>
    <w:rsid w:val="003A2961"/>
    <w:rsid w:val="003A2CF5"/>
    <w:rsid w:val="003A3F30"/>
    <w:rsid w:val="003A409E"/>
    <w:rsid w:val="003A4CB1"/>
    <w:rsid w:val="003A5745"/>
    <w:rsid w:val="003A5DBF"/>
    <w:rsid w:val="003A67A7"/>
    <w:rsid w:val="003A7B72"/>
    <w:rsid w:val="003A7D3D"/>
    <w:rsid w:val="003B0EAE"/>
    <w:rsid w:val="003B1A2F"/>
    <w:rsid w:val="003B200C"/>
    <w:rsid w:val="003B218E"/>
    <w:rsid w:val="003B3111"/>
    <w:rsid w:val="003B31AD"/>
    <w:rsid w:val="003B38D8"/>
    <w:rsid w:val="003B4154"/>
    <w:rsid w:val="003B4C16"/>
    <w:rsid w:val="003B516B"/>
    <w:rsid w:val="003B51C9"/>
    <w:rsid w:val="003B5D95"/>
    <w:rsid w:val="003B6D86"/>
    <w:rsid w:val="003B7F76"/>
    <w:rsid w:val="003C044E"/>
    <w:rsid w:val="003C10A2"/>
    <w:rsid w:val="003C1944"/>
    <w:rsid w:val="003C30D9"/>
    <w:rsid w:val="003C3B92"/>
    <w:rsid w:val="003C44A7"/>
    <w:rsid w:val="003C6AB3"/>
    <w:rsid w:val="003D2107"/>
    <w:rsid w:val="003D3540"/>
    <w:rsid w:val="003D36A3"/>
    <w:rsid w:val="003D3E50"/>
    <w:rsid w:val="003D5031"/>
    <w:rsid w:val="003D57B4"/>
    <w:rsid w:val="003D58AF"/>
    <w:rsid w:val="003D5927"/>
    <w:rsid w:val="003D7863"/>
    <w:rsid w:val="003E07A8"/>
    <w:rsid w:val="003E27DC"/>
    <w:rsid w:val="003E2FCB"/>
    <w:rsid w:val="003E4713"/>
    <w:rsid w:val="003E4DB9"/>
    <w:rsid w:val="003E5241"/>
    <w:rsid w:val="003E5B85"/>
    <w:rsid w:val="003E5BCB"/>
    <w:rsid w:val="003E62E5"/>
    <w:rsid w:val="003E6FF6"/>
    <w:rsid w:val="003F0EB9"/>
    <w:rsid w:val="003F1277"/>
    <w:rsid w:val="003F2B6D"/>
    <w:rsid w:val="003F334B"/>
    <w:rsid w:val="003F3F50"/>
    <w:rsid w:val="003F4738"/>
    <w:rsid w:val="003F4AE2"/>
    <w:rsid w:val="003F5A77"/>
    <w:rsid w:val="003F5E0D"/>
    <w:rsid w:val="003F6066"/>
    <w:rsid w:val="003F660B"/>
    <w:rsid w:val="003F7203"/>
    <w:rsid w:val="003F7951"/>
    <w:rsid w:val="00401212"/>
    <w:rsid w:val="00401B30"/>
    <w:rsid w:val="00401D40"/>
    <w:rsid w:val="00402B76"/>
    <w:rsid w:val="00402FC6"/>
    <w:rsid w:val="00403126"/>
    <w:rsid w:val="00403BA4"/>
    <w:rsid w:val="004057D1"/>
    <w:rsid w:val="00405C12"/>
    <w:rsid w:val="00406385"/>
    <w:rsid w:val="00407039"/>
    <w:rsid w:val="004072C3"/>
    <w:rsid w:val="00410811"/>
    <w:rsid w:val="00410AF7"/>
    <w:rsid w:val="00411002"/>
    <w:rsid w:val="0041279C"/>
    <w:rsid w:val="00413357"/>
    <w:rsid w:val="00414185"/>
    <w:rsid w:val="00414EB4"/>
    <w:rsid w:val="00415B6B"/>
    <w:rsid w:val="00416D24"/>
    <w:rsid w:val="004176C3"/>
    <w:rsid w:val="004211CE"/>
    <w:rsid w:val="0042123C"/>
    <w:rsid w:val="00422263"/>
    <w:rsid w:val="0042420C"/>
    <w:rsid w:val="0042488D"/>
    <w:rsid w:val="00424997"/>
    <w:rsid w:val="00425986"/>
    <w:rsid w:val="004259F3"/>
    <w:rsid w:val="00425A41"/>
    <w:rsid w:val="00426C9E"/>
    <w:rsid w:val="004273C1"/>
    <w:rsid w:val="004273F4"/>
    <w:rsid w:val="004328A7"/>
    <w:rsid w:val="0043316C"/>
    <w:rsid w:val="0043389F"/>
    <w:rsid w:val="00433B8C"/>
    <w:rsid w:val="004358A3"/>
    <w:rsid w:val="004359E2"/>
    <w:rsid w:val="0043644B"/>
    <w:rsid w:val="00441651"/>
    <w:rsid w:val="00443445"/>
    <w:rsid w:val="004434B2"/>
    <w:rsid w:val="00443F74"/>
    <w:rsid w:val="0044572E"/>
    <w:rsid w:val="00445C64"/>
    <w:rsid w:val="00446952"/>
    <w:rsid w:val="00447E0B"/>
    <w:rsid w:val="00451064"/>
    <w:rsid w:val="004513C7"/>
    <w:rsid w:val="0045154F"/>
    <w:rsid w:val="00451787"/>
    <w:rsid w:val="00453647"/>
    <w:rsid w:val="00454A37"/>
    <w:rsid w:val="00454D76"/>
    <w:rsid w:val="00456AA2"/>
    <w:rsid w:val="00456AA8"/>
    <w:rsid w:val="00456C16"/>
    <w:rsid w:val="00456E03"/>
    <w:rsid w:val="00460539"/>
    <w:rsid w:val="0046059C"/>
    <w:rsid w:val="00460EE6"/>
    <w:rsid w:val="0046278F"/>
    <w:rsid w:val="004642C3"/>
    <w:rsid w:val="004652F2"/>
    <w:rsid w:val="0046687E"/>
    <w:rsid w:val="00466AA6"/>
    <w:rsid w:val="00466E7F"/>
    <w:rsid w:val="004678D9"/>
    <w:rsid w:val="004707EE"/>
    <w:rsid w:val="00470F29"/>
    <w:rsid w:val="00471D46"/>
    <w:rsid w:val="004730CF"/>
    <w:rsid w:val="00473A3F"/>
    <w:rsid w:val="00476283"/>
    <w:rsid w:val="00476E15"/>
    <w:rsid w:val="00477FCF"/>
    <w:rsid w:val="00480BA6"/>
    <w:rsid w:val="00481240"/>
    <w:rsid w:val="004814AB"/>
    <w:rsid w:val="00482920"/>
    <w:rsid w:val="0048295C"/>
    <w:rsid w:val="00482B8D"/>
    <w:rsid w:val="004830F8"/>
    <w:rsid w:val="00483172"/>
    <w:rsid w:val="00483D49"/>
    <w:rsid w:val="0048402A"/>
    <w:rsid w:val="00484501"/>
    <w:rsid w:val="0048546A"/>
    <w:rsid w:val="00485997"/>
    <w:rsid w:val="00485E8B"/>
    <w:rsid w:val="004863DF"/>
    <w:rsid w:val="004864A5"/>
    <w:rsid w:val="00486C27"/>
    <w:rsid w:val="004903DF"/>
    <w:rsid w:val="00490B2B"/>
    <w:rsid w:val="00491067"/>
    <w:rsid w:val="004913CD"/>
    <w:rsid w:val="00491DA7"/>
    <w:rsid w:val="004928D5"/>
    <w:rsid w:val="00493297"/>
    <w:rsid w:val="004943A0"/>
    <w:rsid w:val="00495350"/>
    <w:rsid w:val="00495946"/>
    <w:rsid w:val="00496B61"/>
    <w:rsid w:val="00497111"/>
    <w:rsid w:val="00497945"/>
    <w:rsid w:val="00497C3F"/>
    <w:rsid w:val="004A0691"/>
    <w:rsid w:val="004A1332"/>
    <w:rsid w:val="004A1AF0"/>
    <w:rsid w:val="004A23C2"/>
    <w:rsid w:val="004A2A57"/>
    <w:rsid w:val="004A4D3C"/>
    <w:rsid w:val="004A5B1E"/>
    <w:rsid w:val="004A65DC"/>
    <w:rsid w:val="004A6A67"/>
    <w:rsid w:val="004A7744"/>
    <w:rsid w:val="004A7EF9"/>
    <w:rsid w:val="004B083B"/>
    <w:rsid w:val="004B0BA0"/>
    <w:rsid w:val="004B12DA"/>
    <w:rsid w:val="004B13BD"/>
    <w:rsid w:val="004B1EFB"/>
    <w:rsid w:val="004B1FE8"/>
    <w:rsid w:val="004B257F"/>
    <w:rsid w:val="004B25B1"/>
    <w:rsid w:val="004B36DC"/>
    <w:rsid w:val="004B447E"/>
    <w:rsid w:val="004B545A"/>
    <w:rsid w:val="004B6C50"/>
    <w:rsid w:val="004B7332"/>
    <w:rsid w:val="004B73A7"/>
    <w:rsid w:val="004B77B8"/>
    <w:rsid w:val="004C0276"/>
    <w:rsid w:val="004C033F"/>
    <w:rsid w:val="004C0808"/>
    <w:rsid w:val="004C117A"/>
    <w:rsid w:val="004C212E"/>
    <w:rsid w:val="004C2297"/>
    <w:rsid w:val="004C2E2D"/>
    <w:rsid w:val="004C354E"/>
    <w:rsid w:val="004C4578"/>
    <w:rsid w:val="004C4684"/>
    <w:rsid w:val="004C53EB"/>
    <w:rsid w:val="004C55E5"/>
    <w:rsid w:val="004C564C"/>
    <w:rsid w:val="004D1618"/>
    <w:rsid w:val="004D21D0"/>
    <w:rsid w:val="004D2241"/>
    <w:rsid w:val="004D2DE3"/>
    <w:rsid w:val="004D2FA1"/>
    <w:rsid w:val="004D4725"/>
    <w:rsid w:val="004D52A2"/>
    <w:rsid w:val="004D5C2B"/>
    <w:rsid w:val="004D66B3"/>
    <w:rsid w:val="004D6BA9"/>
    <w:rsid w:val="004D7908"/>
    <w:rsid w:val="004D7E30"/>
    <w:rsid w:val="004E0AD9"/>
    <w:rsid w:val="004E11EB"/>
    <w:rsid w:val="004E39D3"/>
    <w:rsid w:val="004E3EA5"/>
    <w:rsid w:val="004E5058"/>
    <w:rsid w:val="004E6C4D"/>
    <w:rsid w:val="004E74C3"/>
    <w:rsid w:val="004E7A77"/>
    <w:rsid w:val="004F03AA"/>
    <w:rsid w:val="004F03E5"/>
    <w:rsid w:val="004F0CF7"/>
    <w:rsid w:val="004F2B32"/>
    <w:rsid w:val="004F2D49"/>
    <w:rsid w:val="004F2E49"/>
    <w:rsid w:val="004F368D"/>
    <w:rsid w:val="004F499C"/>
    <w:rsid w:val="004F49DE"/>
    <w:rsid w:val="004F4F00"/>
    <w:rsid w:val="004F58CA"/>
    <w:rsid w:val="004F5D41"/>
    <w:rsid w:val="004F6B1F"/>
    <w:rsid w:val="004F6C57"/>
    <w:rsid w:val="004F7BCC"/>
    <w:rsid w:val="004F7F35"/>
    <w:rsid w:val="00500421"/>
    <w:rsid w:val="00500BC4"/>
    <w:rsid w:val="005017F7"/>
    <w:rsid w:val="00501D6D"/>
    <w:rsid w:val="00501ED7"/>
    <w:rsid w:val="00503249"/>
    <w:rsid w:val="00504481"/>
    <w:rsid w:val="005044C6"/>
    <w:rsid w:val="00507287"/>
    <w:rsid w:val="00510322"/>
    <w:rsid w:val="0051065D"/>
    <w:rsid w:val="005107E0"/>
    <w:rsid w:val="00511254"/>
    <w:rsid w:val="00512960"/>
    <w:rsid w:val="00512997"/>
    <w:rsid w:val="005134AE"/>
    <w:rsid w:val="00513E1D"/>
    <w:rsid w:val="00513EF5"/>
    <w:rsid w:val="005153C7"/>
    <w:rsid w:val="00515AC4"/>
    <w:rsid w:val="00516D09"/>
    <w:rsid w:val="00520129"/>
    <w:rsid w:val="00520510"/>
    <w:rsid w:val="00520A5A"/>
    <w:rsid w:val="00520B81"/>
    <w:rsid w:val="00521FD4"/>
    <w:rsid w:val="00522414"/>
    <w:rsid w:val="00523D14"/>
    <w:rsid w:val="00524C4C"/>
    <w:rsid w:val="00524DB1"/>
    <w:rsid w:val="005252F0"/>
    <w:rsid w:val="00526FFB"/>
    <w:rsid w:val="00531347"/>
    <w:rsid w:val="005323E1"/>
    <w:rsid w:val="005328B1"/>
    <w:rsid w:val="00533324"/>
    <w:rsid w:val="00535610"/>
    <w:rsid w:val="00535AE8"/>
    <w:rsid w:val="005363FC"/>
    <w:rsid w:val="00537071"/>
    <w:rsid w:val="005401AD"/>
    <w:rsid w:val="005405B3"/>
    <w:rsid w:val="00540BC7"/>
    <w:rsid w:val="005415AC"/>
    <w:rsid w:val="0054173A"/>
    <w:rsid w:val="00541B66"/>
    <w:rsid w:val="00542E94"/>
    <w:rsid w:val="00544C5D"/>
    <w:rsid w:val="00545313"/>
    <w:rsid w:val="00545EDB"/>
    <w:rsid w:val="00545F8A"/>
    <w:rsid w:val="00546452"/>
    <w:rsid w:val="005465EB"/>
    <w:rsid w:val="00546677"/>
    <w:rsid w:val="00547747"/>
    <w:rsid w:val="00550C33"/>
    <w:rsid w:val="00551456"/>
    <w:rsid w:val="00553E22"/>
    <w:rsid w:val="00553F58"/>
    <w:rsid w:val="00553FDA"/>
    <w:rsid w:val="00554E74"/>
    <w:rsid w:val="00555501"/>
    <w:rsid w:val="0055736E"/>
    <w:rsid w:val="00560F18"/>
    <w:rsid w:val="005611B3"/>
    <w:rsid w:val="00561B7D"/>
    <w:rsid w:val="0056318C"/>
    <w:rsid w:val="00563E5D"/>
    <w:rsid w:val="0056475F"/>
    <w:rsid w:val="00565794"/>
    <w:rsid w:val="00565FD7"/>
    <w:rsid w:val="005665D9"/>
    <w:rsid w:val="00566861"/>
    <w:rsid w:val="00566ABB"/>
    <w:rsid w:val="00566CF3"/>
    <w:rsid w:val="00567189"/>
    <w:rsid w:val="00567E1E"/>
    <w:rsid w:val="00570B10"/>
    <w:rsid w:val="005715B6"/>
    <w:rsid w:val="00571CB1"/>
    <w:rsid w:val="005736DE"/>
    <w:rsid w:val="00573726"/>
    <w:rsid w:val="00573C09"/>
    <w:rsid w:val="00575757"/>
    <w:rsid w:val="00577436"/>
    <w:rsid w:val="005775CF"/>
    <w:rsid w:val="00577801"/>
    <w:rsid w:val="00577FF1"/>
    <w:rsid w:val="005801E6"/>
    <w:rsid w:val="00580370"/>
    <w:rsid w:val="00580564"/>
    <w:rsid w:val="00581B7E"/>
    <w:rsid w:val="00581C40"/>
    <w:rsid w:val="00581E85"/>
    <w:rsid w:val="00582212"/>
    <w:rsid w:val="005826E1"/>
    <w:rsid w:val="00582914"/>
    <w:rsid w:val="00582C6D"/>
    <w:rsid w:val="00584117"/>
    <w:rsid w:val="005859F7"/>
    <w:rsid w:val="00586CD6"/>
    <w:rsid w:val="00587998"/>
    <w:rsid w:val="00590228"/>
    <w:rsid w:val="00591AE7"/>
    <w:rsid w:val="00591B57"/>
    <w:rsid w:val="00591C89"/>
    <w:rsid w:val="005935F6"/>
    <w:rsid w:val="00595418"/>
    <w:rsid w:val="00595694"/>
    <w:rsid w:val="00595FBC"/>
    <w:rsid w:val="005964B1"/>
    <w:rsid w:val="00596E04"/>
    <w:rsid w:val="00597860"/>
    <w:rsid w:val="00597A7A"/>
    <w:rsid w:val="005A0387"/>
    <w:rsid w:val="005A05E6"/>
    <w:rsid w:val="005A0BB2"/>
    <w:rsid w:val="005A114F"/>
    <w:rsid w:val="005A232E"/>
    <w:rsid w:val="005A3324"/>
    <w:rsid w:val="005A35CF"/>
    <w:rsid w:val="005A3712"/>
    <w:rsid w:val="005A3F30"/>
    <w:rsid w:val="005A4F49"/>
    <w:rsid w:val="005A5164"/>
    <w:rsid w:val="005A572E"/>
    <w:rsid w:val="005A6723"/>
    <w:rsid w:val="005A6F64"/>
    <w:rsid w:val="005A71D9"/>
    <w:rsid w:val="005A7F6E"/>
    <w:rsid w:val="005B05E4"/>
    <w:rsid w:val="005B1886"/>
    <w:rsid w:val="005B1D3A"/>
    <w:rsid w:val="005B2797"/>
    <w:rsid w:val="005B3BC3"/>
    <w:rsid w:val="005B48C9"/>
    <w:rsid w:val="005B4BF4"/>
    <w:rsid w:val="005B5489"/>
    <w:rsid w:val="005B5D40"/>
    <w:rsid w:val="005B6C50"/>
    <w:rsid w:val="005B74D7"/>
    <w:rsid w:val="005B786A"/>
    <w:rsid w:val="005B7EC0"/>
    <w:rsid w:val="005C09C5"/>
    <w:rsid w:val="005C18A8"/>
    <w:rsid w:val="005C5204"/>
    <w:rsid w:val="005C69E0"/>
    <w:rsid w:val="005C7ED0"/>
    <w:rsid w:val="005D1ABA"/>
    <w:rsid w:val="005D2C8B"/>
    <w:rsid w:val="005D2D3F"/>
    <w:rsid w:val="005D3769"/>
    <w:rsid w:val="005D3FAB"/>
    <w:rsid w:val="005D43C4"/>
    <w:rsid w:val="005D47B4"/>
    <w:rsid w:val="005D4BEF"/>
    <w:rsid w:val="005D5203"/>
    <w:rsid w:val="005D667B"/>
    <w:rsid w:val="005D68D9"/>
    <w:rsid w:val="005E076E"/>
    <w:rsid w:val="005E0D94"/>
    <w:rsid w:val="005E1197"/>
    <w:rsid w:val="005E12C2"/>
    <w:rsid w:val="005E1565"/>
    <w:rsid w:val="005E1636"/>
    <w:rsid w:val="005E22E0"/>
    <w:rsid w:val="005E2890"/>
    <w:rsid w:val="005E31B7"/>
    <w:rsid w:val="005E39E7"/>
    <w:rsid w:val="005E51C9"/>
    <w:rsid w:val="005E548B"/>
    <w:rsid w:val="005E632E"/>
    <w:rsid w:val="005E6461"/>
    <w:rsid w:val="005E64B1"/>
    <w:rsid w:val="005E7884"/>
    <w:rsid w:val="005E7B9B"/>
    <w:rsid w:val="005E7F8A"/>
    <w:rsid w:val="005F03C8"/>
    <w:rsid w:val="005F1F15"/>
    <w:rsid w:val="005F3065"/>
    <w:rsid w:val="005F3C16"/>
    <w:rsid w:val="005F479A"/>
    <w:rsid w:val="005F54F3"/>
    <w:rsid w:val="005F577F"/>
    <w:rsid w:val="005F58E0"/>
    <w:rsid w:val="005F7A56"/>
    <w:rsid w:val="005F7EA3"/>
    <w:rsid w:val="00600309"/>
    <w:rsid w:val="006003D8"/>
    <w:rsid w:val="00600C93"/>
    <w:rsid w:val="00601590"/>
    <w:rsid w:val="00602EC9"/>
    <w:rsid w:val="00604222"/>
    <w:rsid w:val="00604927"/>
    <w:rsid w:val="006055AD"/>
    <w:rsid w:val="00606BB7"/>
    <w:rsid w:val="00606F43"/>
    <w:rsid w:val="00610233"/>
    <w:rsid w:val="00610487"/>
    <w:rsid w:val="00610540"/>
    <w:rsid w:val="006111A5"/>
    <w:rsid w:val="00611651"/>
    <w:rsid w:val="006127C8"/>
    <w:rsid w:val="00612AA1"/>
    <w:rsid w:val="00612C79"/>
    <w:rsid w:val="00613853"/>
    <w:rsid w:val="00613D96"/>
    <w:rsid w:val="0061443D"/>
    <w:rsid w:val="00614BAE"/>
    <w:rsid w:val="00615186"/>
    <w:rsid w:val="0061667C"/>
    <w:rsid w:val="00616F25"/>
    <w:rsid w:val="00617A67"/>
    <w:rsid w:val="006214EA"/>
    <w:rsid w:val="006218DC"/>
    <w:rsid w:val="006224BD"/>
    <w:rsid w:val="00623043"/>
    <w:rsid w:val="0062390D"/>
    <w:rsid w:val="00623A24"/>
    <w:rsid w:val="006240C0"/>
    <w:rsid w:val="00624323"/>
    <w:rsid w:val="00626061"/>
    <w:rsid w:val="0062609A"/>
    <w:rsid w:val="00626F02"/>
    <w:rsid w:val="00627465"/>
    <w:rsid w:val="00630DEF"/>
    <w:rsid w:val="00631290"/>
    <w:rsid w:val="0063155C"/>
    <w:rsid w:val="006320ED"/>
    <w:rsid w:val="0063293A"/>
    <w:rsid w:val="00633159"/>
    <w:rsid w:val="00633223"/>
    <w:rsid w:val="00635A0E"/>
    <w:rsid w:val="00635C90"/>
    <w:rsid w:val="006367E1"/>
    <w:rsid w:val="006369DE"/>
    <w:rsid w:val="00636DFF"/>
    <w:rsid w:val="00636EF7"/>
    <w:rsid w:val="00640794"/>
    <w:rsid w:val="0064139C"/>
    <w:rsid w:val="00641D9C"/>
    <w:rsid w:val="00643C9B"/>
    <w:rsid w:val="00644138"/>
    <w:rsid w:val="00645240"/>
    <w:rsid w:val="006512B1"/>
    <w:rsid w:val="006513FD"/>
    <w:rsid w:val="0065166F"/>
    <w:rsid w:val="00651766"/>
    <w:rsid w:val="006525CD"/>
    <w:rsid w:val="00652A84"/>
    <w:rsid w:val="00652BAC"/>
    <w:rsid w:val="00653C9C"/>
    <w:rsid w:val="00654E25"/>
    <w:rsid w:val="00656B6C"/>
    <w:rsid w:val="00657078"/>
    <w:rsid w:val="0066046F"/>
    <w:rsid w:val="00661AD8"/>
    <w:rsid w:val="00664016"/>
    <w:rsid w:val="00664F27"/>
    <w:rsid w:val="00665421"/>
    <w:rsid w:val="00666521"/>
    <w:rsid w:val="006700CC"/>
    <w:rsid w:val="006703EF"/>
    <w:rsid w:val="006711BB"/>
    <w:rsid w:val="0067273F"/>
    <w:rsid w:val="0067322C"/>
    <w:rsid w:val="006741B2"/>
    <w:rsid w:val="006746DC"/>
    <w:rsid w:val="00675AF0"/>
    <w:rsid w:val="00675F40"/>
    <w:rsid w:val="00677878"/>
    <w:rsid w:val="00677A3B"/>
    <w:rsid w:val="00677B05"/>
    <w:rsid w:val="006815E6"/>
    <w:rsid w:val="00681E28"/>
    <w:rsid w:val="00682E6E"/>
    <w:rsid w:val="006830C2"/>
    <w:rsid w:val="00683A8B"/>
    <w:rsid w:val="00684042"/>
    <w:rsid w:val="00684454"/>
    <w:rsid w:val="006846E8"/>
    <w:rsid w:val="00685CE4"/>
    <w:rsid w:val="0068670F"/>
    <w:rsid w:val="006874E3"/>
    <w:rsid w:val="00690672"/>
    <w:rsid w:val="00691113"/>
    <w:rsid w:val="0069184F"/>
    <w:rsid w:val="00691CDF"/>
    <w:rsid w:val="00692740"/>
    <w:rsid w:val="006933CE"/>
    <w:rsid w:val="00693B5F"/>
    <w:rsid w:val="0069474C"/>
    <w:rsid w:val="00694F6F"/>
    <w:rsid w:val="0069649E"/>
    <w:rsid w:val="00697C36"/>
    <w:rsid w:val="00697FB3"/>
    <w:rsid w:val="006A052A"/>
    <w:rsid w:val="006A0ECD"/>
    <w:rsid w:val="006A1050"/>
    <w:rsid w:val="006A1B88"/>
    <w:rsid w:val="006A1BBE"/>
    <w:rsid w:val="006A271B"/>
    <w:rsid w:val="006A3D25"/>
    <w:rsid w:val="006A4699"/>
    <w:rsid w:val="006A48B6"/>
    <w:rsid w:val="006A4FA7"/>
    <w:rsid w:val="006A5A4B"/>
    <w:rsid w:val="006A5EBE"/>
    <w:rsid w:val="006A6B28"/>
    <w:rsid w:val="006A7BC2"/>
    <w:rsid w:val="006B0CCA"/>
    <w:rsid w:val="006B1127"/>
    <w:rsid w:val="006B11C3"/>
    <w:rsid w:val="006B2021"/>
    <w:rsid w:val="006B3346"/>
    <w:rsid w:val="006B3979"/>
    <w:rsid w:val="006B3E23"/>
    <w:rsid w:val="006B3F0C"/>
    <w:rsid w:val="006B4061"/>
    <w:rsid w:val="006B54A4"/>
    <w:rsid w:val="006B6074"/>
    <w:rsid w:val="006B648B"/>
    <w:rsid w:val="006B70BF"/>
    <w:rsid w:val="006B7695"/>
    <w:rsid w:val="006C0634"/>
    <w:rsid w:val="006C180A"/>
    <w:rsid w:val="006C2829"/>
    <w:rsid w:val="006C2F4F"/>
    <w:rsid w:val="006C33E2"/>
    <w:rsid w:val="006C44E5"/>
    <w:rsid w:val="006C4C64"/>
    <w:rsid w:val="006C4F37"/>
    <w:rsid w:val="006C614C"/>
    <w:rsid w:val="006C69A9"/>
    <w:rsid w:val="006C7533"/>
    <w:rsid w:val="006C7944"/>
    <w:rsid w:val="006D02D5"/>
    <w:rsid w:val="006D041D"/>
    <w:rsid w:val="006D0760"/>
    <w:rsid w:val="006D0798"/>
    <w:rsid w:val="006D131E"/>
    <w:rsid w:val="006D1CB5"/>
    <w:rsid w:val="006D3710"/>
    <w:rsid w:val="006D3BB6"/>
    <w:rsid w:val="006D4852"/>
    <w:rsid w:val="006D4D38"/>
    <w:rsid w:val="006D5436"/>
    <w:rsid w:val="006D7260"/>
    <w:rsid w:val="006D7A25"/>
    <w:rsid w:val="006D7DDD"/>
    <w:rsid w:val="006D7FD9"/>
    <w:rsid w:val="006E0571"/>
    <w:rsid w:val="006E0E4F"/>
    <w:rsid w:val="006E1076"/>
    <w:rsid w:val="006E2C57"/>
    <w:rsid w:val="006E2E17"/>
    <w:rsid w:val="006E3A7B"/>
    <w:rsid w:val="006E410A"/>
    <w:rsid w:val="006E41FC"/>
    <w:rsid w:val="006E6529"/>
    <w:rsid w:val="006E6B4D"/>
    <w:rsid w:val="006F1048"/>
    <w:rsid w:val="006F210B"/>
    <w:rsid w:val="006F230A"/>
    <w:rsid w:val="006F249F"/>
    <w:rsid w:val="006F3B27"/>
    <w:rsid w:val="006F4853"/>
    <w:rsid w:val="006F48C6"/>
    <w:rsid w:val="006F50CF"/>
    <w:rsid w:val="006F52F1"/>
    <w:rsid w:val="006F57A2"/>
    <w:rsid w:val="006F5AB7"/>
    <w:rsid w:val="006F741C"/>
    <w:rsid w:val="006F7C1B"/>
    <w:rsid w:val="006F7C78"/>
    <w:rsid w:val="00700311"/>
    <w:rsid w:val="007004EF"/>
    <w:rsid w:val="00700A96"/>
    <w:rsid w:val="00700B19"/>
    <w:rsid w:val="00702967"/>
    <w:rsid w:val="007036F7"/>
    <w:rsid w:val="00705572"/>
    <w:rsid w:val="00705DC7"/>
    <w:rsid w:val="007062FE"/>
    <w:rsid w:val="0070694F"/>
    <w:rsid w:val="00707310"/>
    <w:rsid w:val="007078F8"/>
    <w:rsid w:val="00710203"/>
    <w:rsid w:val="007103AF"/>
    <w:rsid w:val="007111C5"/>
    <w:rsid w:val="00711DE3"/>
    <w:rsid w:val="00712383"/>
    <w:rsid w:val="007124E7"/>
    <w:rsid w:val="00712AAA"/>
    <w:rsid w:val="00713FC9"/>
    <w:rsid w:val="00714574"/>
    <w:rsid w:val="0071482B"/>
    <w:rsid w:val="00714999"/>
    <w:rsid w:val="007172DF"/>
    <w:rsid w:val="007172F6"/>
    <w:rsid w:val="00720CFB"/>
    <w:rsid w:val="007211E4"/>
    <w:rsid w:val="00721757"/>
    <w:rsid w:val="007222F8"/>
    <w:rsid w:val="00722C41"/>
    <w:rsid w:val="00722E24"/>
    <w:rsid w:val="007233B0"/>
    <w:rsid w:val="007233E3"/>
    <w:rsid w:val="007249DE"/>
    <w:rsid w:val="007272CD"/>
    <w:rsid w:val="00727DA9"/>
    <w:rsid w:val="00727E1F"/>
    <w:rsid w:val="00727FDC"/>
    <w:rsid w:val="00727FE2"/>
    <w:rsid w:val="00730445"/>
    <w:rsid w:val="0073086B"/>
    <w:rsid w:val="00731788"/>
    <w:rsid w:val="00731C04"/>
    <w:rsid w:val="00732693"/>
    <w:rsid w:val="00732B74"/>
    <w:rsid w:val="0073336C"/>
    <w:rsid w:val="00733C2F"/>
    <w:rsid w:val="0073429B"/>
    <w:rsid w:val="00734A99"/>
    <w:rsid w:val="00734BDF"/>
    <w:rsid w:val="00734EB5"/>
    <w:rsid w:val="0073737D"/>
    <w:rsid w:val="0073740D"/>
    <w:rsid w:val="007410FA"/>
    <w:rsid w:val="0074152D"/>
    <w:rsid w:val="00741C4C"/>
    <w:rsid w:val="00741EEE"/>
    <w:rsid w:val="00742975"/>
    <w:rsid w:val="007443C6"/>
    <w:rsid w:val="00744447"/>
    <w:rsid w:val="00744A93"/>
    <w:rsid w:val="00745149"/>
    <w:rsid w:val="007464E9"/>
    <w:rsid w:val="007466E7"/>
    <w:rsid w:val="007477B0"/>
    <w:rsid w:val="007477D5"/>
    <w:rsid w:val="0075044A"/>
    <w:rsid w:val="00752023"/>
    <w:rsid w:val="007524F1"/>
    <w:rsid w:val="0075392D"/>
    <w:rsid w:val="00753CB1"/>
    <w:rsid w:val="007540A0"/>
    <w:rsid w:val="0075416A"/>
    <w:rsid w:val="00754702"/>
    <w:rsid w:val="00754F8E"/>
    <w:rsid w:val="00755561"/>
    <w:rsid w:val="007557C6"/>
    <w:rsid w:val="00756BB1"/>
    <w:rsid w:val="007577C2"/>
    <w:rsid w:val="00757A9D"/>
    <w:rsid w:val="00757B0B"/>
    <w:rsid w:val="00761E63"/>
    <w:rsid w:val="007622CC"/>
    <w:rsid w:val="00762986"/>
    <w:rsid w:val="00762D1E"/>
    <w:rsid w:val="00763A78"/>
    <w:rsid w:val="007649B1"/>
    <w:rsid w:val="00764AA4"/>
    <w:rsid w:val="007654F3"/>
    <w:rsid w:val="00765DDF"/>
    <w:rsid w:val="00765F48"/>
    <w:rsid w:val="007663FB"/>
    <w:rsid w:val="00766D3F"/>
    <w:rsid w:val="00766ECD"/>
    <w:rsid w:val="00766FD0"/>
    <w:rsid w:val="007708B5"/>
    <w:rsid w:val="00772D6C"/>
    <w:rsid w:val="00774054"/>
    <w:rsid w:val="007740AC"/>
    <w:rsid w:val="00775A1E"/>
    <w:rsid w:val="00775FB9"/>
    <w:rsid w:val="00776F7A"/>
    <w:rsid w:val="007777DA"/>
    <w:rsid w:val="00780CA2"/>
    <w:rsid w:val="00781351"/>
    <w:rsid w:val="00781580"/>
    <w:rsid w:val="00783363"/>
    <w:rsid w:val="00783F1A"/>
    <w:rsid w:val="00784BE7"/>
    <w:rsid w:val="00784C53"/>
    <w:rsid w:val="0078511B"/>
    <w:rsid w:val="00786B19"/>
    <w:rsid w:val="00790065"/>
    <w:rsid w:val="007914C2"/>
    <w:rsid w:val="0079231B"/>
    <w:rsid w:val="0079394B"/>
    <w:rsid w:val="007954A9"/>
    <w:rsid w:val="0079555F"/>
    <w:rsid w:val="00796050"/>
    <w:rsid w:val="00796669"/>
    <w:rsid w:val="007970EF"/>
    <w:rsid w:val="0079710D"/>
    <w:rsid w:val="007974D4"/>
    <w:rsid w:val="007A01DC"/>
    <w:rsid w:val="007A0AAF"/>
    <w:rsid w:val="007A1599"/>
    <w:rsid w:val="007A1634"/>
    <w:rsid w:val="007A1721"/>
    <w:rsid w:val="007A1859"/>
    <w:rsid w:val="007A1FF2"/>
    <w:rsid w:val="007A23E1"/>
    <w:rsid w:val="007A2BFF"/>
    <w:rsid w:val="007A3188"/>
    <w:rsid w:val="007A3B66"/>
    <w:rsid w:val="007A4FE4"/>
    <w:rsid w:val="007A509B"/>
    <w:rsid w:val="007A68E2"/>
    <w:rsid w:val="007A69E9"/>
    <w:rsid w:val="007A6E09"/>
    <w:rsid w:val="007A7FE6"/>
    <w:rsid w:val="007B064E"/>
    <w:rsid w:val="007B11AB"/>
    <w:rsid w:val="007B1AF2"/>
    <w:rsid w:val="007B1CFE"/>
    <w:rsid w:val="007B2389"/>
    <w:rsid w:val="007B37DF"/>
    <w:rsid w:val="007B3D76"/>
    <w:rsid w:val="007B66BB"/>
    <w:rsid w:val="007B79E7"/>
    <w:rsid w:val="007B7C88"/>
    <w:rsid w:val="007C0B47"/>
    <w:rsid w:val="007C1163"/>
    <w:rsid w:val="007C1370"/>
    <w:rsid w:val="007C337F"/>
    <w:rsid w:val="007C34BF"/>
    <w:rsid w:val="007C389A"/>
    <w:rsid w:val="007C4A30"/>
    <w:rsid w:val="007C4C41"/>
    <w:rsid w:val="007C5312"/>
    <w:rsid w:val="007C5C2E"/>
    <w:rsid w:val="007C615D"/>
    <w:rsid w:val="007C66E6"/>
    <w:rsid w:val="007D064E"/>
    <w:rsid w:val="007D12CB"/>
    <w:rsid w:val="007D1F41"/>
    <w:rsid w:val="007D3714"/>
    <w:rsid w:val="007D3A0A"/>
    <w:rsid w:val="007D5102"/>
    <w:rsid w:val="007D59E3"/>
    <w:rsid w:val="007D7DC2"/>
    <w:rsid w:val="007E0F63"/>
    <w:rsid w:val="007E148F"/>
    <w:rsid w:val="007E5233"/>
    <w:rsid w:val="007E69D2"/>
    <w:rsid w:val="007E6A05"/>
    <w:rsid w:val="007E73F5"/>
    <w:rsid w:val="007F05AD"/>
    <w:rsid w:val="007F05E0"/>
    <w:rsid w:val="007F12B0"/>
    <w:rsid w:val="007F15C7"/>
    <w:rsid w:val="007F165D"/>
    <w:rsid w:val="007F1BBE"/>
    <w:rsid w:val="007F2822"/>
    <w:rsid w:val="007F3B78"/>
    <w:rsid w:val="007F729B"/>
    <w:rsid w:val="007F7D70"/>
    <w:rsid w:val="0080039F"/>
    <w:rsid w:val="00801122"/>
    <w:rsid w:val="00801181"/>
    <w:rsid w:val="00801F8A"/>
    <w:rsid w:val="00802C4F"/>
    <w:rsid w:val="00804F72"/>
    <w:rsid w:val="00805008"/>
    <w:rsid w:val="008053F2"/>
    <w:rsid w:val="0080557A"/>
    <w:rsid w:val="0080604D"/>
    <w:rsid w:val="00806072"/>
    <w:rsid w:val="008066CB"/>
    <w:rsid w:val="008072E1"/>
    <w:rsid w:val="0080761B"/>
    <w:rsid w:val="00807836"/>
    <w:rsid w:val="00807FE3"/>
    <w:rsid w:val="008116B1"/>
    <w:rsid w:val="00812833"/>
    <w:rsid w:val="008148B9"/>
    <w:rsid w:val="00814CA0"/>
    <w:rsid w:val="00814DBE"/>
    <w:rsid w:val="00814FA6"/>
    <w:rsid w:val="008158C1"/>
    <w:rsid w:val="0081621E"/>
    <w:rsid w:val="00816406"/>
    <w:rsid w:val="0081764D"/>
    <w:rsid w:val="00817BA4"/>
    <w:rsid w:val="00821C29"/>
    <w:rsid w:val="0082250F"/>
    <w:rsid w:val="00823F92"/>
    <w:rsid w:val="00824FEB"/>
    <w:rsid w:val="008250B3"/>
    <w:rsid w:val="008253BC"/>
    <w:rsid w:val="008257B8"/>
    <w:rsid w:val="00825CC1"/>
    <w:rsid w:val="0082633F"/>
    <w:rsid w:val="00826592"/>
    <w:rsid w:val="00826682"/>
    <w:rsid w:val="008274A4"/>
    <w:rsid w:val="00827743"/>
    <w:rsid w:val="00830F2C"/>
    <w:rsid w:val="008316CE"/>
    <w:rsid w:val="00831A72"/>
    <w:rsid w:val="00831C83"/>
    <w:rsid w:val="008323C9"/>
    <w:rsid w:val="00832FDC"/>
    <w:rsid w:val="008331C4"/>
    <w:rsid w:val="008349AF"/>
    <w:rsid w:val="0083643A"/>
    <w:rsid w:val="0083722D"/>
    <w:rsid w:val="008373C9"/>
    <w:rsid w:val="0084040D"/>
    <w:rsid w:val="00840D46"/>
    <w:rsid w:val="00840EBB"/>
    <w:rsid w:val="0084101A"/>
    <w:rsid w:val="008413C8"/>
    <w:rsid w:val="008421A3"/>
    <w:rsid w:val="00843316"/>
    <w:rsid w:val="00843396"/>
    <w:rsid w:val="008441B9"/>
    <w:rsid w:val="00844826"/>
    <w:rsid w:val="0084605B"/>
    <w:rsid w:val="00846A4E"/>
    <w:rsid w:val="00846DF8"/>
    <w:rsid w:val="00846E66"/>
    <w:rsid w:val="00850507"/>
    <w:rsid w:val="008508CD"/>
    <w:rsid w:val="00850962"/>
    <w:rsid w:val="00851A58"/>
    <w:rsid w:val="00852ACF"/>
    <w:rsid w:val="00855762"/>
    <w:rsid w:val="00855904"/>
    <w:rsid w:val="00856044"/>
    <w:rsid w:val="00857696"/>
    <w:rsid w:val="00857725"/>
    <w:rsid w:val="008605B7"/>
    <w:rsid w:val="008609E4"/>
    <w:rsid w:val="00860B1F"/>
    <w:rsid w:val="008614CB"/>
    <w:rsid w:val="00861887"/>
    <w:rsid w:val="008619F5"/>
    <w:rsid w:val="008620D1"/>
    <w:rsid w:val="00862A1B"/>
    <w:rsid w:val="008631B8"/>
    <w:rsid w:val="00864CB2"/>
    <w:rsid w:val="00867680"/>
    <w:rsid w:val="00870781"/>
    <w:rsid w:val="00870FA9"/>
    <w:rsid w:val="0087177A"/>
    <w:rsid w:val="008745E7"/>
    <w:rsid w:val="00874AEE"/>
    <w:rsid w:val="00874D5D"/>
    <w:rsid w:val="00874DA2"/>
    <w:rsid w:val="00875589"/>
    <w:rsid w:val="008774E2"/>
    <w:rsid w:val="0088007E"/>
    <w:rsid w:val="00880A1C"/>
    <w:rsid w:val="00881BCB"/>
    <w:rsid w:val="00881D0D"/>
    <w:rsid w:val="00881D5D"/>
    <w:rsid w:val="00881DAD"/>
    <w:rsid w:val="0088211E"/>
    <w:rsid w:val="00883203"/>
    <w:rsid w:val="00883718"/>
    <w:rsid w:val="008845FD"/>
    <w:rsid w:val="008856B7"/>
    <w:rsid w:val="0088594F"/>
    <w:rsid w:val="00885CE9"/>
    <w:rsid w:val="00885F36"/>
    <w:rsid w:val="00886034"/>
    <w:rsid w:val="00886A44"/>
    <w:rsid w:val="008874EB"/>
    <w:rsid w:val="008876D9"/>
    <w:rsid w:val="00887A83"/>
    <w:rsid w:val="00890303"/>
    <w:rsid w:val="008903E0"/>
    <w:rsid w:val="00890409"/>
    <w:rsid w:val="008907CA"/>
    <w:rsid w:val="00892B2A"/>
    <w:rsid w:val="00894473"/>
    <w:rsid w:val="008953C2"/>
    <w:rsid w:val="008956BB"/>
    <w:rsid w:val="00895E98"/>
    <w:rsid w:val="00896441"/>
    <w:rsid w:val="00897D9C"/>
    <w:rsid w:val="008A0348"/>
    <w:rsid w:val="008A0729"/>
    <w:rsid w:val="008A0AA6"/>
    <w:rsid w:val="008A0ECC"/>
    <w:rsid w:val="008A1767"/>
    <w:rsid w:val="008A206E"/>
    <w:rsid w:val="008A2CD9"/>
    <w:rsid w:val="008A35C4"/>
    <w:rsid w:val="008A3E11"/>
    <w:rsid w:val="008A466E"/>
    <w:rsid w:val="008A4891"/>
    <w:rsid w:val="008A48CB"/>
    <w:rsid w:val="008A4E37"/>
    <w:rsid w:val="008B06EF"/>
    <w:rsid w:val="008B09FC"/>
    <w:rsid w:val="008B0D40"/>
    <w:rsid w:val="008B2DBA"/>
    <w:rsid w:val="008B3674"/>
    <w:rsid w:val="008B443F"/>
    <w:rsid w:val="008B477E"/>
    <w:rsid w:val="008B6086"/>
    <w:rsid w:val="008B684D"/>
    <w:rsid w:val="008B729F"/>
    <w:rsid w:val="008B77F5"/>
    <w:rsid w:val="008B78A6"/>
    <w:rsid w:val="008B7AB0"/>
    <w:rsid w:val="008C0173"/>
    <w:rsid w:val="008C05E5"/>
    <w:rsid w:val="008C0783"/>
    <w:rsid w:val="008C087D"/>
    <w:rsid w:val="008C0D57"/>
    <w:rsid w:val="008C1C53"/>
    <w:rsid w:val="008C2534"/>
    <w:rsid w:val="008C2616"/>
    <w:rsid w:val="008C280F"/>
    <w:rsid w:val="008C74E1"/>
    <w:rsid w:val="008D054C"/>
    <w:rsid w:val="008D0552"/>
    <w:rsid w:val="008D111F"/>
    <w:rsid w:val="008D1D0A"/>
    <w:rsid w:val="008D2776"/>
    <w:rsid w:val="008D454B"/>
    <w:rsid w:val="008D5497"/>
    <w:rsid w:val="008D79EF"/>
    <w:rsid w:val="008E0308"/>
    <w:rsid w:val="008E08E6"/>
    <w:rsid w:val="008E0D60"/>
    <w:rsid w:val="008E1B29"/>
    <w:rsid w:val="008E1F8A"/>
    <w:rsid w:val="008E21F7"/>
    <w:rsid w:val="008E2697"/>
    <w:rsid w:val="008E3455"/>
    <w:rsid w:val="008E49C2"/>
    <w:rsid w:val="008E6E7B"/>
    <w:rsid w:val="008E79B4"/>
    <w:rsid w:val="008E7B59"/>
    <w:rsid w:val="008F04A6"/>
    <w:rsid w:val="008F10A8"/>
    <w:rsid w:val="008F1353"/>
    <w:rsid w:val="008F2119"/>
    <w:rsid w:val="008F264F"/>
    <w:rsid w:val="008F27A3"/>
    <w:rsid w:val="008F3939"/>
    <w:rsid w:val="008F4624"/>
    <w:rsid w:val="008F56D1"/>
    <w:rsid w:val="008F5C2F"/>
    <w:rsid w:val="008F7E93"/>
    <w:rsid w:val="008F7ED5"/>
    <w:rsid w:val="00900024"/>
    <w:rsid w:val="00900332"/>
    <w:rsid w:val="0090067B"/>
    <w:rsid w:val="009009A4"/>
    <w:rsid w:val="00902AE7"/>
    <w:rsid w:val="00902CF9"/>
    <w:rsid w:val="00902EB3"/>
    <w:rsid w:val="00903A26"/>
    <w:rsid w:val="00903A62"/>
    <w:rsid w:val="00903BA1"/>
    <w:rsid w:val="00904985"/>
    <w:rsid w:val="00904D9B"/>
    <w:rsid w:val="00905231"/>
    <w:rsid w:val="00905431"/>
    <w:rsid w:val="00905C1F"/>
    <w:rsid w:val="00905FD3"/>
    <w:rsid w:val="0090675E"/>
    <w:rsid w:val="009078AE"/>
    <w:rsid w:val="009100CF"/>
    <w:rsid w:val="00910C21"/>
    <w:rsid w:val="00911D18"/>
    <w:rsid w:val="0091245B"/>
    <w:rsid w:val="009126B8"/>
    <w:rsid w:val="009127D0"/>
    <w:rsid w:val="00912C79"/>
    <w:rsid w:val="009132B4"/>
    <w:rsid w:val="00913331"/>
    <w:rsid w:val="00913EE9"/>
    <w:rsid w:val="00913F62"/>
    <w:rsid w:val="00914427"/>
    <w:rsid w:val="009149D7"/>
    <w:rsid w:val="00915AE6"/>
    <w:rsid w:val="00916098"/>
    <w:rsid w:val="009163C2"/>
    <w:rsid w:val="00916C54"/>
    <w:rsid w:val="0091781F"/>
    <w:rsid w:val="0091782B"/>
    <w:rsid w:val="009200A6"/>
    <w:rsid w:val="00921065"/>
    <w:rsid w:val="00921702"/>
    <w:rsid w:val="00921ED7"/>
    <w:rsid w:val="009221C0"/>
    <w:rsid w:val="00922A33"/>
    <w:rsid w:val="00922CE7"/>
    <w:rsid w:val="00924053"/>
    <w:rsid w:val="0092427D"/>
    <w:rsid w:val="009245F9"/>
    <w:rsid w:val="00924DF3"/>
    <w:rsid w:val="00925483"/>
    <w:rsid w:val="009259F4"/>
    <w:rsid w:val="00926234"/>
    <w:rsid w:val="009263F1"/>
    <w:rsid w:val="00926662"/>
    <w:rsid w:val="00927304"/>
    <w:rsid w:val="009276F5"/>
    <w:rsid w:val="0092793C"/>
    <w:rsid w:val="00927AF3"/>
    <w:rsid w:val="00930155"/>
    <w:rsid w:val="00930666"/>
    <w:rsid w:val="00932041"/>
    <w:rsid w:val="009328BD"/>
    <w:rsid w:val="0093319F"/>
    <w:rsid w:val="009331AE"/>
    <w:rsid w:val="009332F8"/>
    <w:rsid w:val="0093488A"/>
    <w:rsid w:val="00935402"/>
    <w:rsid w:val="0093559B"/>
    <w:rsid w:val="00935CD3"/>
    <w:rsid w:val="00935CE4"/>
    <w:rsid w:val="0093648A"/>
    <w:rsid w:val="00937102"/>
    <w:rsid w:val="00937517"/>
    <w:rsid w:val="00940058"/>
    <w:rsid w:val="00940B17"/>
    <w:rsid w:val="00941A56"/>
    <w:rsid w:val="009427AB"/>
    <w:rsid w:val="00942AD4"/>
    <w:rsid w:val="00942BA8"/>
    <w:rsid w:val="00942E43"/>
    <w:rsid w:val="00943086"/>
    <w:rsid w:val="0094353B"/>
    <w:rsid w:val="00944548"/>
    <w:rsid w:val="0094461F"/>
    <w:rsid w:val="009449F3"/>
    <w:rsid w:val="00947431"/>
    <w:rsid w:val="0095064F"/>
    <w:rsid w:val="00950952"/>
    <w:rsid w:val="00952214"/>
    <w:rsid w:val="00953726"/>
    <w:rsid w:val="009538C9"/>
    <w:rsid w:val="00954601"/>
    <w:rsid w:val="0095508A"/>
    <w:rsid w:val="00955238"/>
    <w:rsid w:val="009554A6"/>
    <w:rsid w:val="00955A47"/>
    <w:rsid w:val="00955B7A"/>
    <w:rsid w:val="00956380"/>
    <w:rsid w:val="0096162C"/>
    <w:rsid w:val="0096169D"/>
    <w:rsid w:val="00961D9C"/>
    <w:rsid w:val="00962FB4"/>
    <w:rsid w:val="009643AE"/>
    <w:rsid w:val="00964E20"/>
    <w:rsid w:val="00965620"/>
    <w:rsid w:val="00965922"/>
    <w:rsid w:val="0096645F"/>
    <w:rsid w:val="00970132"/>
    <w:rsid w:val="00970299"/>
    <w:rsid w:val="00970E82"/>
    <w:rsid w:val="00971857"/>
    <w:rsid w:val="00971ACD"/>
    <w:rsid w:val="0097207A"/>
    <w:rsid w:val="00972D86"/>
    <w:rsid w:val="00972DA2"/>
    <w:rsid w:val="00973CD1"/>
    <w:rsid w:val="00973EF6"/>
    <w:rsid w:val="00974B42"/>
    <w:rsid w:val="00975378"/>
    <w:rsid w:val="0098067E"/>
    <w:rsid w:val="00980C99"/>
    <w:rsid w:val="00981B87"/>
    <w:rsid w:val="009821C8"/>
    <w:rsid w:val="00982AD5"/>
    <w:rsid w:val="00984634"/>
    <w:rsid w:val="009851B1"/>
    <w:rsid w:val="0098556C"/>
    <w:rsid w:val="009870B8"/>
    <w:rsid w:val="009872C9"/>
    <w:rsid w:val="00987B1A"/>
    <w:rsid w:val="00987BF9"/>
    <w:rsid w:val="00987CEB"/>
    <w:rsid w:val="00991556"/>
    <w:rsid w:val="00991BCD"/>
    <w:rsid w:val="009920E9"/>
    <w:rsid w:val="00992352"/>
    <w:rsid w:val="00992ED0"/>
    <w:rsid w:val="00992EF3"/>
    <w:rsid w:val="009937D7"/>
    <w:rsid w:val="00995529"/>
    <w:rsid w:val="00995BEF"/>
    <w:rsid w:val="00996CF0"/>
    <w:rsid w:val="00997B86"/>
    <w:rsid w:val="009A07AF"/>
    <w:rsid w:val="009A14C5"/>
    <w:rsid w:val="009A2457"/>
    <w:rsid w:val="009A30FC"/>
    <w:rsid w:val="009A353D"/>
    <w:rsid w:val="009A395A"/>
    <w:rsid w:val="009A3BAB"/>
    <w:rsid w:val="009A474F"/>
    <w:rsid w:val="009A57DB"/>
    <w:rsid w:val="009A6BC2"/>
    <w:rsid w:val="009A6FDD"/>
    <w:rsid w:val="009A784B"/>
    <w:rsid w:val="009B18DB"/>
    <w:rsid w:val="009B1D40"/>
    <w:rsid w:val="009B25AF"/>
    <w:rsid w:val="009B2EE5"/>
    <w:rsid w:val="009B34FE"/>
    <w:rsid w:val="009B46A8"/>
    <w:rsid w:val="009B557D"/>
    <w:rsid w:val="009B5D39"/>
    <w:rsid w:val="009B6FC8"/>
    <w:rsid w:val="009B7595"/>
    <w:rsid w:val="009B784C"/>
    <w:rsid w:val="009C0699"/>
    <w:rsid w:val="009C076B"/>
    <w:rsid w:val="009C11D2"/>
    <w:rsid w:val="009C2D3A"/>
    <w:rsid w:val="009C2FB6"/>
    <w:rsid w:val="009C55E1"/>
    <w:rsid w:val="009C6977"/>
    <w:rsid w:val="009C7860"/>
    <w:rsid w:val="009C7EF0"/>
    <w:rsid w:val="009D221A"/>
    <w:rsid w:val="009D4AE0"/>
    <w:rsid w:val="009D5C0B"/>
    <w:rsid w:val="009D636B"/>
    <w:rsid w:val="009D75A6"/>
    <w:rsid w:val="009E087A"/>
    <w:rsid w:val="009E1967"/>
    <w:rsid w:val="009E293B"/>
    <w:rsid w:val="009E3493"/>
    <w:rsid w:val="009E3E9A"/>
    <w:rsid w:val="009E4ED9"/>
    <w:rsid w:val="009E55F6"/>
    <w:rsid w:val="009E5745"/>
    <w:rsid w:val="009E5CCF"/>
    <w:rsid w:val="009E65BB"/>
    <w:rsid w:val="009E7A49"/>
    <w:rsid w:val="009F050A"/>
    <w:rsid w:val="009F0ABC"/>
    <w:rsid w:val="009F0D85"/>
    <w:rsid w:val="009F1788"/>
    <w:rsid w:val="009F3319"/>
    <w:rsid w:val="009F4259"/>
    <w:rsid w:val="009F52B2"/>
    <w:rsid w:val="009F5D5E"/>
    <w:rsid w:val="009F6356"/>
    <w:rsid w:val="009F71B7"/>
    <w:rsid w:val="009F7680"/>
    <w:rsid w:val="009F7C72"/>
    <w:rsid w:val="00A001F2"/>
    <w:rsid w:val="00A00336"/>
    <w:rsid w:val="00A005D7"/>
    <w:rsid w:val="00A00894"/>
    <w:rsid w:val="00A01698"/>
    <w:rsid w:val="00A03192"/>
    <w:rsid w:val="00A03D7F"/>
    <w:rsid w:val="00A04C3D"/>
    <w:rsid w:val="00A0698D"/>
    <w:rsid w:val="00A0725C"/>
    <w:rsid w:val="00A07988"/>
    <w:rsid w:val="00A11D50"/>
    <w:rsid w:val="00A12731"/>
    <w:rsid w:val="00A130E7"/>
    <w:rsid w:val="00A14630"/>
    <w:rsid w:val="00A14C22"/>
    <w:rsid w:val="00A151DA"/>
    <w:rsid w:val="00A15A76"/>
    <w:rsid w:val="00A164EB"/>
    <w:rsid w:val="00A166A5"/>
    <w:rsid w:val="00A17298"/>
    <w:rsid w:val="00A175A7"/>
    <w:rsid w:val="00A2014B"/>
    <w:rsid w:val="00A2065D"/>
    <w:rsid w:val="00A21596"/>
    <w:rsid w:val="00A2174D"/>
    <w:rsid w:val="00A21DFB"/>
    <w:rsid w:val="00A21ED7"/>
    <w:rsid w:val="00A22259"/>
    <w:rsid w:val="00A232CE"/>
    <w:rsid w:val="00A23BC5"/>
    <w:rsid w:val="00A244D8"/>
    <w:rsid w:val="00A24672"/>
    <w:rsid w:val="00A24A20"/>
    <w:rsid w:val="00A24E61"/>
    <w:rsid w:val="00A2681B"/>
    <w:rsid w:val="00A27583"/>
    <w:rsid w:val="00A27663"/>
    <w:rsid w:val="00A27A4E"/>
    <w:rsid w:val="00A300E6"/>
    <w:rsid w:val="00A30451"/>
    <w:rsid w:val="00A30628"/>
    <w:rsid w:val="00A31238"/>
    <w:rsid w:val="00A31F23"/>
    <w:rsid w:val="00A3293E"/>
    <w:rsid w:val="00A32F75"/>
    <w:rsid w:val="00A335F7"/>
    <w:rsid w:val="00A34CD6"/>
    <w:rsid w:val="00A3517F"/>
    <w:rsid w:val="00A37143"/>
    <w:rsid w:val="00A40280"/>
    <w:rsid w:val="00A40E9B"/>
    <w:rsid w:val="00A414AA"/>
    <w:rsid w:val="00A420F8"/>
    <w:rsid w:val="00A431D0"/>
    <w:rsid w:val="00A4340B"/>
    <w:rsid w:val="00A439FC"/>
    <w:rsid w:val="00A43E3C"/>
    <w:rsid w:val="00A43E70"/>
    <w:rsid w:val="00A43E79"/>
    <w:rsid w:val="00A444A6"/>
    <w:rsid w:val="00A448EF"/>
    <w:rsid w:val="00A44E08"/>
    <w:rsid w:val="00A45BDC"/>
    <w:rsid w:val="00A45E30"/>
    <w:rsid w:val="00A45E5F"/>
    <w:rsid w:val="00A45E7E"/>
    <w:rsid w:val="00A46FDF"/>
    <w:rsid w:val="00A5076A"/>
    <w:rsid w:val="00A5090F"/>
    <w:rsid w:val="00A50A50"/>
    <w:rsid w:val="00A521D4"/>
    <w:rsid w:val="00A52327"/>
    <w:rsid w:val="00A53559"/>
    <w:rsid w:val="00A54D4A"/>
    <w:rsid w:val="00A54EF6"/>
    <w:rsid w:val="00A554B8"/>
    <w:rsid w:val="00A55650"/>
    <w:rsid w:val="00A55A4B"/>
    <w:rsid w:val="00A55BE3"/>
    <w:rsid w:val="00A56464"/>
    <w:rsid w:val="00A56AB9"/>
    <w:rsid w:val="00A56F94"/>
    <w:rsid w:val="00A57844"/>
    <w:rsid w:val="00A57BA3"/>
    <w:rsid w:val="00A6075C"/>
    <w:rsid w:val="00A60CAF"/>
    <w:rsid w:val="00A60CE2"/>
    <w:rsid w:val="00A60D9C"/>
    <w:rsid w:val="00A60F99"/>
    <w:rsid w:val="00A622D5"/>
    <w:rsid w:val="00A631EF"/>
    <w:rsid w:val="00A6378C"/>
    <w:rsid w:val="00A63AD6"/>
    <w:rsid w:val="00A64504"/>
    <w:rsid w:val="00A65F3E"/>
    <w:rsid w:val="00A66C55"/>
    <w:rsid w:val="00A67207"/>
    <w:rsid w:val="00A67863"/>
    <w:rsid w:val="00A67A08"/>
    <w:rsid w:val="00A70298"/>
    <w:rsid w:val="00A713B7"/>
    <w:rsid w:val="00A729CC"/>
    <w:rsid w:val="00A72C62"/>
    <w:rsid w:val="00A73FAC"/>
    <w:rsid w:val="00A754A4"/>
    <w:rsid w:val="00A76481"/>
    <w:rsid w:val="00A767ED"/>
    <w:rsid w:val="00A76EDF"/>
    <w:rsid w:val="00A774C6"/>
    <w:rsid w:val="00A77B8C"/>
    <w:rsid w:val="00A82212"/>
    <w:rsid w:val="00A822C3"/>
    <w:rsid w:val="00A8311E"/>
    <w:rsid w:val="00A839DA"/>
    <w:rsid w:val="00A85089"/>
    <w:rsid w:val="00A850B8"/>
    <w:rsid w:val="00A85429"/>
    <w:rsid w:val="00A8553C"/>
    <w:rsid w:val="00A8554F"/>
    <w:rsid w:val="00A85F27"/>
    <w:rsid w:val="00A85F7C"/>
    <w:rsid w:val="00A868F0"/>
    <w:rsid w:val="00A86D1C"/>
    <w:rsid w:val="00A870B8"/>
    <w:rsid w:val="00A90042"/>
    <w:rsid w:val="00A900B5"/>
    <w:rsid w:val="00A91206"/>
    <w:rsid w:val="00A922C1"/>
    <w:rsid w:val="00A92DB2"/>
    <w:rsid w:val="00A9379A"/>
    <w:rsid w:val="00A93851"/>
    <w:rsid w:val="00A93FBE"/>
    <w:rsid w:val="00A94C41"/>
    <w:rsid w:val="00A96C54"/>
    <w:rsid w:val="00A97CF3"/>
    <w:rsid w:val="00AA001F"/>
    <w:rsid w:val="00AA048C"/>
    <w:rsid w:val="00AA0D37"/>
    <w:rsid w:val="00AA1857"/>
    <w:rsid w:val="00AA18B7"/>
    <w:rsid w:val="00AA2881"/>
    <w:rsid w:val="00AA3995"/>
    <w:rsid w:val="00AA3B4A"/>
    <w:rsid w:val="00AA3EA9"/>
    <w:rsid w:val="00AA4445"/>
    <w:rsid w:val="00AA4910"/>
    <w:rsid w:val="00AA4BE7"/>
    <w:rsid w:val="00AA50D4"/>
    <w:rsid w:val="00AA5682"/>
    <w:rsid w:val="00AA5EB3"/>
    <w:rsid w:val="00AA7A4B"/>
    <w:rsid w:val="00AB0680"/>
    <w:rsid w:val="00AB125A"/>
    <w:rsid w:val="00AB128E"/>
    <w:rsid w:val="00AB20D1"/>
    <w:rsid w:val="00AB220E"/>
    <w:rsid w:val="00AB229B"/>
    <w:rsid w:val="00AB2CD2"/>
    <w:rsid w:val="00AB3254"/>
    <w:rsid w:val="00AB4157"/>
    <w:rsid w:val="00AB488F"/>
    <w:rsid w:val="00AB49FB"/>
    <w:rsid w:val="00AB52AA"/>
    <w:rsid w:val="00AB5C57"/>
    <w:rsid w:val="00AB6A08"/>
    <w:rsid w:val="00AB70DA"/>
    <w:rsid w:val="00AB70F8"/>
    <w:rsid w:val="00AB748E"/>
    <w:rsid w:val="00AB7BA8"/>
    <w:rsid w:val="00AC0BE5"/>
    <w:rsid w:val="00AC2C49"/>
    <w:rsid w:val="00AC377B"/>
    <w:rsid w:val="00AC4B7B"/>
    <w:rsid w:val="00AC517F"/>
    <w:rsid w:val="00AC67DA"/>
    <w:rsid w:val="00AD2832"/>
    <w:rsid w:val="00AD2CE6"/>
    <w:rsid w:val="00AD38C1"/>
    <w:rsid w:val="00AD3F6C"/>
    <w:rsid w:val="00AD42CC"/>
    <w:rsid w:val="00AD4BE7"/>
    <w:rsid w:val="00AD4CDB"/>
    <w:rsid w:val="00AD4DDE"/>
    <w:rsid w:val="00AD4F7C"/>
    <w:rsid w:val="00AD5A27"/>
    <w:rsid w:val="00AD5D63"/>
    <w:rsid w:val="00AD5E1D"/>
    <w:rsid w:val="00AD7127"/>
    <w:rsid w:val="00AD7316"/>
    <w:rsid w:val="00AD7647"/>
    <w:rsid w:val="00AD7760"/>
    <w:rsid w:val="00AD7AB7"/>
    <w:rsid w:val="00AE06B0"/>
    <w:rsid w:val="00AE1005"/>
    <w:rsid w:val="00AE11DA"/>
    <w:rsid w:val="00AE2DB4"/>
    <w:rsid w:val="00AE3365"/>
    <w:rsid w:val="00AE3F63"/>
    <w:rsid w:val="00AE4591"/>
    <w:rsid w:val="00AE58FD"/>
    <w:rsid w:val="00AF02BC"/>
    <w:rsid w:val="00AF02C5"/>
    <w:rsid w:val="00AF092C"/>
    <w:rsid w:val="00AF20B0"/>
    <w:rsid w:val="00AF2775"/>
    <w:rsid w:val="00AF306B"/>
    <w:rsid w:val="00AF4898"/>
    <w:rsid w:val="00AF4A77"/>
    <w:rsid w:val="00AF4A94"/>
    <w:rsid w:val="00AF58E0"/>
    <w:rsid w:val="00AF6276"/>
    <w:rsid w:val="00AF75D7"/>
    <w:rsid w:val="00AF7879"/>
    <w:rsid w:val="00B00A39"/>
    <w:rsid w:val="00B00DCC"/>
    <w:rsid w:val="00B02164"/>
    <w:rsid w:val="00B027B7"/>
    <w:rsid w:val="00B02E65"/>
    <w:rsid w:val="00B033AE"/>
    <w:rsid w:val="00B034E6"/>
    <w:rsid w:val="00B03D1A"/>
    <w:rsid w:val="00B0404C"/>
    <w:rsid w:val="00B042C2"/>
    <w:rsid w:val="00B0494C"/>
    <w:rsid w:val="00B051A5"/>
    <w:rsid w:val="00B05507"/>
    <w:rsid w:val="00B05792"/>
    <w:rsid w:val="00B05B91"/>
    <w:rsid w:val="00B102E8"/>
    <w:rsid w:val="00B1111C"/>
    <w:rsid w:val="00B11F9C"/>
    <w:rsid w:val="00B11FD2"/>
    <w:rsid w:val="00B129BF"/>
    <w:rsid w:val="00B1387B"/>
    <w:rsid w:val="00B13CDD"/>
    <w:rsid w:val="00B13F36"/>
    <w:rsid w:val="00B13F83"/>
    <w:rsid w:val="00B14DBF"/>
    <w:rsid w:val="00B15DC2"/>
    <w:rsid w:val="00B16C81"/>
    <w:rsid w:val="00B17BFB"/>
    <w:rsid w:val="00B17F6C"/>
    <w:rsid w:val="00B2031E"/>
    <w:rsid w:val="00B2151A"/>
    <w:rsid w:val="00B21626"/>
    <w:rsid w:val="00B218FC"/>
    <w:rsid w:val="00B21A4A"/>
    <w:rsid w:val="00B22B37"/>
    <w:rsid w:val="00B22C61"/>
    <w:rsid w:val="00B2478E"/>
    <w:rsid w:val="00B24D12"/>
    <w:rsid w:val="00B25888"/>
    <w:rsid w:val="00B259DA"/>
    <w:rsid w:val="00B25AF8"/>
    <w:rsid w:val="00B26597"/>
    <w:rsid w:val="00B269BF"/>
    <w:rsid w:val="00B26AFF"/>
    <w:rsid w:val="00B26C75"/>
    <w:rsid w:val="00B270C6"/>
    <w:rsid w:val="00B30147"/>
    <w:rsid w:val="00B30807"/>
    <w:rsid w:val="00B313EE"/>
    <w:rsid w:val="00B31AB1"/>
    <w:rsid w:val="00B345D1"/>
    <w:rsid w:val="00B34851"/>
    <w:rsid w:val="00B34A8E"/>
    <w:rsid w:val="00B354C6"/>
    <w:rsid w:val="00B35B29"/>
    <w:rsid w:val="00B35EBA"/>
    <w:rsid w:val="00B36415"/>
    <w:rsid w:val="00B365BB"/>
    <w:rsid w:val="00B36B15"/>
    <w:rsid w:val="00B40306"/>
    <w:rsid w:val="00B408AF"/>
    <w:rsid w:val="00B42544"/>
    <w:rsid w:val="00B428F3"/>
    <w:rsid w:val="00B42A7F"/>
    <w:rsid w:val="00B42B6F"/>
    <w:rsid w:val="00B45083"/>
    <w:rsid w:val="00B45229"/>
    <w:rsid w:val="00B464D9"/>
    <w:rsid w:val="00B47D4B"/>
    <w:rsid w:val="00B5060D"/>
    <w:rsid w:val="00B5109E"/>
    <w:rsid w:val="00B51930"/>
    <w:rsid w:val="00B52F91"/>
    <w:rsid w:val="00B53D46"/>
    <w:rsid w:val="00B54625"/>
    <w:rsid w:val="00B54CB2"/>
    <w:rsid w:val="00B561CC"/>
    <w:rsid w:val="00B56C15"/>
    <w:rsid w:val="00B57FA9"/>
    <w:rsid w:val="00B6137A"/>
    <w:rsid w:val="00B62E65"/>
    <w:rsid w:val="00B63404"/>
    <w:rsid w:val="00B63BD6"/>
    <w:rsid w:val="00B64F97"/>
    <w:rsid w:val="00B65D16"/>
    <w:rsid w:val="00B670C3"/>
    <w:rsid w:val="00B6723C"/>
    <w:rsid w:val="00B675E8"/>
    <w:rsid w:val="00B676DA"/>
    <w:rsid w:val="00B678B5"/>
    <w:rsid w:val="00B70E31"/>
    <w:rsid w:val="00B71C6F"/>
    <w:rsid w:val="00B720A4"/>
    <w:rsid w:val="00B7267D"/>
    <w:rsid w:val="00B73535"/>
    <w:rsid w:val="00B74406"/>
    <w:rsid w:val="00B7443E"/>
    <w:rsid w:val="00B75AAE"/>
    <w:rsid w:val="00B75CC6"/>
    <w:rsid w:val="00B75E1C"/>
    <w:rsid w:val="00B7617C"/>
    <w:rsid w:val="00B761B3"/>
    <w:rsid w:val="00B77303"/>
    <w:rsid w:val="00B7748B"/>
    <w:rsid w:val="00B8078B"/>
    <w:rsid w:val="00B81183"/>
    <w:rsid w:val="00B81A3B"/>
    <w:rsid w:val="00B82836"/>
    <w:rsid w:val="00B832B0"/>
    <w:rsid w:val="00B83B2C"/>
    <w:rsid w:val="00B84B22"/>
    <w:rsid w:val="00B84FB2"/>
    <w:rsid w:val="00B85080"/>
    <w:rsid w:val="00B854E5"/>
    <w:rsid w:val="00B86633"/>
    <w:rsid w:val="00B86B73"/>
    <w:rsid w:val="00B86E86"/>
    <w:rsid w:val="00B87232"/>
    <w:rsid w:val="00B87D88"/>
    <w:rsid w:val="00B87F94"/>
    <w:rsid w:val="00B9004F"/>
    <w:rsid w:val="00B902DF"/>
    <w:rsid w:val="00B907E3"/>
    <w:rsid w:val="00B917F9"/>
    <w:rsid w:val="00B92F3F"/>
    <w:rsid w:val="00B93AC4"/>
    <w:rsid w:val="00B942A7"/>
    <w:rsid w:val="00B95F4E"/>
    <w:rsid w:val="00B96834"/>
    <w:rsid w:val="00B97382"/>
    <w:rsid w:val="00B97B17"/>
    <w:rsid w:val="00B97C2A"/>
    <w:rsid w:val="00BA0244"/>
    <w:rsid w:val="00BA0384"/>
    <w:rsid w:val="00BA0A2D"/>
    <w:rsid w:val="00BA1516"/>
    <w:rsid w:val="00BA17E9"/>
    <w:rsid w:val="00BA1941"/>
    <w:rsid w:val="00BA1B5B"/>
    <w:rsid w:val="00BA2011"/>
    <w:rsid w:val="00BA2493"/>
    <w:rsid w:val="00BA27A6"/>
    <w:rsid w:val="00BA2951"/>
    <w:rsid w:val="00BA35EC"/>
    <w:rsid w:val="00BA4080"/>
    <w:rsid w:val="00BA513B"/>
    <w:rsid w:val="00BB0088"/>
    <w:rsid w:val="00BB1271"/>
    <w:rsid w:val="00BB1838"/>
    <w:rsid w:val="00BB1B5E"/>
    <w:rsid w:val="00BB1FD5"/>
    <w:rsid w:val="00BB2D39"/>
    <w:rsid w:val="00BB33D9"/>
    <w:rsid w:val="00BB369B"/>
    <w:rsid w:val="00BB3B9C"/>
    <w:rsid w:val="00BB3DC4"/>
    <w:rsid w:val="00BB4103"/>
    <w:rsid w:val="00BB4987"/>
    <w:rsid w:val="00BB581F"/>
    <w:rsid w:val="00BB6C86"/>
    <w:rsid w:val="00BC1943"/>
    <w:rsid w:val="00BC2EE6"/>
    <w:rsid w:val="00BC2FE3"/>
    <w:rsid w:val="00BC337D"/>
    <w:rsid w:val="00BC3DA9"/>
    <w:rsid w:val="00BC4020"/>
    <w:rsid w:val="00BC43C5"/>
    <w:rsid w:val="00BC4BEE"/>
    <w:rsid w:val="00BC4D92"/>
    <w:rsid w:val="00BC51F3"/>
    <w:rsid w:val="00BC57BF"/>
    <w:rsid w:val="00BC589A"/>
    <w:rsid w:val="00BC5A3B"/>
    <w:rsid w:val="00BC5AD2"/>
    <w:rsid w:val="00BC6108"/>
    <w:rsid w:val="00BC6662"/>
    <w:rsid w:val="00BC66DC"/>
    <w:rsid w:val="00BC6C66"/>
    <w:rsid w:val="00BD027F"/>
    <w:rsid w:val="00BD0775"/>
    <w:rsid w:val="00BD34DB"/>
    <w:rsid w:val="00BD3913"/>
    <w:rsid w:val="00BD3C89"/>
    <w:rsid w:val="00BD498F"/>
    <w:rsid w:val="00BD519D"/>
    <w:rsid w:val="00BD5531"/>
    <w:rsid w:val="00BD597B"/>
    <w:rsid w:val="00BD59D4"/>
    <w:rsid w:val="00BD7EAB"/>
    <w:rsid w:val="00BE0AD5"/>
    <w:rsid w:val="00BE23E5"/>
    <w:rsid w:val="00BE345D"/>
    <w:rsid w:val="00BE3B96"/>
    <w:rsid w:val="00BE5B38"/>
    <w:rsid w:val="00BE74E0"/>
    <w:rsid w:val="00BF05C7"/>
    <w:rsid w:val="00BF0665"/>
    <w:rsid w:val="00BF2951"/>
    <w:rsid w:val="00BF3662"/>
    <w:rsid w:val="00BF3757"/>
    <w:rsid w:val="00BF3CEE"/>
    <w:rsid w:val="00BF43B4"/>
    <w:rsid w:val="00BF48FB"/>
    <w:rsid w:val="00BF5325"/>
    <w:rsid w:val="00BF57B9"/>
    <w:rsid w:val="00BF594D"/>
    <w:rsid w:val="00BF5FF1"/>
    <w:rsid w:val="00BF656E"/>
    <w:rsid w:val="00BF77C7"/>
    <w:rsid w:val="00BF7A5C"/>
    <w:rsid w:val="00C004E1"/>
    <w:rsid w:val="00C0061C"/>
    <w:rsid w:val="00C00946"/>
    <w:rsid w:val="00C0130C"/>
    <w:rsid w:val="00C02516"/>
    <w:rsid w:val="00C02D1D"/>
    <w:rsid w:val="00C04784"/>
    <w:rsid w:val="00C061DB"/>
    <w:rsid w:val="00C07078"/>
    <w:rsid w:val="00C07539"/>
    <w:rsid w:val="00C07992"/>
    <w:rsid w:val="00C100D7"/>
    <w:rsid w:val="00C10424"/>
    <w:rsid w:val="00C10B3E"/>
    <w:rsid w:val="00C10ECB"/>
    <w:rsid w:val="00C118C6"/>
    <w:rsid w:val="00C137CC"/>
    <w:rsid w:val="00C13940"/>
    <w:rsid w:val="00C13DE8"/>
    <w:rsid w:val="00C14002"/>
    <w:rsid w:val="00C14369"/>
    <w:rsid w:val="00C1447C"/>
    <w:rsid w:val="00C14FD2"/>
    <w:rsid w:val="00C1517F"/>
    <w:rsid w:val="00C158A6"/>
    <w:rsid w:val="00C15C93"/>
    <w:rsid w:val="00C161AC"/>
    <w:rsid w:val="00C16643"/>
    <w:rsid w:val="00C16F36"/>
    <w:rsid w:val="00C16FD2"/>
    <w:rsid w:val="00C17597"/>
    <w:rsid w:val="00C17E0B"/>
    <w:rsid w:val="00C20B51"/>
    <w:rsid w:val="00C21A7B"/>
    <w:rsid w:val="00C21E29"/>
    <w:rsid w:val="00C23C9C"/>
    <w:rsid w:val="00C23F40"/>
    <w:rsid w:val="00C241A6"/>
    <w:rsid w:val="00C24D4A"/>
    <w:rsid w:val="00C24FAA"/>
    <w:rsid w:val="00C25F39"/>
    <w:rsid w:val="00C2606C"/>
    <w:rsid w:val="00C26609"/>
    <w:rsid w:val="00C26C91"/>
    <w:rsid w:val="00C2781F"/>
    <w:rsid w:val="00C300BA"/>
    <w:rsid w:val="00C3085C"/>
    <w:rsid w:val="00C30F7F"/>
    <w:rsid w:val="00C31058"/>
    <w:rsid w:val="00C311AD"/>
    <w:rsid w:val="00C3164B"/>
    <w:rsid w:val="00C32BE0"/>
    <w:rsid w:val="00C33264"/>
    <w:rsid w:val="00C33908"/>
    <w:rsid w:val="00C33D76"/>
    <w:rsid w:val="00C355FF"/>
    <w:rsid w:val="00C356A3"/>
    <w:rsid w:val="00C363D5"/>
    <w:rsid w:val="00C36597"/>
    <w:rsid w:val="00C378F5"/>
    <w:rsid w:val="00C405D2"/>
    <w:rsid w:val="00C41609"/>
    <w:rsid w:val="00C42DB0"/>
    <w:rsid w:val="00C43FCE"/>
    <w:rsid w:val="00C441A8"/>
    <w:rsid w:val="00C44306"/>
    <w:rsid w:val="00C44342"/>
    <w:rsid w:val="00C44841"/>
    <w:rsid w:val="00C467CC"/>
    <w:rsid w:val="00C46E2F"/>
    <w:rsid w:val="00C46E8C"/>
    <w:rsid w:val="00C475A5"/>
    <w:rsid w:val="00C47B4B"/>
    <w:rsid w:val="00C47F93"/>
    <w:rsid w:val="00C509A4"/>
    <w:rsid w:val="00C51FFD"/>
    <w:rsid w:val="00C52863"/>
    <w:rsid w:val="00C52DB2"/>
    <w:rsid w:val="00C53438"/>
    <w:rsid w:val="00C53618"/>
    <w:rsid w:val="00C54094"/>
    <w:rsid w:val="00C55376"/>
    <w:rsid w:val="00C555F0"/>
    <w:rsid w:val="00C56D87"/>
    <w:rsid w:val="00C56F0F"/>
    <w:rsid w:val="00C6293A"/>
    <w:rsid w:val="00C62C62"/>
    <w:rsid w:val="00C63578"/>
    <w:rsid w:val="00C64355"/>
    <w:rsid w:val="00C650B8"/>
    <w:rsid w:val="00C65387"/>
    <w:rsid w:val="00C66FD5"/>
    <w:rsid w:val="00C6738E"/>
    <w:rsid w:val="00C67D3A"/>
    <w:rsid w:val="00C67E0E"/>
    <w:rsid w:val="00C70856"/>
    <w:rsid w:val="00C71214"/>
    <w:rsid w:val="00C717DC"/>
    <w:rsid w:val="00C7213E"/>
    <w:rsid w:val="00C721D3"/>
    <w:rsid w:val="00C72554"/>
    <w:rsid w:val="00C72D11"/>
    <w:rsid w:val="00C72E70"/>
    <w:rsid w:val="00C72EB2"/>
    <w:rsid w:val="00C72EDA"/>
    <w:rsid w:val="00C72F6D"/>
    <w:rsid w:val="00C74BC9"/>
    <w:rsid w:val="00C756D0"/>
    <w:rsid w:val="00C75C7D"/>
    <w:rsid w:val="00C76E9B"/>
    <w:rsid w:val="00C77A72"/>
    <w:rsid w:val="00C77E76"/>
    <w:rsid w:val="00C81857"/>
    <w:rsid w:val="00C81936"/>
    <w:rsid w:val="00C81A71"/>
    <w:rsid w:val="00C81B8A"/>
    <w:rsid w:val="00C81E9B"/>
    <w:rsid w:val="00C82AB2"/>
    <w:rsid w:val="00C8318D"/>
    <w:rsid w:val="00C83215"/>
    <w:rsid w:val="00C83419"/>
    <w:rsid w:val="00C838EC"/>
    <w:rsid w:val="00C84EE2"/>
    <w:rsid w:val="00C85144"/>
    <w:rsid w:val="00C8531F"/>
    <w:rsid w:val="00C855D5"/>
    <w:rsid w:val="00C85DDF"/>
    <w:rsid w:val="00C86030"/>
    <w:rsid w:val="00C86133"/>
    <w:rsid w:val="00C86365"/>
    <w:rsid w:val="00C87126"/>
    <w:rsid w:val="00C90679"/>
    <w:rsid w:val="00C920CF"/>
    <w:rsid w:val="00C923EE"/>
    <w:rsid w:val="00C93B7B"/>
    <w:rsid w:val="00C94220"/>
    <w:rsid w:val="00C95401"/>
    <w:rsid w:val="00C95D76"/>
    <w:rsid w:val="00C96348"/>
    <w:rsid w:val="00C96DDD"/>
    <w:rsid w:val="00C97562"/>
    <w:rsid w:val="00C97578"/>
    <w:rsid w:val="00CA2258"/>
    <w:rsid w:val="00CA3DA8"/>
    <w:rsid w:val="00CA4573"/>
    <w:rsid w:val="00CA5D85"/>
    <w:rsid w:val="00CA6C7B"/>
    <w:rsid w:val="00CA6F1C"/>
    <w:rsid w:val="00CA75BE"/>
    <w:rsid w:val="00CA7662"/>
    <w:rsid w:val="00CB022D"/>
    <w:rsid w:val="00CB16D9"/>
    <w:rsid w:val="00CB209D"/>
    <w:rsid w:val="00CB26E2"/>
    <w:rsid w:val="00CB2EA1"/>
    <w:rsid w:val="00CB3DFD"/>
    <w:rsid w:val="00CB4659"/>
    <w:rsid w:val="00CB50A2"/>
    <w:rsid w:val="00CB54EC"/>
    <w:rsid w:val="00CB59FF"/>
    <w:rsid w:val="00CB7ADD"/>
    <w:rsid w:val="00CC0660"/>
    <w:rsid w:val="00CC0FB0"/>
    <w:rsid w:val="00CC1432"/>
    <w:rsid w:val="00CC33BF"/>
    <w:rsid w:val="00CC5AD2"/>
    <w:rsid w:val="00CC6394"/>
    <w:rsid w:val="00CC7F30"/>
    <w:rsid w:val="00CD0B03"/>
    <w:rsid w:val="00CD1FB5"/>
    <w:rsid w:val="00CD20AF"/>
    <w:rsid w:val="00CD285D"/>
    <w:rsid w:val="00CD2957"/>
    <w:rsid w:val="00CD3923"/>
    <w:rsid w:val="00CD3D37"/>
    <w:rsid w:val="00CD41F2"/>
    <w:rsid w:val="00CD4C82"/>
    <w:rsid w:val="00CD5568"/>
    <w:rsid w:val="00CD7B4F"/>
    <w:rsid w:val="00CD7D90"/>
    <w:rsid w:val="00CE1903"/>
    <w:rsid w:val="00CE1921"/>
    <w:rsid w:val="00CE2562"/>
    <w:rsid w:val="00CE287E"/>
    <w:rsid w:val="00CE29DB"/>
    <w:rsid w:val="00CE422E"/>
    <w:rsid w:val="00CE4640"/>
    <w:rsid w:val="00CE4856"/>
    <w:rsid w:val="00CE4C65"/>
    <w:rsid w:val="00CE5326"/>
    <w:rsid w:val="00CE596D"/>
    <w:rsid w:val="00CE5CBA"/>
    <w:rsid w:val="00CE5ED6"/>
    <w:rsid w:val="00CE6030"/>
    <w:rsid w:val="00CE60E4"/>
    <w:rsid w:val="00CE6148"/>
    <w:rsid w:val="00CE614C"/>
    <w:rsid w:val="00CE65A6"/>
    <w:rsid w:val="00CE65C6"/>
    <w:rsid w:val="00CE713B"/>
    <w:rsid w:val="00CE76D8"/>
    <w:rsid w:val="00CE7B74"/>
    <w:rsid w:val="00CE7CC4"/>
    <w:rsid w:val="00CF02FE"/>
    <w:rsid w:val="00CF0604"/>
    <w:rsid w:val="00CF1B4E"/>
    <w:rsid w:val="00CF373F"/>
    <w:rsid w:val="00CF4B79"/>
    <w:rsid w:val="00CF5212"/>
    <w:rsid w:val="00CF5229"/>
    <w:rsid w:val="00CF68F6"/>
    <w:rsid w:val="00CF6B01"/>
    <w:rsid w:val="00CF6B8F"/>
    <w:rsid w:val="00CF6C9A"/>
    <w:rsid w:val="00CF7564"/>
    <w:rsid w:val="00D00D1C"/>
    <w:rsid w:val="00D00FE6"/>
    <w:rsid w:val="00D01232"/>
    <w:rsid w:val="00D023ED"/>
    <w:rsid w:val="00D025C4"/>
    <w:rsid w:val="00D0274D"/>
    <w:rsid w:val="00D02FDC"/>
    <w:rsid w:val="00D0357F"/>
    <w:rsid w:val="00D03E3B"/>
    <w:rsid w:val="00D04852"/>
    <w:rsid w:val="00D04E13"/>
    <w:rsid w:val="00D0654C"/>
    <w:rsid w:val="00D07F95"/>
    <w:rsid w:val="00D104B9"/>
    <w:rsid w:val="00D1093D"/>
    <w:rsid w:val="00D114A8"/>
    <w:rsid w:val="00D11746"/>
    <w:rsid w:val="00D11A8F"/>
    <w:rsid w:val="00D11AF2"/>
    <w:rsid w:val="00D122B9"/>
    <w:rsid w:val="00D12DA1"/>
    <w:rsid w:val="00D146EC"/>
    <w:rsid w:val="00D148A3"/>
    <w:rsid w:val="00D15319"/>
    <w:rsid w:val="00D17974"/>
    <w:rsid w:val="00D2070D"/>
    <w:rsid w:val="00D20F3B"/>
    <w:rsid w:val="00D21A7F"/>
    <w:rsid w:val="00D21ED2"/>
    <w:rsid w:val="00D22114"/>
    <w:rsid w:val="00D23240"/>
    <w:rsid w:val="00D238B5"/>
    <w:rsid w:val="00D2677C"/>
    <w:rsid w:val="00D26A5B"/>
    <w:rsid w:val="00D30AC9"/>
    <w:rsid w:val="00D319F0"/>
    <w:rsid w:val="00D327C1"/>
    <w:rsid w:val="00D32FB8"/>
    <w:rsid w:val="00D340FD"/>
    <w:rsid w:val="00D34B7E"/>
    <w:rsid w:val="00D34EAC"/>
    <w:rsid w:val="00D351D7"/>
    <w:rsid w:val="00D3774F"/>
    <w:rsid w:val="00D37B4F"/>
    <w:rsid w:val="00D4019B"/>
    <w:rsid w:val="00D408E4"/>
    <w:rsid w:val="00D40AA0"/>
    <w:rsid w:val="00D41067"/>
    <w:rsid w:val="00D413E9"/>
    <w:rsid w:val="00D414D4"/>
    <w:rsid w:val="00D41505"/>
    <w:rsid w:val="00D41AC2"/>
    <w:rsid w:val="00D42187"/>
    <w:rsid w:val="00D421F5"/>
    <w:rsid w:val="00D42554"/>
    <w:rsid w:val="00D42942"/>
    <w:rsid w:val="00D431A4"/>
    <w:rsid w:val="00D43E87"/>
    <w:rsid w:val="00D455D7"/>
    <w:rsid w:val="00D46DED"/>
    <w:rsid w:val="00D5156C"/>
    <w:rsid w:val="00D51BDC"/>
    <w:rsid w:val="00D52447"/>
    <w:rsid w:val="00D5341C"/>
    <w:rsid w:val="00D53C47"/>
    <w:rsid w:val="00D54671"/>
    <w:rsid w:val="00D550FA"/>
    <w:rsid w:val="00D556F1"/>
    <w:rsid w:val="00D563EA"/>
    <w:rsid w:val="00D57FBD"/>
    <w:rsid w:val="00D6259A"/>
    <w:rsid w:val="00D62949"/>
    <w:rsid w:val="00D62D98"/>
    <w:rsid w:val="00D6390F"/>
    <w:rsid w:val="00D639E9"/>
    <w:rsid w:val="00D64CBD"/>
    <w:rsid w:val="00D654D9"/>
    <w:rsid w:val="00D656FC"/>
    <w:rsid w:val="00D66434"/>
    <w:rsid w:val="00D67B46"/>
    <w:rsid w:val="00D67F21"/>
    <w:rsid w:val="00D70429"/>
    <w:rsid w:val="00D71BCA"/>
    <w:rsid w:val="00D7231F"/>
    <w:rsid w:val="00D724F4"/>
    <w:rsid w:val="00D72DCC"/>
    <w:rsid w:val="00D73123"/>
    <w:rsid w:val="00D73687"/>
    <w:rsid w:val="00D73703"/>
    <w:rsid w:val="00D74572"/>
    <w:rsid w:val="00D75188"/>
    <w:rsid w:val="00D754EF"/>
    <w:rsid w:val="00D76F44"/>
    <w:rsid w:val="00D775C4"/>
    <w:rsid w:val="00D777C8"/>
    <w:rsid w:val="00D8010A"/>
    <w:rsid w:val="00D81316"/>
    <w:rsid w:val="00D82D5F"/>
    <w:rsid w:val="00D83477"/>
    <w:rsid w:val="00D8406F"/>
    <w:rsid w:val="00D8508A"/>
    <w:rsid w:val="00D86233"/>
    <w:rsid w:val="00D86ABF"/>
    <w:rsid w:val="00D902B2"/>
    <w:rsid w:val="00D91455"/>
    <w:rsid w:val="00D91E65"/>
    <w:rsid w:val="00D92A38"/>
    <w:rsid w:val="00D934D0"/>
    <w:rsid w:val="00D95293"/>
    <w:rsid w:val="00D95E6C"/>
    <w:rsid w:val="00D96751"/>
    <w:rsid w:val="00D96804"/>
    <w:rsid w:val="00D96EF3"/>
    <w:rsid w:val="00D970FE"/>
    <w:rsid w:val="00D97546"/>
    <w:rsid w:val="00D97FEC"/>
    <w:rsid w:val="00DA0880"/>
    <w:rsid w:val="00DA1942"/>
    <w:rsid w:val="00DA1C58"/>
    <w:rsid w:val="00DA1CB2"/>
    <w:rsid w:val="00DA2357"/>
    <w:rsid w:val="00DA2CFE"/>
    <w:rsid w:val="00DA4D10"/>
    <w:rsid w:val="00DA59CA"/>
    <w:rsid w:val="00DA6B15"/>
    <w:rsid w:val="00DB058C"/>
    <w:rsid w:val="00DB2267"/>
    <w:rsid w:val="00DB30A1"/>
    <w:rsid w:val="00DB397F"/>
    <w:rsid w:val="00DB3D39"/>
    <w:rsid w:val="00DB4826"/>
    <w:rsid w:val="00DB4D44"/>
    <w:rsid w:val="00DB5228"/>
    <w:rsid w:val="00DB5250"/>
    <w:rsid w:val="00DB6B08"/>
    <w:rsid w:val="00DB6F64"/>
    <w:rsid w:val="00DC00BE"/>
    <w:rsid w:val="00DC09AA"/>
    <w:rsid w:val="00DC179B"/>
    <w:rsid w:val="00DC2EB3"/>
    <w:rsid w:val="00DC32C6"/>
    <w:rsid w:val="00DC3AB8"/>
    <w:rsid w:val="00DC3C17"/>
    <w:rsid w:val="00DC412F"/>
    <w:rsid w:val="00DC4CA0"/>
    <w:rsid w:val="00DC5845"/>
    <w:rsid w:val="00DC663E"/>
    <w:rsid w:val="00DC6719"/>
    <w:rsid w:val="00DC6C97"/>
    <w:rsid w:val="00DC7179"/>
    <w:rsid w:val="00DD0074"/>
    <w:rsid w:val="00DD0B58"/>
    <w:rsid w:val="00DD0E00"/>
    <w:rsid w:val="00DD0F9B"/>
    <w:rsid w:val="00DD3026"/>
    <w:rsid w:val="00DD3112"/>
    <w:rsid w:val="00DD42EB"/>
    <w:rsid w:val="00DD4920"/>
    <w:rsid w:val="00DD50B4"/>
    <w:rsid w:val="00DD536A"/>
    <w:rsid w:val="00DD5D38"/>
    <w:rsid w:val="00DD79DE"/>
    <w:rsid w:val="00DE18CE"/>
    <w:rsid w:val="00DE20EC"/>
    <w:rsid w:val="00DE30F9"/>
    <w:rsid w:val="00DE3413"/>
    <w:rsid w:val="00DE34B5"/>
    <w:rsid w:val="00DE3C60"/>
    <w:rsid w:val="00DE528B"/>
    <w:rsid w:val="00DE54FF"/>
    <w:rsid w:val="00DE616B"/>
    <w:rsid w:val="00DE7D68"/>
    <w:rsid w:val="00DE7FB6"/>
    <w:rsid w:val="00DF0887"/>
    <w:rsid w:val="00DF3853"/>
    <w:rsid w:val="00DF42C5"/>
    <w:rsid w:val="00DF4FBE"/>
    <w:rsid w:val="00DF5947"/>
    <w:rsid w:val="00DF643C"/>
    <w:rsid w:val="00DF6E1B"/>
    <w:rsid w:val="00E0094E"/>
    <w:rsid w:val="00E00B9E"/>
    <w:rsid w:val="00E00BA9"/>
    <w:rsid w:val="00E00E5D"/>
    <w:rsid w:val="00E0328C"/>
    <w:rsid w:val="00E03B97"/>
    <w:rsid w:val="00E03BB2"/>
    <w:rsid w:val="00E03CF1"/>
    <w:rsid w:val="00E043E1"/>
    <w:rsid w:val="00E049C7"/>
    <w:rsid w:val="00E04AA4"/>
    <w:rsid w:val="00E04C1C"/>
    <w:rsid w:val="00E05346"/>
    <w:rsid w:val="00E06387"/>
    <w:rsid w:val="00E108CA"/>
    <w:rsid w:val="00E114D6"/>
    <w:rsid w:val="00E11B9B"/>
    <w:rsid w:val="00E127D7"/>
    <w:rsid w:val="00E13312"/>
    <w:rsid w:val="00E13C3D"/>
    <w:rsid w:val="00E146A5"/>
    <w:rsid w:val="00E14888"/>
    <w:rsid w:val="00E1495B"/>
    <w:rsid w:val="00E14F89"/>
    <w:rsid w:val="00E156AA"/>
    <w:rsid w:val="00E15F57"/>
    <w:rsid w:val="00E1664E"/>
    <w:rsid w:val="00E16BA4"/>
    <w:rsid w:val="00E17AC8"/>
    <w:rsid w:val="00E2041B"/>
    <w:rsid w:val="00E2051A"/>
    <w:rsid w:val="00E20A6B"/>
    <w:rsid w:val="00E22419"/>
    <w:rsid w:val="00E234A2"/>
    <w:rsid w:val="00E235AF"/>
    <w:rsid w:val="00E2445C"/>
    <w:rsid w:val="00E25F2B"/>
    <w:rsid w:val="00E26896"/>
    <w:rsid w:val="00E26F41"/>
    <w:rsid w:val="00E2717F"/>
    <w:rsid w:val="00E27590"/>
    <w:rsid w:val="00E27834"/>
    <w:rsid w:val="00E27A17"/>
    <w:rsid w:val="00E30BCD"/>
    <w:rsid w:val="00E30F1B"/>
    <w:rsid w:val="00E31101"/>
    <w:rsid w:val="00E31756"/>
    <w:rsid w:val="00E320BF"/>
    <w:rsid w:val="00E33A2A"/>
    <w:rsid w:val="00E33BD4"/>
    <w:rsid w:val="00E34BC7"/>
    <w:rsid w:val="00E34E7C"/>
    <w:rsid w:val="00E35C6E"/>
    <w:rsid w:val="00E36682"/>
    <w:rsid w:val="00E36A9B"/>
    <w:rsid w:val="00E37BB4"/>
    <w:rsid w:val="00E4061A"/>
    <w:rsid w:val="00E411A8"/>
    <w:rsid w:val="00E41B53"/>
    <w:rsid w:val="00E41CDF"/>
    <w:rsid w:val="00E43607"/>
    <w:rsid w:val="00E43DB8"/>
    <w:rsid w:val="00E44323"/>
    <w:rsid w:val="00E44A51"/>
    <w:rsid w:val="00E466D6"/>
    <w:rsid w:val="00E46778"/>
    <w:rsid w:val="00E46B95"/>
    <w:rsid w:val="00E4759B"/>
    <w:rsid w:val="00E521ED"/>
    <w:rsid w:val="00E52D39"/>
    <w:rsid w:val="00E530B3"/>
    <w:rsid w:val="00E552FC"/>
    <w:rsid w:val="00E557E5"/>
    <w:rsid w:val="00E565D6"/>
    <w:rsid w:val="00E56A8B"/>
    <w:rsid w:val="00E57C84"/>
    <w:rsid w:val="00E57FC3"/>
    <w:rsid w:val="00E60986"/>
    <w:rsid w:val="00E60B77"/>
    <w:rsid w:val="00E60C5D"/>
    <w:rsid w:val="00E610CE"/>
    <w:rsid w:val="00E62592"/>
    <w:rsid w:val="00E62B52"/>
    <w:rsid w:val="00E6398F"/>
    <w:rsid w:val="00E64D7F"/>
    <w:rsid w:val="00E6582E"/>
    <w:rsid w:val="00E65BF0"/>
    <w:rsid w:val="00E6649D"/>
    <w:rsid w:val="00E669DD"/>
    <w:rsid w:val="00E66A5E"/>
    <w:rsid w:val="00E66CF9"/>
    <w:rsid w:val="00E67626"/>
    <w:rsid w:val="00E71B79"/>
    <w:rsid w:val="00E71B8F"/>
    <w:rsid w:val="00E7234E"/>
    <w:rsid w:val="00E738EA"/>
    <w:rsid w:val="00E746B8"/>
    <w:rsid w:val="00E75194"/>
    <w:rsid w:val="00E76CA0"/>
    <w:rsid w:val="00E77B7C"/>
    <w:rsid w:val="00E77E93"/>
    <w:rsid w:val="00E804A5"/>
    <w:rsid w:val="00E8052C"/>
    <w:rsid w:val="00E81231"/>
    <w:rsid w:val="00E81E31"/>
    <w:rsid w:val="00E82279"/>
    <w:rsid w:val="00E82CCD"/>
    <w:rsid w:val="00E831ED"/>
    <w:rsid w:val="00E87274"/>
    <w:rsid w:val="00E8755D"/>
    <w:rsid w:val="00E87806"/>
    <w:rsid w:val="00E87B6B"/>
    <w:rsid w:val="00E90132"/>
    <w:rsid w:val="00E90C60"/>
    <w:rsid w:val="00E93430"/>
    <w:rsid w:val="00E9367D"/>
    <w:rsid w:val="00E941CC"/>
    <w:rsid w:val="00E94A02"/>
    <w:rsid w:val="00E96125"/>
    <w:rsid w:val="00E96329"/>
    <w:rsid w:val="00E9668E"/>
    <w:rsid w:val="00EA050C"/>
    <w:rsid w:val="00EA0696"/>
    <w:rsid w:val="00EA0B8F"/>
    <w:rsid w:val="00EA1959"/>
    <w:rsid w:val="00EA1F37"/>
    <w:rsid w:val="00EA3A03"/>
    <w:rsid w:val="00EA3ACC"/>
    <w:rsid w:val="00EA47A4"/>
    <w:rsid w:val="00EA5F03"/>
    <w:rsid w:val="00EA65EE"/>
    <w:rsid w:val="00EA67A7"/>
    <w:rsid w:val="00EA7BD3"/>
    <w:rsid w:val="00EA7D99"/>
    <w:rsid w:val="00EA7E63"/>
    <w:rsid w:val="00EB00DF"/>
    <w:rsid w:val="00EB0E4C"/>
    <w:rsid w:val="00EB0ED1"/>
    <w:rsid w:val="00EB21F9"/>
    <w:rsid w:val="00EB2EF2"/>
    <w:rsid w:val="00EB2EF6"/>
    <w:rsid w:val="00EB300F"/>
    <w:rsid w:val="00EB3A2F"/>
    <w:rsid w:val="00EB4CE6"/>
    <w:rsid w:val="00EB4D19"/>
    <w:rsid w:val="00EB7606"/>
    <w:rsid w:val="00EC05DA"/>
    <w:rsid w:val="00EC07C9"/>
    <w:rsid w:val="00EC1B2D"/>
    <w:rsid w:val="00EC1D21"/>
    <w:rsid w:val="00EC1ED0"/>
    <w:rsid w:val="00EC30AD"/>
    <w:rsid w:val="00EC34C7"/>
    <w:rsid w:val="00EC497A"/>
    <w:rsid w:val="00EC6233"/>
    <w:rsid w:val="00EC6C7D"/>
    <w:rsid w:val="00ED0583"/>
    <w:rsid w:val="00ED5A8D"/>
    <w:rsid w:val="00ED7930"/>
    <w:rsid w:val="00EE021B"/>
    <w:rsid w:val="00EE0F8C"/>
    <w:rsid w:val="00EE13C1"/>
    <w:rsid w:val="00EE17C1"/>
    <w:rsid w:val="00EE2804"/>
    <w:rsid w:val="00EE2A30"/>
    <w:rsid w:val="00EE2BA5"/>
    <w:rsid w:val="00EE2BD1"/>
    <w:rsid w:val="00EE2C65"/>
    <w:rsid w:val="00EE2D4D"/>
    <w:rsid w:val="00EE40B8"/>
    <w:rsid w:val="00EE512D"/>
    <w:rsid w:val="00EE5170"/>
    <w:rsid w:val="00EE5E29"/>
    <w:rsid w:val="00EE5ECE"/>
    <w:rsid w:val="00EE643F"/>
    <w:rsid w:val="00EE6C86"/>
    <w:rsid w:val="00EE7B9E"/>
    <w:rsid w:val="00EE7BBF"/>
    <w:rsid w:val="00EF17E4"/>
    <w:rsid w:val="00EF19D6"/>
    <w:rsid w:val="00EF1CD5"/>
    <w:rsid w:val="00EF3B3A"/>
    <w:rsid w:val="00EF4921"/>
    <w:rsid w:val="00EF53D1"/>
    <w:rsid w:val="00EF5BF0"/>
    <w:rsid w:val="00EF6347"/>
    <w:rsid w:val="00EF73CE"/>
    <w:rsid w:val="00EF778D"/>
    <w:rsid w:val="00F00693"/>
    <w:rsid w:val="00F0139E"/>
    <w:rsid w:val="00F0203A"/>
    <w:rsid w:val="00F030DB"/>
    <w:rsid w:val="00F0380D"/>
    <w:rsid w:val="00F03854"/>
    <w:rsid w:val="00F038FE"/>
    <w:rsid w:val="00F054E1"/>
    <w:rsid w:val="00F061DF"/>
    <w:rsid w:val="00F07070"/>
    <w:rsid w:val="00F07D14"/>
    <w:rsid w:val="00F10294"/>
    <w:rsid w:val="00F1061A"/>
    <w:rsid w:val="00F11ACC"/>
    <w:rsid w:val="00F11C63"/>
    <w:rsid w:val="00F123F6"/>
    <w:rsid w:val="00F1358A"/>
    <w:rsid w:val="00F13E0A"/>
    <w:rsid w:val="00F15245"/>
    <w:rsid w:val="00F1556E"/>
    <w:rsid w:val="00F15EB1"/>
    <w:rsid w:val="00F1679A"/>
    <w:rsid w:val="00F16AC4"/>
    <w:rsid w:val="00F173AB"/>
    <w:rsid w:val="00F2047C"/>
    <w:rsid w:val="00F21592"/>
    <w:rsid w:val="00F21FF7"/>
    <w:rsid w:val="00F22BD3"/>
    <w:rsid w:val="00F2321E"/>
    <w:rsid w:val="00F267A6"/>
    <w:rsid w:val="00F27955"/>
    <w:rsid w:val="00F301D4"/>
    <w:rsid w:val="00F307C9"/>
    <w:rsid w:val="00F337C9"/>
    <w:rsid w:val="00F33844"/>
    <w:rsid w:val="00F34331"/>
    <w:rsid w:val="00F346E0"/>
    <w:rsid w:val="00F34E91"/>
    <w:rsid w:val="00F35673"/>
    <w:rsid w:val="00F35769"/>
    <w:rsid w:val="00F35FE4"/>
    <w:rsid w:val="00F37B9A"/>
    <w:rsid w:val="00F37F70"/>
    <w:rsid w:val="00F40C3C"/>
    <w:rsid w:val="00F41461"/>
    <w:rsid w:val="00F41A0E"/>
    <w:rsid w:val="00F4260F"/>
    <w:rsid w:val="00F42B5F"/>
    <w:rsid w:val="00F432EB"/>
    <w:rsid w:val="00F4349E"/>
    <w:rsid w:val="00F4373A"/>
    <w:rsid w:val="00F43D6E"/>
    <w:rsid w:val="00F43E4A"/>
    <w:rsid w:val="00F449D8"/>
    <w:rsid w:val="00F45872"/>
    <w:rsid w:val="00F45976"/>
    <w:rsid w:val="00F45A60"/>
    <w:rsid w:val="00F45CCA"/>
    <w:rsid w:val="00F471AC"/>
    <w:rsid w:val="00F501D4"/>
    <w:rsid w:val="00F50AEB"/>
    <w:rsid w:val="00F50C7C"/>
    <w:rsid w:val="00F50C84"/>
    <w:rsid w:val="00F51506"/>
    <w:rsid w:val="00F5277F"/>
    <w:rsid w:val="00F52EF1"/>
    <w:rsid w:val="00F535E8"/>
    <w:rsid w:val="00F536FD"/>
    <w:rsid w:val="00F538EA"/>
    <w:rsid w:val="00F539CF"/>
    <w:rsid w:val="00F5410C"/>
    <w:rsid w:val="00F54B68"/>
    <w:rsid w:val="00F57009"/>
    <w:rsid w:val="00F575FD"/>
    <w:rsid w:val="00F61054"/>
    <w:rsid w:val="00F628FA"/>
    <w:rsid w:val="00F63662"/>
    <w:rsid w:val="00F63C0A"/>
    <w:rsid w:val="00F63DB2"/>
    <w:rsid w:val="00F63EF2"/>
    <w:rsid w:val="00F64097"/>
    <w:rsid w:val="00F646DE"/>
    <w:rsid w:val="00F64C18"/>
    <w:rsid w:val="00F65266"/>
    <w:rsid w:val="00F65AD2"/>
    <w:rsid w:val="00F662F1"/>
    <w:rsid w:val="00F66540"/>
    <w:rsid w:val="00F6744C"/>
    <w:rsid w:val="00F6755F"/>
    <w:rsid w:val="00F70D19"/>
    <w:rsid w:val="00F727A6"/>
    <w:rsid w:val="00F72A79"/>
    <w:rsid w:val="00F72A9F"/>
    <w:rsid w:val="00F72D00"/>
    <w:rsid w:val="00F7336E"/>
    <w:rsid w:val="00F739C3"/>
    <w:rsid w:val="00F73C28"/>
    <w:rsid w:val="00F73E43"/>
    <w:rsid w:val="00F74AC3"/>
    <w:rsid w:val="00F7515A"/>
    <w:rsid w:val="00F7563A"/>
    <w:rsid w:val="00F77041"/>
    <w:rsid w:val="00F777DC"/>
    <w:rsid w:val="00F80230"/>
    <w:rsid w:val="00F8119D"/>
    <w:rsid w:val="00F813E5"/>
    <w:rsid w:val="00F81CA1"/>
    <w:rsid w:val="00F827D2"/>
    <w:rsid w:val="00F82DFB"/>
    <w:rsid w:val="00F82EF5"/>
    <w:rsid w:val="00F82EF6"/>
    <w:rsid w:val="00F831F0"/>
    <w:rsid w:val="00F83360"/>
    <w:rsid w:val="00F83982"/>
    <w:rsid w:val="00F83BE7"/>
    <w:rsid w:val="00F8427C"/>
    <w:rsid w:val="00F849C3"/>
    <w:rsid w:val="00F8502C"/>
    <w:rsid w:val="00F85295"/>
    <w:rsid w:val="00F8596F"/>
    <w:rsid w:val="00F862A3"/>
    <w:rsid w:val="00F86314"/>
    <w:rsid w:val="00F87CEC"/>
    <w:rsid w:val="00F903BE"/>
    <w:rsid w:val="00F910A6"/>
    <w:rsid w:val="00F91208"/>
    <w:rsid w:val="00F91812"/>
    <w:rsid w:val="00F92397"/>
    <w:rsid w:val="00F92540"/>
    <w:rsid w:val="00F92974"/>
    <w:rsid w:val="00F929FA"/>
    <w:rsid w:val="00F939C0"/>
    <w:rsid w:val="00F94690"/>
    <w:rsid w:val="00F96EDD"/>
    <w:rsid w:val="00F978A4"/>
    <w:rsid w:val="00FA0BF7"/>
    <w:rsid w:val="00FA1CC8"/>
    <w:rsid w:val="00FA2346"/>
    <w:rsid w:val="00FA29C3"/>
    <w:rsid w:val="00FA38F0"/>
    <w:rsid w:val="00FA3C3E"/>
    <w:rsid w:val="00FA3C44"/>
    <w:rsid w:val="00FA4ABC"/>
    <w:rsid w:val="00FA52D8"/>
    <w:rsid w:val="00FA5D66"/>
    <w:rsid w:val="00FA5D78"/>
    <w:rsid w:val="00FA63C3"/>
    <w:rsid w:val="00FA715E"/>
    <w:rsid w:val="00FA7290"/>
    <w:rsid w:val="00FB0017"/>
    <w:rsid w:val="00FB0CA6"/>
    <w:rsid w:val="00FB12D2"/>
    <w:rsid w:val="00FB1DDA"/>
    <w:rsid w:val="00FB2E9C"/>
    <w:rsid w:val="00FB4D55"/>
    <w:rsid w:val="00FB5B69"/>
    <w:rsid w:val="00FB5C29"/>
    <w:rsid w:val="00FB5CB7"/>
    <w:rsid w:val="00FB5D90"/>
    <w:rsid w:val="00FB670C"/>
    <w:rsid w:val="00FB74A6"/>
    <w:rsid w:val="00FB7E3A"/>
    <w:rsid w:val="00FC13C6"/>
    <w:rsid w:val="00FC27B6"/>
    <w:rsid w:val="00FC2A9C"/>
    <w:rsid w:val="00FC31EA"/>
    <w:rsid w:val="00FC3548"/>
    <w:rsid w:val="00FC3862"/>
    <w:rsid w:val="00FC4B30"/>
    <w:rsid w:val="00FC59FC"/>
    <w:rsid w:val="00FC5B90"/>
    <w:rsid w:val="00FC6A97"/>
    <w:rsid w:val="00FC782A"/>
    <w:rsid w:val="00FD0724"/>
    <w:rsid w:val="00FD0D9C"/>
    <w:rsid w:val="00FD12BE"/>
    <w:rsid w:val="00FD235F"/>
    <w:rsid w:val="00FD2769"/>
    <w:rsid w:val="00FD2827"/>
    <w:rsid w:val="00FD485D"/>
    <w:rsid w:val="00FD4DBB"/>
    <w:rsid w:val="00FD56F2"/>
    <w:rsid w:val="00FD70D5"/>
    <w:rsid w:val="00FD73F9"/>
    <w:rsid w:val="00FE088E"/>
    <w:rsid w:val="00FE1780"/>
    <w:rsid w:val="00FE1C4E"/>
    <w:rsid w:val="00FE2AA1"/>
    <w:rsid w:val="00FE2B2A"/>
    <w:rsid w:val="00FE3144"/>
    <w:rsid w:val="00FE381A"/>
    <w:rsid w:val="00FE52DD"/>
    <w:rsid w:val="00FE5BDD"/>
    <w:rsid w:val="00FE5E70"/>
    <w:rsid w:val="00FE6111"/>
    <w:rsid w:val="00FE6CC9"/>
    <w:rsid w:val="00FE7359"/>
    <w:rsid w:val="00FF03FF"/>
    <w:rsid w:val="00FF0415"/>
    <w:rsid w:val="00FF04D5"/>
    <w:rsid w:val="00FF05E7"/>
    <w:rsid w:val="00FF1827"/>
    <w:rsid w:val="00FF18E5"/>
    <w:rsid w:val="00FF1D2E"/>
    <w:rsid w:val="00FF2015"/>
    <w:rsid w:val="00FF22DF"/>
    <w:rsid w:val="00FF3056"/>
    <w:rsid w:val="00FF33C9"/>
    <w:rsid w:val="00FF39D5"/>
    <w:rsid w:val="00FF5132"/>
    <w:rsid w:val="00FF5F6F"/>
    <w:rsid w:val="00FF6B18"/>
    <w:rsid w:val="00FF718B"/>
    <w:rsid w:val="00FF7219"/>
    <w:rsid w:val="00FF73C9"/>
    <w:rsid w:val="00FF783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fill="f" fillcolor="#bbe0e3">
      <v:fill color="#bbe0e3"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52D39"/>
    <w:rPr>
      <w:rFonts w:ascii="Arial" w:hAnsi="Arial" w:cs="Arial"/>
      <w:sz w:val="24"/>
      <w:szCs w:val="24"/>
      <w:lang w:eastAsia="en-US"/>
    </w:rPr>
  </w:style>
  <w:style w:type="paragraph" w:styleId="berschrift1">
    <w:name w:val="heading 1"/>
    <w:basedOn w:val="Standard"/>
    <w:next w:val="Standard"/>
    <w:qFormat/>
    <w:rsid w:val="00E52D39"/>
    <w:pPr>
      <w:keepNext/>
      <w:outlineLvl w:val="0"/>
    </w:pPr>
    <w:rPr>
      <w:b/>
      <w:bCs/>
    </w:rPr>
  </w:style>
  <w:style w:type="paragraph" w:styleId="berschrift2">
    <w:name w:val="heading 2"/>
    <w:basedOn w:val="Standard"/>
    <w:next w:val="Standard"/>
    <w:qFormat/>
    <w:rsid w:val="00E52D39"/>
    <w:pPr>
      <w:keepNext/>
      <w:outlineLvl w:val="1"/>
    </w:pPr>
    <w:rPr>
      <w:b/>
      <w:bCs/>
      <w:sz w:val="22"/>
      <w:szCs w:val="22"/>
    </w:rPr>
  </w:style>
  <w:style w:type="paragraph" w:styleId="berschrift3">
    <w:name w:val="heading 3"/>
    <w:basedOn w:val="Standard"/>
    <w:next w:val="Standard"/>
    <w:qFormat/>
    <w:rsid w:val="00E52D39"/>
    <w:pPr>
      <w:keepNext/>
      <w:jc w:val="center"/>
      <w:outlineLvl w:val="2"/>
    </w:pPr>
    <w:rPr>
      <w:sz w:val="16"/>
      <w:szCs w:val="16"/>
      <w:u w:val="single"/>
    </w:rPr>
  </w:style>
  <w:style w:type="paragraph" w:styleId="berschrift4">
    <w:name w:val="heading 4"/>
    <w:basedOn w:val="Standard"/>
    <w:next w:val="Standard"/>
    <w:link w:val="berschrift4Zchn"/>
    <w:qFormat/>
    <w:rsid w:val="00E52D39"/>
    <w:pPr>
      <w:keepNext/>
      <w:outlineLvl w:val="3"/>
    </w:pPr>
    <w:rPr>
      <w:sz w:val="22"/>
      <w:szCs w:val="22"/>
      <w:u w:val="single"/>
    </w:rPr>
  </w:style>
  <w:style w:type="paragraph" w:styleId="berschrift5">
    <w:name w:val="heading 5"/>
    <w:basedOn w:val="Standard"/>
    <w:next w:val="Standard"/>
    <w:qFormat/>
    <w:rsid w:val="00E52D39"/>
    <w:pPr>
      <w:keepNext/>
      <w:jc w:val="both"/>
      <w:outlineLvl w:val="4"/>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sid w:val="00E52D39"/>
    <w:pPr>
      <w:tabs>
        <w:tab w:val="left" w:pos="709"/>
      </w:tabs>
    </w:pPr>
  </w:style>
  <w:style w:type="paragraph" w:styleId="Kopfzeile">
    <w:name w:val="header"/>
    <w:basedOn w:val="Standard"/>
    <w:rsid w:val="00E52D39"/>
    <w:pPr>
      <w:tabs>
        <w:tab w:val="center" w:pos="4536"/>
        <w:tab w:val="right" w:pos="9072"/>
      </w:tabs>
    </w:pPr>
  </w:style>
  <w:style w:type="paragraph" w:styleId="Fuzeile">
    <w:name w:val="footer"/>
    <w:basedOn w:val="Standard"/>
    <w:rsid w:val="00E52D39"/>
    <w:pPr>
      <w:tabs>
        <w:tab w:val="center" w:pos="4536"/>
        <w:tab w:val="right" w:pos="9072"/>
      </w:tabs>
    </w:pPr>
  </w:style>
  <w:style w:type="paragraph" w:styleId="Textkrper">
    <w:name w:val="Body Text"/>
    <w:basedOn w:val="Standard"/>
    <w:link w:val="TextkrperZchn"/>
    <w:rsid w:val="00E52D39"/>
    <w:pPr>
      <w:jc w:val="both"/>
    </w:pPr>
    <w:rPr>
      <w:b/>
      <w:bCs/>
    </w:rPr>
  </w:style>
  <w:style w:type="paragraph" w:styleId="Textkrper2">
    <w:name w:val="Body Text 2"/>
    <w:basedOn w:val="Standard"/>
    <w:rsid w:val="00E52D39"/>
    <w:pPr>
      <w:jc w:val="both"/>
    </w:pPr>
    <w:rPr>
      <w:sz w:val="22"/>
      <w:szCs w:val="22"/>
    </w:rPr>
  </w:style>
  <w:style w:type="character" w:styleId="Seitenzahl">
    <w:name w:val="page number"/>
    <w:basedOn w:val="Absatz-Standardschriftart"/>
    <w:rsid w:val="00E52D39"/>
  </w:style>
  <w:style w:type="paragraph" w:styleId="Textkrper3">
    <w:name w:val="Body Text 3"/>
    <w:basedOn w:val="Standard"/>
    <w:rsid w:val="00E52D39"/>
    <w:rPr>
      <w:sz w:val="16"/>
      <w:szCs w:val="16"/>
    </w:rPr>
  </w:style>
  <w:style w:type="paragraph" w:styleId="Sprechblasentext">
    <w:name w:val="Balloon Text"/>
    <w:basedOn w:val="Standard"/>
    <w:semiHidden/>
    <w:rsid w:val="00E52D39"/>
    <w:rPr>
      <w:rFonts w:ascii="Tahoma" w:hAnsi="Tahoma" w:cs="Tahoma"/>
      <w:sz w:val="16"/>
      <w:szCs w:val="16"/>
    </w:rPr>
  </w:style>
  <w:style w:type="table" w:styleId="Tabellengitternetz">
    <w:name w:val="Table Grid"/>
    <w:basedOn w:val="NormaleTabelle"/>
    <w:rsid w:val="003251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nt">
    <w:name w:val="Fint"/>
    <w:basedOn w:val="Standard"/>
    <w:rsid w:val="00825CC1"/>
    <w:rPr>
      <w:rFonts w:cs="Times New Roman"/>
      <w:szCs w:val="20"/>
      <w:lang w:eastAsia="de-DE"/>
    </w:rPr>
  </w:style>
  <w:style w:type="character" w:customStyle="1" w:styleId="TextkrperZchn">
    <w:name w:val="Textkörper Zchn"/>
    <w:basedOn w:val="Absatz-Standardschriftart"/>
    <w:link w:val="Textkrper"/>
    <w:rsid w:val="00FD2769"/>
    <w:rPr>
      <w:rFonts w:ascii="Arial" w:hAnsi="Arial" w:cs="Arial"/>
      <w:b/>
      <w:bCs/>
      <w:sz w:val="24"/>
      <w:szCs w:val="24"/>
      <w:lang w:eastAsia="en-US"/>
    </w:rPr>
  </w:style>
  <w:style w:type="character" w:customStyle="1" w:styleId="berschrift4Zchn">
    <w:name w:val="Überschrift 4 Zchn"/>
    <w:basedOn w:val="Absatz-Standardschriftart"/>
    <w:link w:val="berschrift4"/>
    <w:rsid w:val="00FF5132"/>
    <w:rPr>
      <w:rFonts w:ascii="Arial" w:hAnsi="Arial" w:cs="Arial"/>
      <w:sz w:val="22"/>
      <w:szCs w:val="22"/>
      <w:u w:val="single"/>
      <w:lang w:eastAsia="en-US"/>
    </w:rPr>
  </w:style>
  <w:style w:type="paragraph" w:styleId="StandardWeb">
    <w:name w:val="Normal (Web)"/>
    <w:basedOn w:val="Standard"/>
    <w:uiPriority w:val="99"/>
    <w:unhideWhenUsed/>
    <w:rsid w:val="008253BC"/>
    <w:pPr>
      <w:spacing w:before="100" w:beforeAutospacing="1" w:after="100" w:afterAutospacing="1"/>
    </w:pPr>
    <w:rPr>
      <w:rFonts w:ascii="Times New Roman" w:hAnsi="Times New Roman" w:cs="Times New Roman"/>
      <w:lang w:eastAsia="de-DE"/>
    </w:rPr>
  </w:style>
  <w:style w:type="character" w:styleId="Fett">
    <w:name w:val="Strong"/>
    <w:basedOn w:val="Absatz-Standardschriftart"/>
    <w:uiPriority w:val="22"/>
    <w:qFormat/>
    <w:rsid w:val="003523FF"/>
    <w:rPr>
      <w:b/>
      <w:bCs/>
    </w:rPr>
  </w:style>
  <w:style w:type="paragraph" w:styleId="Listenabsatz">
    <w:name w:val="List Paragraph"/>
    <w:basedOn w:val="Standard"/>
    <w:uiPriority w:val="34"/>
    <w:qFormat/>
    <w:rsid w:val="00B7267D"/>
    <w:pPr>
      <w:ind w:left="720"/>
      <w:contextualSpacing/>
    </w:pPr>
  </w:style>
  <w:style w:type="character" w:styleId="Hyperlink">
    <w:name w:val="Hyperlink"/>
    <w:basedOn w:val="Absatz-Standardschriftart"/>
    <w:rsid w:val="002A658F"/>
    <w:rPr>
      <w:color w:val="0000FF" w:themeColor="hyperlink"/>
      <w:u w:val="single"/>
    </w:rPr>
  </w:style>
  <w:style w:type="paragraph" w:customStyle="1" w:styleId="Default">
    <w:name w:val="Default"/>
    <w:rsid w:val="006D1CB5"/>
    <w:pPr>
      <w:autoSpaceDE w:val="0"/>
      <w:autoSpaceDN w:val="0"/>
      <w:adjustRightInd w:val="0"/>
    </w:pPr>
    <w:rPr>
      <w:rFonts w:ascii="Arial" w:hAnsi="Arial" w:cs="Arial"/>
      <w:color w:val="000000"/>
      <w:sz w:val="24"/>
      <w:szCs w:val="24"/>
    </w:rPr>
  </w:style>
  <w:style w:type="paragraph" w:styleId="Endnotentext">
    <w:name w:val="endnote text"/>
    <w:basedOn w:val="Standard"/>
    <w:link w:val="EndnotentextZchn"/>
    <w:rsid w:val="00C46E8C"/>
    <w:rPr>
      <w:sz w:val="20"/>
      <w:szCs w:val="20"/>
    </w:rPr>
  </w:style>
  <w:style w:type="character" w:customStyle="1" w:styleId="EndnotentextZchn">
    <w:name w:val="Endnotentext Zchn"/>
    <w:basedOn w:val="Absatz-Standardschriftart"/>
    <w:link w:val="Endnotentext"/>
    <w:rsid w:val="00C46E8C"/>
    <w:rPr>
      <w:rFonts w:ascii="Arial" w:hAnsi="Arial" w:cs="Arial"/>
      <w:lang w:eastAsia="en-US"/>
    </w:rPr>
  </w:style>
  <w:style w:type="character" w:styleId="Endnotenzeichen">
    <w:name w:val="endnote reference"/>
    <w:basedOn w:val="Absatz-Standardschriftart"/>
    <w:rsid w:val="00C46E8C"/>
    <w:rPr>
      <w:vertAlign w:val="superscript"/>
    </w:rPr>
  </w:style>
  <w:style w:type="paragraph" w:styleId="Funotentext">
    <w:name w:val="footnote text"/>
    <w:basedOn w:val="Standard"/>
    <w:link w:val="FunotentextZchn"/>
    <w:rsid w:val="00C46E8C"/>
    <w:rPr>
      <w:sz w:val="20"/>
      <w:szCs w:val="20"/>
    </w:rPr>
  </w:style>
  <w:style w:type="character" w:customStyle="1" w:styleId="FunotentextZchn">
    <w:name w:val="Fußnotentext Zchn"/>
    <w:basedOn w:val="Absatz-Standardschriftart"/>
    <w:link w:val="Funotentext"/>
    <w:rsid w:val="00C46E8C"/>
    <w:rPr>
      <w:rFonts w:ascii="Arial" w:hAnsi="Arial" w:cs="Arial"/>
      <w:lang w:eastAsia="en-US"/>
    </w:rPr>
  </w:style>
  <w:style w:type="character" w:styleId="Funotenzeichen">
    <w:name w:val="footnote reference"/>
    <w:basedOn w:val="Absatz-Standardschriftart"/>
    <w:rsid w:val="00C46E8C"/>
    <w:rPr>
      <w:vertAlign w:val="superscript"/>
    </w:rPr>
  </w:style>
  <w:style w:type="table" w:styleId="TabelleEinfach1">
    <w:name w:val="Table Simple 1"/>
    <w:basedOn w:val="NormaleTabelle"/>
    <w:rsid w:val="004913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HelleSchattierung-Akzent5">
    <w:name w:val="Light Shading Accent 5"/>
    <w:basedOn w:val="NormaleTabelle"/>
    <w:uiPriority w:val="60"/>
    <w:rsid w:val="004913CD"/>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52D39"/>
    <w:rPr>
      <w:rFonts w:ascii="Arial" w:hAnsi="Arial" w:cs="Arial"/>
      <w:sz w:val="24"/>
      <w:szCs w:val="24"/>
      <w:lang w:eastAsia="en-US"/>
    </w:rPr>
  </w:style>
  <w:style w:type="paragraph" w:styleId="berschrift1">
    <w:name w:val="heading 1"/>
    <w:basedOn w:val="Standard"/>
    <w:next w:val="Standard"/>
    <w:qFormat/>
    <w:rsid w:val="00E52D39"/>
    <w:pPr>
      <w:keepNext/>
      <w:outlineLvl w:val="0"/>
    </w:pPr>
    <w:rPr>
      <w:b/>
      <w:bCs/>
    </w:rPr>
  </w:style>
  <w:style w:type="paragraph" w:styleId="berschrift2">
    <w:name w:val="heading 2"/>
    <w:basedOn w:val="Standard"/>
    <w:next w:val="Standard"/>
    <w:qFormat/>
    <w:rsid w:val="00E52D39"/>
    <w:pPr>
      <w:keepNext/>
      <w:outlineLvl w:val="1"/>
    </w:pPr>
    <w:rPr>
      <w:b/>
      <w:bCs/>
      <w:sz w:val="22"/>
      <w:szCs w:val="22"/>
    </w:rPr>
  </w:style>
  <w:style w:type="paragraph" w:styleId="berschrift3">
    <w:name w:val="heading 3"/>
    <w:basedOn w:val="Standard"/>
    <w:next w:val="Standard"/>
    <w:qFormat/>
    <w:rsid w:val="00E52D39"/>
    <w:pPr>
      <w:keepNext/>
      <w:jc w:val="center"/>
      <w:outlineLvl w:val="2"/>
    </w:pPr>
    <w:rPr>
      <w:sz w:val="16"/>
      <w:szCs w:val="16"/>
      <w:u w:val="single"/>
    </w:rPr>
  </w:style>
  <w:style w:type="paragraph" w:styleId="berschrift4">
    <w:name w:val="heading 4"/>
    <w:basedOn w:val="Standard"/>
    <w:next w:val="Standard"/>
    <w:link w:val="berschrift4Zchn"/>
    <w:qFormat/>
    <w:rsid w:val="00E52D39"/>
    <w:pPr>
      <w:keepNext/>
      <w:outlineLvl w:val="3"/>
    </w:pPr>
    <w:rPr>
      <w:sz w:val="22"/>
      <w:szCs w:val="22"/>
      <w:u w:val="single"/>
    </w:rPr>
  </w:style>
  <w:style w:type="paragraph" w:styleId="berschrift5">
    <w:name w:val="heading 5"/>
    <w:basedOn w:val="Standard"/>
    <w:next w:val="Standard"/>
    <w:qFormat/>
    <w:rsid w:val="00E52D39"/>
    <w:pPr>
      <w:keepNext/>
      <w:jc w:val="both"/>
      <w:outlineLvl w:val="4"/>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sid w:val="00E52D39"/>
    <w:pPr>
      <w:tabs>
        <w:tab w:val="left" w:pos="709"/>
      </w:tabs>
    </w:pPr>
  </w:style>
  <w:style w:type="paragraph" w:styleId="Kopfzeile">
    <w:name w:val="header"/>
    <w:basedOn w:val="Standard"/>
    <w:rsid w:val="00E52D39"/>
    <w:pPr>
      <w:tabs>
        <w:tab w:val="center" w:pos="4536"/>
        <w:tab w:val="right" w:pos="9072"/>
      </w:tabs>
    </w:pPr>
  </w:style>
  <w:style w:type="paragraph" w:styleId="Fuzeile">
    <w:name w:val="footer"/>
    <w:basedOn w:val="Standard"/>
    <w:rsid w:val="00E52D39"/>
    <w:pPr>
      <w:tabs>
        <w:tab w:val="center" w:pos="4536"/>
        <w:tab w:val="right" w:pos="9072"/>
      </w:tabs>
    </w:pPr>
  </w:style>
  <w:style w:type="paragraph" w:styleId="Textkrper">
    <w:name w:val="Body Text"/>
    <w:basedOn w:val="Standard"/>
    <w:link w:val="TextkrperZchn"/>
    <w:rsid w:val="00E52D39"/>
    <w:pPr>
      <w:jc w:val="both"/>
    </w:pPr>
    <w:rPr>
      <w:b/>
      <w:bCs/>
    </w:rPr>
  </w:style>
  <w:style w:type="paragraph" w:styleId="Textkrper2">
    <w:name w:val="Body Text 2"/>
    <w:basedOn w:val="Standard"/>
    <w:rsid w:val="00E52D39"/>
    <w:pPr>
      <w:jc w:val="both"/>
    </w:pPr>
    <w:rPr>
      <w:sz w:val="22"/>
      <w:szCs w:val="22"/>
    </w:rPr>
  </w:style>
  <w:style w:type="character" w:styleId="Seitenzahl">
    <w:name w:val="page number"/>
    <w:basedOn w:val="Absatz-Standardschriftart"/>
    <w:rsid w:val="00E52D39"/>
  </w:style>
  <w:style w:type="paragraph" w:styleId="Textkrper3">
    <w:name w:val="Body Text 3"/>
    <w:basedOn w:val="Standard"/>
    <w:rsid w:val="00E52D39"/>
    <w:rPr>
      <w:sz w:val="16"/>
      <w:szCs w:val="16"/>
    </w:rPr>
  </w:style>
  <w:style w:type="paragraph" w:styleId="Sprechblasentext">
    <w:name w:val="Balloon Text"/>
    <w:basedOn w:val="Standard"/>
    <w:semiHidden/>
    <w:rsid w:val="00E52D39"/>
    <w:rPr>
      <w:rFonts w:ascii="Tahoma" w:hAnsi="Tahoma" w:cs="Tahoma"/>
      <w:sz w:val="16"/>
      <w:szCs w:val="16"/>
    </w:rPr>
  </w:style>
  <w:style w:type="table" w:styleId="Tabellenraster">
    <w:name w:val="Table Grid"/>
    <w:basedOn w:val="NormaleTabelle"/>
    <w:rsid w:val="00325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t">
    <w:name w:val="Fint"/>
    <w:basedOn w:val="Standard"/>
    <w:rsid w:val="00825CC1"/>
    <w:rPr>
      <w:rFonts w:cs="Times New Roman"/>
      <w:szCs w:val="20"/>
      <w:lang w:eastAsia="de-DE"/>
    </w:rPr>
  </w:style>
  <w:style w:type="character" w:customStyle="1" w:styleId="TextkrperZchn">
    <w:name w:val="Textkörper Zchn"/>
    <w:basedOn w:val="Absatz-Standardschriftart"/>
    <w:link w:val="Textkrper"/>
    <w:rsid w:val="00FD2769"/>
    <w:rPr>
      <w:rFonts w:ascii="Arial" w:hAnsi="Arial" w:cs="Arial"/>
      <w:b/>
      <w:bCs/>
      <w:sz w:val="24"/>
      <w:szCs w:val="24"/>
      <w:lang w:eastAsia="en-US"/>
    </w:rPr>
  </w:style>
  <w:style w:type="character" w:customStyle="1" w:styleId="berschrift4Zchn">
    <w:name w:val="Überschrift 4 Zchn"/>
    <w:basedOn w:val="Absatz-Standardschriftart"/>
    <w:link w:val="berschrift4"/>
    <w:rsid w:val="00FF5132"/>
    <w:rPr>
      <w:rFonts w:ascii="Arial" w:hAnsi="Arial" w:cs="Arial"/>
      <w:sz w:val="22"/>
      <w:szCs w:val="22"/>
      <w:u w:val="single"/>
      <w:lang w:eastAsia="en-US"/>
    </w:rPr>
  </w:style>
  <w:style w:type="paragraph" w:styleId="StandardWeb">
    <w:name w:val="Normal (Web)"/>
    <w:basedOn w:val="Standard"/>
    <w:uiPriority w:val="99"/>
    <w:unhideWhenUsed/>
    <w:rsid w:val="008253BC"/>
    <w:pPr>
      <w:spacing w:before="100" w:beforeAutospacing="1" w:after="100" w:afterAutospacing="1"/>
    </w:pPr>
    <w:rPr>
      <w:rFonts w:ascii="Times New Roman" w:hAnsi="Times New Roman" w:cs="Times New Roman"/>
      <w:lang w:eastAsia="de-DE"/>
    </w:rPr>
  </w:style>
  <w:style w:type="character" w:styleId="Fett">
    <w:name w:val="Strong"/>
    <w:basedOn w:val="Absatz-Standardschriftart"/>
    <w:uiPriority w:val="22"/>
    <w:qFormat/>
    <w:rsid w:val="003523FF"/>
    <w:rPr>
      <w:b/>
      <w:bCs/>
    </w:rPr>
  </w:style>
  <w:style w:type="paragraph" w:styleId="Listenabsatz">
    <w:name w:val="List Paragraph"/>
    <w:basedOn w:val="Standard"/>
    <w:uiPriority w:val="34"/>
    <w:qFormat/>
    <w:rsid w:val="00B7267D"/>
    <w:pPr>
      <w:ind w:left="720"/>
      <w:contextualSpacing/>
    </w:pPr>
  </w:style>
  <w:style w:type="character" w:styleId="Hyperlink">
    <w:name w:val="Hyperlink"/>
    <w:basedOn w:val="Absatz-Standardschriftart"/>
    <w:rsid w:val="002A658F"/>
    <w:rPr>
      <w:color w:val="0000FF" w:themeColor="hyperlink"/>
      <w:u w:val="single"/>
    </w:rPr>
  </w:style>
  <w:style w:type="paragraph" w:customStyle="1" w:styleId="Default">
    <w:name w:val="Default"/>
    <w:rsid w:val="006D1CB5"/>
    <w:pPr>
      <w:autoSpaceDE w:val="0"/>
      <w:autoSpaceDN w:val="0"/>
      <w:adjustRightInd w:val="0"/>
    </w:pPr>
    <w:rPr>
      <w:rFonts w:ascii="Arial" w:hAnsi="Arial" w:cs="Arial"/>
      <w:color w:val="000000"/>
      <w:sz w:val="24"/>
      <w:szCs w:val="24"/>
    </w:rPr>
  </w:style>
  <w:style w:type="paragraph" w:styleId="Endnotentext">
    <w:name w:val="endnote text"/>
    <w:basedOn w:val="Standard"/>
    <w:link w:val="EndnotentextZchn"/>
    <w:rsid w:val="00C46E8C"/>
    <w:rPr>
      <w:sz w:val="20"/>
      <w:szCs w:val="20"/>
    </w:rPr>
  </w:style>
  <w:style w:type="character" w:customStyle="1" w:styleId="EndnotentextZchn">
    <w:name w:val="Endnotentext Zchn"/>
    <w:basedOn w:val="Absatz-Standardschriftart"/>
    <w:link w:val="Endnotentext"/>
    <w:rsid w:val="00C46E8C"/>
    <w:rPr>
      <w:rFonts w:ascii="Arial" w:hAnsi="Arial" w:cs="Arial"/>
      <w:lang w:eastAsia="en-US"/>
    </w:rPr>
  </w:style>
  <w:style w:type="character" w:styleId="Endnotenzeichen">
    <w:name w:val="endnote reference"/>
    <w:basedOn w:val="Absatz-Standardschriftart"/>
    <w:rsid w:val="00C46E8C"/>
    <w:rPr>
      <w:vertAlign w:val="superscript"/>
    </w:rPr>
  </w:style>
  <w:style w:type="paragraph" w:styleId="Funotentext">
    <w:name w:val="footnote text"/>
    <w:basedOn w:val="Standard"/>
    <w:link w:val="FunotentextZchn"/>
    <w:rsid w:val="00C46E8C"/>
    <w:rPr>
      <w:sz w:val="20"/>
      <w:szCs w:val="20"/>
    </w:rPr>
  </w:style>
  <w:style w:type="character" w:customStyle="1" w:styleId="FunotentextZchn">
    <w:name w:val="Fußnotentext Zchn"/>
    <w:basedOn w:val="Absatz-Standardschriftart"/>
    <w:link w:val="Funotentext"/>
    <w:rsid w:val="00C46E8C"/>
    <w:rPr>
      <w:rFonts w:ascii="Arial" w:hAnsi="Arial" w:cs="Arial"/>
      <w:lang w:eastAsia="en-US"/>
    </w:rPr>
  </w:style>
  <w:style w:type="character" w:styleId="Funotenzeichen">
    <w:name w:val="footnote reference"/>
    <w:basedOn w:val="Absatz-Standardschriftart"/>
    <w:rsid w:val="00C46E8C"/>
    <w:rPr>
      <w:vertAlign w:val="superscript"/>
    </w:rPr>
  </w:style>
  <w:style w:type="table" w:styleId="TabelleEinfach1">
    <w:name w:val="Table Simple 1"/>
    <w:basedOn w:val="NormaleTabelle"/>
    <w:rsid w:val="004913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HelleSchattierung-Akzent5">
    <w:name w:val="Light Shading Accent 5"/>
    <w:basedOn w:val="NormaleTabelle"/>
    <w:uiPriority w:val="60"/>
    <w:rsid w:val="004913C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2001232">
      <w:bodyDiv w:val="1"/>
      <w:marLeft w:val="0"/>
      <w:marRight w:val="0"/>
      <w:marTop w:val="0"/>
      <w:marBottom w:val="0"/>
      <w:divBdr>
        <w:top w:val="none" w:sz="0" w:space="0" w:color="auto"/>
        <w:left w:val="none" w:sz="0" w:space="0" w:color="auto"/>
        <w:bottom w:val="none" w:sz="0" w:space="0" w:color="auto"/>
        <w:right w:val="none" w:sz="0" w:space="0" w:color="auto"/>
      </w:divBdr>
    </w:div>
    <w:div w:id="22680065">
      <w:bodyDiv w:val="1"/>
      <w:marLeft w:val="0"/>
      <w:marRight w:val="0"/>
      <w:marTop w:val="0"/>
      <w:marBottom w:val="0"/>
      <w:divBdr>
        <w:top w:val="none" w:sz="0" w:space="0" w:color="auto"/>
        <w:left w:val="none" w:sz="0" w:space="0" w:color="auto"/>
        <w:bottom w:val="none" w:sz="0" w:space="0" w:color="auto"/>
        <w:right w:val="none" w:sz="0" w:space="0" w:color="auto"/>
      </w:divBdr>
    </w:div>
    <w:div w:id="50544048">
      <w:bodyDiv w:val="1"/>
      <w:marLeft w:val="0"/>
      <w:marRight w:val="0"/>
      <w:marTop w:val="0"/>
      <w:marBottom w:val="0"/>
      <w:divBdr>
        <w:top w:val="none" w:sz="0" w:space="0" w:color="auto"/>
        <w:left w:val="none" w:sz="0" w:space="0" w:color="auto"/>
        <w:bottom w:val="none" w:sz="0" w:space="0" w:color="auto"/>
        <w:right w:val="none" w:sz="0" w:space="0" w:color="auto"/>
      </w:divBdr>
    </w:div>
    <w:div w:id="116722802">
      <w:bodyDiv w:val="1"/>
      <w:marLeft w:val="0"/>
      <w:marRight w:val="0"/>
      <w:marTop w:val="0"/>
      <w:marBottom w:val="0"/>
      <w:divBdr>
        <w:top w:val="none" w:sz="0" w:space="0" w:color="auto"/>
        <w:left w:val="none" w:sz="0" w:space="0" w:color="auto"/>
        <w:bottom w:val="none" w:sz="0" w:space="0" w:color="auto"/>
        <w:right w:val="none" w:sz="0" w:space="0" w:color="auto"/>
      </w:divBdr>
    </w:div>
    <w:div w:id="215089394">
      <w:bodyDiv w:val="1"/>
      <w:marLeft w:val="0"/>
      <w:marRight w:val="0"/>
      <w:marTop w:val="0"/>
      <w:marBottom w:val="0"/>
      <w:divBdr>
        <w:top w:val="none" w:sz="0" w:space="0" w:color="auto"/>
        <w:left w:val="none" w:sz="0" w:space="0" w:color="auto"/>
        <w:bottom w:val="none" w:sz="0" w:space="0" w:color="auto"/>
        <w:right w:val="none" w:sz="0" w:space="0" w:color="auto"/>
      </w:divBdr>
    </w:div>
    <w:div w:id="256327733">
      <w:bodyDiv w:val="1"/>
      <w:marLeft w:val="0"/>
      <w:marRight w:val="0"/>
      <w:marTop w:val="0"/>
      <w:marBottom w:val="0"/>
      <w:divBdr>
        <w:top w:val="none" w:sz="0" w:space="0" w:color="auto"/>
        <w:left w:val="none" w:sz="0" w:space="0" w:color="auto"/>
        <w:bottom w:val="none" w:sz="0" w:space="0" w:color="auto"/>
        <w:right w:val="none" w:sz="0" w:space="0" w:color="auto"/>
      </w:divBdr>
    </w:div>
    <w:div w:id="262884828">
      <w:bodyDiv w:val="1"/>
      <w:marLeft w:val="0"/>
      <w:marRight w:val="0"/>
      <w:marTop w:val="0"/>
      <w:marBottom w:val="0"/>
      <w:divBdr>
        <w:top w:val="none" w:sz="0" w:space="0" w:color="auto"/>
        <w:left w:val="none" w:sz="0" w:space="0" w:color="auto"/>
        <w:bottom w:val="none" w:sz="0" w:space="0" w:color="auto"/>
        <w:right w:val="none" w:sz="0" w:space="0" w:color="auto"/>
      </w:divBdr>
    </w:div>
    <w:div w:id="290405392">
      <w:bodyDiv w:val="1"/>
      <w:marLeft w:val="0"/>
      <w:marRight w:val="0"/>
      <w:marTop w:val="0"/>
      <w:marBottom w:val="0"/>
      <w:divBdr>
        <w:top w:val="none" w:sz="0" w:space="0" w:color="auto"/>
        <w:left w:val="none" w:sz="0" w:space="0" w:color="auto"/>
        <w:bottom w:val="none" w:sz="0" w:space="0" w:color="auto"/>
        <w:right w:val="none" w:sz="0" w:space="0" w:color="auto"/>
      </w:divBdr>
    </w:div>
    <w:div w:id="318730127">
      <w:bodyDiv w:val="1"/>
      <w:marLeft w:val="0"/>
      <w:marRight w:val="0"/>
      <w:marTop w:val="0"/>
      <w:marBottom w:val="0"/>
      <w:divBdr>
        <w:top w:val="none" w:sz="0" w:space="0" w:color="auto"/>
        <w:left w:val="none" w:sz="0" w:space="0" w:color="auto"/>
        <w:bottom w:val="none" w:sz="0" w:space="0" w:color="auto"/>
        <w:right w:val="none" w:sz="0" w:space="0" w:color="auto"/>
      </w:divBdr>
    </w:div>
    <w:div w:id="351037778">
      <w:bodyDiv w:val="1"/>
      <w:marLeft w:val="0"/>
      <w:marRight w:val="0"/>
      <w:marTop w:val="0"/>
      <w:marBottom w:val="0"/>
      <w:divBdr>
        <w:top w:val="none" w:sz="0" w:space="0" w:color="auto"/>
        <w:left w:val="none" w:sz="0" w:space="0" w:color="auto"/>
        <w:bottom w:val="none" w:sz="0" w:space="0" w:color="auto"/>
        <w:right w:val="none" w:sz="0" w:space="0" w:color="auto"/>
      </w:divBdr>
    </w:div>
    <w:div w:id="411779705">
      <w:bodyDiv w:val="1"/>
      <w:marLeft w:val="0"/>
      <w:marRight w:val="0"/>
      <w:marTop w:val="0"/>
      <w:marBottom w:val="0"/>
      <w:divBdr>
        <w:top w:val="none" w:sz="0" w:space="0" w:color="auto"/>
        <w:left w:val="none" w:sz="0" w:space="0" w:color="auto"/>
        <w:bottom w:val="none" w:sz="0" w:space="0" w:color="auto"/>
        <w:right w:val="none" w:sz="0" w:space="0" w:color="auto"/>
      </w:divBdr>
    </w:div>
    <w:div w:id="472798336">
      <w:bodyDiv w:val="1"/>
      <w:marLeft w:val="0"/>
      <w:marRight w:val="0"/>
      <w:marTop w:val="0"/>
      <w:marBottom w:val="0"/>
      <w:divBdr>
        <w:top w:val="none" w:sz="0" w:space="0" w:color="auto"/>
        <w:left w:val="none" w:sz="0" w:space="0" w:color="auto"/>
        <w:bottom w:val="none" w:sz="0" w:space="0" w:color="auto"/>
        <w:right w:val="none" w:sz="0" w:space="0" w:color="auto"/>
      </w:divBdr>
    </w:div>
    <w:div w:id="499931687">
      <w:bodyDiv w:val="1"/>
      <w:marLeft w:val="0"/>
      <w:marRight w:val="0"/>
      <w:marTop w:val="0"/>
      <w:marBottom w:val="0"/>
      <w:divBdr>
        <w:top w:val="none" w:sz="0" w:space="0" w:color="auto"/>
        <w:left w:val="none" w:sz="0" w:space="0" w:color="auto"/>
        <w:bottom w:val="none" w:sz="0" w:space="0" w:color="auto"/>
        <w:right w:val="none" w:sz="0" w:space="0" w:color="auto"/>
      </w:divBdr>
      <w:divsChild>
        <w:div w:id="1560556745">
          <w:marLeft w:val="0"/>
          <w:marRight w:val="0"/>
          <w:marTop w:val="0"/>
          <w:marBottom w:val="0"/>
          <w:divBdr>
            <w:top w:val="none" w:sz="0" w:space="0" w:color="auto"/>
            <w:left w:val="none" w:sz="0" w:space="0" w:color="auto"/>
            <w:bottom w:val="none" w:sz="0" w:space="0" w:color="auto"/>
            <w:right w:val="none" w:sz="0" w:space="0" w:color="auto"/>
          </w:divBdr>
        </w:div>
        <w:div w:id="547881817">
          <w:marLeft w:val="0"/>
          <w:marRight w:val="0"/>
          <w:marTop w:val="0"/>
          <w:marBottom w:val="0"/>
          <w:divBdr>
            <w:top w:val="none" w:sz="0" w:space="0" w:color="auto"/>
            <w:left w:val="none" w:sz="0" w:space="0" w:color="auto"/>
            <w:bottom w:val="none" w:sz="0" w:space="0" w:color="auto"/>
            <w:right w:val="none" w:sz="0" w:space="0" w:color="auto"/>
          </w:divBdr>
        </w:div>
        <w:div w:id="77753424">
          <w:marLeft w:val="0"/>
          <w:marRight w:val="0"/>
          <w:marTop w:val="0"/>
          <w:marBottom w:val="0"/>
          <w:divBdr>
            <w:top w:val="none" w:sz="0" w:space="0" w:color="auto"/>
            <w:left w:val="none" w:sz="0" w:space="0" w:color="auto"/>
            <w:bottom w:val="none" w:sz="0" w:space="0" w:color="auto"/>
            <w:right w:val="none" w:sz="0" w:space="0" w:color="auto"/>
          </w:divBdr>
        </w:div>
        <w:div w:id="1691174718">
          <w:marLeft w:val="0"/>
          <w:marRight w:val="0"/>
          <w:marTop w:val="0"/>
          <w:marBottom w:val="0"/>
          <w:divBdr>
            <w:top w:val="none" w:sz="0" w:space="0" w:color="auto"/>
            <w:left w:val="none" w:sz="0" w:space="0" w:color="auto"/>
            <w:bottom w:val="none" w:sz="0" w:space="0" w:color="auto"/>
            <w:right w:val="none" w:sz="0" w:space="0" w:color="auto"/>
          </w:divBdr>
        </w:div>
        <w:div w:id="1046182458">
          <w:marLeft w:val="0"/>
          <w:marRight w:val="0"/>
          <w:marTop w:val="0"/>
          <w:marBottom w:val="0"/>
          <w:divBdr>
            <w:top w:val="none" w:sz="0" w:space="0" w:color="auto"/>
            <w:left w:val="none" w:sz="0" w:space="0" w:color="auto"/>
            <w:bottom w:val="none" w:sz="0" w:space="0" w:color="auto"/>
            <w:right w:val="none" w:sz="0" w:space="0" w:color="auto"/>
          </w:divBdr>
        </w:div>
      </w:divsChild>
    </w:div>
    <w:div w:id="514153718">
      <w:bodyDiv w:val="1"/>
      <w:marLeft w:val="0"/>
      <w:marRight w:val="0"/>
      <w:marTop w:val="0"/>
      <w:marBottom w:val="0"/>
      <w:divBdr>
        <w:top w:val="none" w:sz="0" w:space="0" w:color="auto"/>
        <w:left w:val="none" w:sz="0" w:space="0" w:color="auto"/>
        <w:bottom w:val="none" w:sz="0" w:space="0" w:color="auto"/>
        <w:right w:val="none" w:sz="0" w:space="0" w:color="auto"/>
      </w:divBdr>
    </w:div>
    <w:div w:id="528226283">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3242784">
      <w:bodyDiv w:val="1"/>
      <w:marLeft w:val="0"/>
      <w:marRight w:val="0"/>
      <w:marTop w:val="0"/>
      <w:marBottom w:val="0"/>
      <w:divBdr>
        <w:top w:val="none" w:sz="0" w:space="0" w:color="auto"/>
        <w:left w:val="none" w:sz="0" w:space="0" w:color="auto"/>
        <w:bottom w:val="none" w:sz="0" w:space="0" w:color="auto"/>
        <w:right w:val="none" w:sz="0" w:space="0" w:color="auto"/>
      </w:divBdr>
    </w:div>
    <w:div w:id="611784410">
      <w:bodyDiv w:val="1"/>
      <w:marLeft w:val="0"/>
      <w:marRight w:val="0"/>
      <w:marTop w:val="0"/>
      <w:marBottom w:val="0"/>
      <w:divBdr>
        <w:top w:val="none" w:sz="0" w:space="0" w:color="auto"/>
        <w:left w:val="none" w:sz="0" w:space="0" w:color="auto"/>
        <w:bottom w:val="none" w:sz="0" w:space="0" w:color="auto"/>
        <w:right w:val="none" w:sz="0" w:space="0" w:color="auto"/>
      </w:divBdr>
    </w:div>
    <w:div w:id="614022044">
      <w:bodyDiv w:val="1"/>
      <w:marLeft w:val="0"/>
      <w:marRight w:val="0"/>
      <w:marTop w:val="0"/>
      <w:marBottom w:val="0"/>
      <w:divBdr>
        <w:top w:val="none" w:sz="0" w:space="0" w:color="auto"/>
        <w:left w:val="none" w:sz="0" w:space="0" w:color="auto"/>
        <w:bottom w:val="none" w:sz="0" w:space="0" w:color="auto"/>
        <w:right w:val="none" w:sz="0" w:space="0" w:color="auto"/>
      </w:divBdr>
    </w:div>
    <w:div w:id="618072218">
      <w:bodyDiv w:val="1"/>
      <w:marLeft w:val="0"/>
      <w:marRight w:val="0"/>
      <w:marTop w:val="0"/>
      <w:marBottom w:val="0"/>
      <w:divBdr>
        <w:top w:val="none" w:sz="0" w:space="0" w:color="auto"/>
        <w:left w:val="none" w:sz="0" w:space="0" w:color="auto"/>
        <w:bottom w:val="none" w:sz="0" w:space="0" w:color="auto"/>
        <w:right w:val="none" w:sz="0" w:space="0" w:color="auto"/>
      </w:divBdr>
    </w:div>
    <w:div w:id="630019455">
      <w:bodyDiv w:val="1"/>
      <w:marLeft w:val="0"/>
      <w:marRight w:val="0"/>
      <w:marTop w:val="0"/>
      <w:marBottom w:val="0"/>
      <w:divBdr>
        <w:top w:val="none" w:sz="0" w:space="0" w:color="auto"/>
        <w:left w:val="none" w:sz="0" w:space="0" w:color="auto"/>
        <w:bottom w:val="none" w:sz="0" w:space="0" w:color="auto"/>
        <w:right w:val="none" w:sz="0" w:space="0" w:color="auto"/>
      </w:divBdr>
    </w:div>
    <w:div w:id="630549597">
      <w:bodyDiv w:val="1"/>
      <w:marLeft w:val="0"/>
      <w:marRight w:val="0"/>
      <w:marTop w:val="0"/>
      <w:marBottom w:val="0"/>
      <w:divBdr>
        <w:top w:val="none" w:sz="0" w:space="0" w:color="auto"/>
        <w:left w:val="none" w:sz="0" w:space="0" w:color="auto"/>
        <w:bottom w:val="none" w:sz="0" w:space="0" w:color="auto"/>
        <w:right w:val="none" w:sz="0" w:space="0" w:color="auto"/>
      </w:divBdr>
    </w:div>
    <w:div w:id="633488951">
      <w:bodyDiv w:val="1"/>
      <w:marLeft w:val="0"/>
      <w:marRight w:val="0"/>
      <w:marTop w:val="0"/>
      <w:marBottom w:val="0"/>
      <w:divBdr>
        <w:top w:val="none" w:sz="0" w:space="0" w:color="auto"/>
        <w:left w:val="none" w:sz="0" w:space="0" w:color="auto"/>
        <w:bottom w:val="none" w:sz="0" w:space="0" w:color="auto"/>
        <w:right w:val="none" w:sz="0" w:space="0" w:color="auto"/>
      </w:divBdr>
    </w:div>
    <w:div w:id="641158467">
      <w:bodyDiv w:val="1"/>
      <w:marLeft w:val="0"/>
      <w:marRight w:val="0"/>
      <w:marTop w:val="0"/>
      <w:marBottom w:val="0"/>
      <w:divBdr>
        <w:top w:val="none" w:sz="0" w:space="0" w:color="auto"/>
        <w:left w:val="none" w:sz="0" w:space="0" w:color="auto"/>
        <w:bottom w:val="none" w:sz="0" w:space="0" w:color="auto"/>
        <w:right w:val="none" w:sz="0" w:space="0" w:color="auto"/>
      </w:divBdr>
    </w:div>
    <w:div w:id="653683466">
      <w:bodyDiv w:val="1"/>
      <w:marLeft w:val="0"/>
      <w:marRight w:val="0"/>
      <w:marTop w:val="0"/>
      <w:marBottom w:val="0"/>
      <w:divBdr>
        <w:top w:val="none" w:sz="0" w:space="0" w:color="auto"/>
        <w:left w:val="none" w:sz="0" w:space="0" w:color="auto"/>
        <w:bottom w:val="none" w:sz="0" w:space="0" w:color="auto"/>
        <w:right w:val="none" w:sz="0" w:space="0" w:color="auto"/>
      </w:divBdr>
    </w:div>
    <w:div w:id="654261364">
      <w:bodyDiv w:val="1"/>
      <w:marLeft w:val="0"/>
      <w:marRight w:val="0"/>
      <w:marTop w:val="0"/>
      <w:marBottom w:val="0"/>
      <w:divBdr>
        <w:top w:val="none" w:sz="0" w:space="0" w:color="auto"/>
        <w:left w:val="none" w:sz="0" w:space="0" w:color="auto"/>
        <w:bottom w:val="none" w:sz="0" w:space="0" w:color="auto"/>
        <w:right w:val="none" w:sz="0" w:space="0" w:color="auto"/>
      </w:divBdr>
    </w:div>
    <w:div w:id="663362378">
      <w:bodyDiv w:val="1"/>
      <w:marLeft w:val="0"/>
      <w:marRight w:val="0"/>
      <w:marTop w:val="0"/>
      <w:marBottom w:val="0"/>
      <w:divBdr>
        <w:top w:val="none" w:sz="0" w:space="0" w:color="auto"/>
        <w:left w:val="none" w:sz="0" w:space="0" w:color="auto"/>
        <w:bottom w:val="none" w:sz="0" w:space="0" w:color="auto"/>
        <w:right w:val="none" w:sz="0" w:space="0" w:color="auto"/>
      </w:divBdr>
    </w:div>
    <w:div w:id="684088191">
      <w:bodyDiv w:val="1"/>
      <w:marLeft w:val="0"/>
      <w:marRight w:val="0"/>
      <w:marTop w:val="0"/>
      <w:marBottom w:val="0"/>
      <w:divBdr>
        <w:top w:val="none" w:sz="0" w:space="0" w:color="auto"/>
        <w:left w:val="none" w:sz="0" w:space="0" w:color="auto"/>
        <w:bottom w:val="none" w:sz="0" w:space="0" w:color="auto"/>
        <w:right w:val="none" w:sz="0" w:space="0" w:color="auto"/>
      </w:divBdr>
    </w:div>
    <w:div w:id="711923038">
      <w:bodyDiv w:val="1"/>
      <w:marLeft w:val="0"/>
      <w:marRight w:val="0"/>
      <w:marTop w:val="0"/>
      <w:marBottom w:val="0"/>
      <w:divBdr>
        <w:top w:val="none" w:sz="0" w:space="0" w:color="auto"/>
        <w:left w:val="none" w:sz="0" w:space="0" w:color="auto"/>
        <w:bottom w:val="none" w:sz="0" w:space="0" w:color="auto"/>
        <w:right w:val="none" w:sz="0" w:space="0" w:color="auto"/>
      </w:divBdr>
    </w:div>
    <w:div w:id="712121912">
      <w:bodyDiv w:val="1"/>
      <w:marLeft w:val="0"/>
      <w:marRight w:val="0"/>
      <w:marTop w:val="0"/>
      <w:marBottom w:val="0"/>
      <w:divBdr>
        <w:top w:val="none" w:sz="0" w:space="0" w:color="auto"/>
        <w:left w:val="none" w:sz="0" w:space="0" w:color="auto"/>
        <w:bottom w:val="none" w:sz="0" w:space="0" w:color="auto"/>
        <w:right w:val="none" w:sz="0" w:space="0" w:color="auto"/>
      </w:divBdr>
    </w:div>
    <w:div w:id="720327444">
      <w:bodyDiv w:val="1"/>
      <w:marLeft w:val="0"/>
      <w:marRight w:val="0"/>
      <w:marTop w:val="0"/>
      <w:marBottom w:val="0"/>
      <w:divBdr>
        <w:top w:val="none" w:sz="0" w:space="0" w:color="auto"/>
        <w:left w:val="none" w:sz="0" w:space="0" w:color="auto"/>
        <w:bottom w:val="none" w:sz="0" w:space="0" w:color="auto"/>
        <w:right w:val="none" w:sz="0" w:space="0" w:color="auto"/>
      </w:divBdr>
    </w:div>
    <w:div w:id="737938220">
      <w:bodyDiv w:val="1"/>
      <w:marLeft w:val="0"/>
      <w:marRight w:val="0"/>
      <w:marTop w:val="0"/>
      <w:marBottom w:val="0"/>
      <w:divBdr>
        <w:top w:val="none" w:sz="0" w:space="0" w:color="auto"/>
        <w:left w:val="none" w:sz="0" w:space="0" w:color="auto"/>
        <w:bottom w:val="none" w:sz="0" w:space="0" w:color="auto"/>
        <w:right w:val="none" w:sz="0" w:space="0" w:color="auto"/>
      </w:divBdr>
    </w:div>
    <w:div w:id="772172086">
      <w:bodyDiv w:val="1"/>
      <w:marLeft w:val="0"/>
      <w:marRight w:val="0"/>
      <w:marTop w:val="0"/>
      <w:marBottom w:val="0"/>
      <w:divBdr>
        <w:top w:val="none" w:sz="0" w:space="0" w:color="auto"/>
        <w:left w:val="none" w:sz="0" w:space="0" w:color="auto"/>
        <w:bottom w:val="none" w:sz="0" w:space="0" w:color="auto"/>
        <w:right w:val="none" w:sz="0" w:space="0" w:color="auto"/>
      </w:divBdr>
    </w:div>
    <w:div w:id="809131097">
      <w:bodyDiv w:val="1"/>
      <w:marLeft w:val="0"/>
      <w:marRight w:val="0"/>
      <w:marTop w:val="0"/>
      <w:marBottom w:val="0"/>
      <w:divBdr>
        <w:top w:val="none" w:sz="0" w:space="0" w:color="auto"/>
        <w:left w:val="none" w:sz="0" w:space="0" w:color="auto"/>
        <w:bottom w:val="none" w:sz="0" w:space="0" w:color="auto"/>
        <w:right w:val="none" w:sz="0" w:space="0" w:color="auto"/>
      </w:divBdr>
      <w:divsChild>
        <w:div w:id="1999186038">
          <w:marLeft w:val="0"/>
          <w:marRight w:val="0"/>
          <w:marTop w:val="0"/>
          <w:marBottom w:val="0"/>
          <w:divBdr>
            <w:top w:val="none" w:sz="0" w:space="0" w:color="auto"/>
            <w:left w:val="none" w:sz="0" w:space="0" w:color="auto"/>
            <w:bottom w:val="none" w:sz="0" w:space="0" w:color="auto"/>
            <w:right w:val="none" w:sz="0" w:space="0" w:color="auto"/>
          </w:divBdr>
        </w:div>
        <w:div w:id="1435593853">
          <w:marLeft w:val="0"/>
          <w:marRight w:val="0"/>
          <w:marTop w:val="0"/>
          <w:marBottom w:val="0"/>
          <w:divBdr>
            <w:top w:val="none" w:sz="0" w:space="0" w:color="auto"/>
            <w:left w:val="none" w:sz="0" w:space="0" w:color="auto"/>
            <w:bottom w:val="none" w:sz="0" w:space="0" w:color="auto"/>
            <w:right w:val="none" w:sz="0" w:space="0" w:color="auto"/>
          </w:divBdr>
        </w:div>
        <w:div w:id="222522303">
          <w:marLeft w:val="0"/>
          <w:marRight w:val="0"/>
          <w:marTop w:val="0"/>
          <w:marBottom w:val="0"/>
          <w:divBdr>
            <w:top w:val="none" w:sz="0" w:space="0" w:color="auto"/>
            <w:left w:val="none" w:sz="0" w:space="0" w:color="auto"/>
            <w:bottom w:val="none" w:sz="0" w:space="0" w:color="auto"/>
            <w:right w:val="none" w:sz="0" w:space="0" w:color="auto"/>
          </w:divBdr>
        </w:div>
        <w:div w:id="949317332">
          <w:marLeft w:val="0"/>
          <w:marRight w:val="0"/>
          <w:marTop w:val="0"/>
          <w:marBottom w:val="0"/>
          <w:divBdr>
            <w:top w:val="none" w:sz="0" w:space="0" w:color="auto"/>
            <w:left w:val="none" w:sz="0" w:space="0" w:color="auto"/>
            <w:bottom w:val="none" w:sz="0" w:space="0" w:color="auto"/>
            <w:right w:val="none" w:sz="0" w:space="0" w:color="auto"/>
          </w:divBdr>
        </w:div>
        <w:div w:id="1504393806">
          <w:marLeft w:val="0"/>
          <w:marRight w:val="0"/>
          <w:marTop w:val="0"/>
          <w:marBottom w:val="0"/>
          <w:divBdr>
            <w:top w:val="none" w:sz="0" w:space="0" w:color="auto"/>
            <w:left w:val="none" w:sz="0" w:space="0" w:color="auto"/>
            <w:bottom w:val="none" w:sz="0" w:space="0" w:color="auto"/>
            <w:right w:val="none" w:sz="0" w:space="0" w:color="auto"/>
          </w:divBdr>
        </w:div>
        <w:div w:id="1228996982">
          <w:marLeft w:val="0"/>
          <w:marRight w:val="0"/>
          <w:marTop w:val="0"/>
          <w:marBottom w:val="0"/>
          <w:divBdr>
            <w:top w:val="none" w:sz="0" w:space="0" w:color="auto"/>
            <w:left w:val="none" w:sz="0" w:space="0" w:color="auto"/>
            <w:bottom w:val="none" w:sz="0" w:space="0" w:color="auto"/>
            <w:right w:val="none" w:sz="0" w:space="0" w:color="auto"/>
          </w:divBdr>
        </w:div>
        <w:div w:id="271474113">
          <w:marLeft w:val="0"/>
          <w:marRight w:val="0"/>
          <w:marTop w:val="0"/>
          <w:marBottom w:val="0"/>
          <w:divBdr>
            <w:top w:val="none" w:sz="0" w:space="0" w:color="auto"/>
            <w:left w:val="none" w:sz="0" w:space="0" w:color="auto"/>
            <w:bottom w:val="none" w:sz="0" w:space="0" w:color="auto"/>
            <w:right w:val="none" w:sz="0" w:space="0" w:color="auto"/>
          </w:divBdr>
        </w:div>
        <w:div w:id="1587568953">
          <w:marLeft w:val="0"/>
          <w:marRight w:val="0"/>
          <w:marTop w:val="0"/>
          <w:marBottom w:val="0"/>
          <w:divBdr>
            <w:top w:val="none" w:sz="0" w:space="0" w:color="auto"/>
            <w:left w:val="none" w:sz="0" w:space="0" w:color="auto"/>
            <w:bottom w:val="none" w:sz="0" w:space="0" w:color="auto"/>
            <w:right w:val="none" w:sz="0" w:space="0" w:color="auto"/>
          </w:divBdr>
        </w:div>
        <w:div w:id="2109764401">
          <w:marLeft w:val="0"/>
          <w:marRight w:val="0"/>
          <w:marTop w:val="0"/>
          <w:marBottom w:val="0"/>
          <w:divBdr>
            <w:top w:val="none" w:sz="0" w:space="0" w:color="auto"/>
            <w:left w:val="none" w:sz="0" w:space="0" w:color="auto"/>
            <w:bottom w:val="none" w:sz="0" w:space="0" w:color="auto"/>
            <w:right w:val="none" w:sz="0" w:space="0" w:color="auto"/>
          </w:divBdr>
        </w:div>
        <w:div w:id="1049694377">
          <w:marLeft w:val="0"/>
          <w:marRight w:val="0"/>
          <w:marTop w:val="0"/>
          <w:marBottom w:val="0"/>
          <w:divBdr>
            <w:top w:val="none" w:sz="0" w:space="0" w:color="auto"/>
            <w:left w:val="none" w:sz="0" w:space="0" w:color="auto"/>
            <w:bottom w:val="none" w:sz="0" w:space="0" w:color="auto"/>
            <w:right w:val="none" w:sz="0" w:space="0" w:color="auto"/>
          </w:divBdr>
        </w:div>
        <w:div w:id="697120748">
          <w:marLeft w:val="0"/>
          <w:marRight w:val="0"/>
          <w:marTop w:val="0"/>
          <w:marBottom w:val="0"/>
          <w:divBdr>
            <w:top w:val="none" w:sz="0" w:space="0" w:color="auto"/>
            <w:left w:val="none" w:sz="0" w:space="0" w:color="auto"/>
            <w:bottom w:val="none" w:sz="0" w:space="0" w:color="auto"/>
            <w:right w:val="none" w:sz="0" w:space="0" w:color="auto"/>
          </w:divBdr>
        </w:div>
        <w:div w:id="1664426375">
          <w:marLeft w:val="0"/>
          <w:marRight w:val="0"/>
          <w:marTop w:val="0"/>
          <w:marBottom w:val="0"/>
          <w:divBdr>
            <w:top w:val="none" w:sz="0" w:space="0" w:color="auto"/>
            <w:left w:val="none" w:sz="0" w:space="0" w:color="auto"/>
            <w:bottom w:val="none" w:sz="0" w:space="0" w:color="auto"/>
            <w:right w:val="none" w:sz="0" w:space="0" w:color="auto"/>
          </w:divBdr>
        </w:div>
        <w:div w:id="1234588838">
          <w:marLeft w:val="0"/>
          <w:marRight w:val="0"/>
          <w:marTop w:val="0"/>
          <w:marBottom w:val="0"/>
          <w:divBdr>
            <w:top w:val="none" w:sz="0" w:space="0" w:color="auto"/>
            <w:left w:val="none" w:sz="0" w:space="0" w:color="auto"/>
            <w:bottom w:val="none" w:sz="0" w:space="0" w:color="auto"/>
            <w:right w:val="none" w:sz="0" w:space="0" w:color="auto"/>
          </w:divBdr>
        </w:div>
        <w:div w:id="115487832">
          <w:marLeft w:val="0"/>
          <w:marRight w:val="0"/>
          <w:marTop w:val="0"/>
          <w:marBottom w:val="0"/>
          <w:divBdr>
            <w:top w:val="none" w:sz="0" w:space="0" w:color="auto"/>
            <w:left w:val="none" w:sz="0" w:space="0" w:color="auto"/>
            <w:bottom w:val="none" w:sz="0" w:space="0" w:color="auto"/>
            <w:right w:val="none" w:sz="0" w:space="0" w:color="auto"/>
          </w:divBdr>
        </w:div>
        <w:div w:id="725377517">
          <w:marLeft w:val="0"/>
          <w:marRight w:val="0"/>
          <w:marTop w:val="0"/>
          <w:marBottom w:val="0"/>
          <w:divBdr>
            <w:top w:val="none" w:sz="0" w:space="0" w:color="auto"/>
            <w:left w:val="none" w:sz="0" w:space="0" w:color="auto"/>
            <w:bottom w:val="none" w:sz="0" w:space="0" w:color="auto"/>
            <w:right w:val="none" w:sz="0" w:space="0" w:color="auto"/>
          </w:divBdr>
        </w:div>
        <w:div w:id="1439255080">
          <w:marLeft w:val="0"/>
          <w:marRight w:val="0"/>
          <w:marTop w:val="0"/>
          <w:marBottom w:val="0"/>
          <w:divBdr>
            <w:top w:val="none" w:sz="0" w:space="0" w:color="auto"/>
            <w:left w:val="none" w:sz="0" w:space="0" w:color="auto"/>
            <w:bottom w:val="none" w:sz="0" w:space="0" w:color="auto"/>
            <w:right w:val="none" w:sz="0" w:space="0" w:color="auto"/>
          </w:divBdr>
        </w:div>
        <w:div w:id="257763094">
          <w:marLeft w:val="0"/>
          <w:marRight w:val="0"/>
          <w:marTop w:val="0"/>
          <w:marBottom w:val="0"/>
          <w:divBdr>
            <w:top w:val="none" w:sz="0" w:space="0" w:color="auto"/>
            <w:left w:val="none" w:sz="0" w:space="0" w:color="auto"/>
            <w:bottom w:val="none" w:sz="0" w:space="0" w:color="auto"/>
            <w:right w:val="none" w:sz="0" w:space="0" w:color="auto"/>
          </w:divBdr>
        </w:div>
        <w:div w:id="2090881959">
          <w:marLeft w:val="0"/>
          <w:marRight w:val="0"/>
          <w:marTop w:val="0"/>
          <w:marBottom w:val="0"/>
          <w:divBdr>
            <w:top w:val="none" w:sz="0" w:space="0" w:color="auto"/>
            <w:left w:val="none" w:sz="0" w:space="0" w:color="auto"/>
            <w:bottom w:val="none" w:sz="0" w:space="0" w:color="auto"/>
            <w:right w:val="none" w:sz="0" w:space="0" w:color="auto"/>
          </w:divBdr>
        </w:div>
        <w:div w:id="1122990958">
          <w:marLeft w:val="0"/>
          <w:marRight w:val="0"/>
          <w:marTop w:val="0"/>
          <w:marBottom w:val="0"/>
          <w:divBdr>
            <w:top w:val="none" w:sz="0" w:space="0" w:color="auto"/>
            <w:left w:val="none" w:sz="0" w:space="0" w:color="auto"/>
            <w:bottom w:val="none" w:sz="0" w:space="0" w:color="auto"/>
            <w:right w:val="none" w:sz="0" w:space="0" w:color="auto"/>
          </w:divBdr>
        </w:div>
        <w:div w:id="1394738382">
          <w:marLeft w:val="0"/>
          <w:marRight w:val="0"/>
          <w:marTop w:val="0"/>
          <w:marBottom w:val="0"/>
          <w:divBdr>
            <w:top w:val="none" w:sz="0" w:space="0" w:color="auto"/>
            <w:left w:val="none" w:sz="0" w:space="0" w:color="auto"/>
            <w:bottom w:val="none" w:sz="0" w:space="0" w:color="auto"/>
            <w:right w:val="none" w:sz="0" w:space="0" w:color="auto"/>
          </w:divBdr>
        </w:div>
        <w:div w:id="1417047466">
          <w:marLeft w:val="0"/>
          <w:marRight w:val="0"/>
          <w:marTop w:val="0"/>
          <w:marBottom w:val="0"/>
          <w:divBdr>
            <w:top w:val="none" w:sz="0" w:space="0" w:color="auto"/>
            <w:left w:val="none" w:sz="0" w:space="0" w:color="auto"/>
            <w:bottom w:val="none" w:sz="0" w:space="0" w:color="auto"/>
            <w:right w:val="none" w:sz="0" w:space="0" w:color="auto"/>
          </w:divBdr>
        </w:div>
      </w:divsChild>
    </w:div>
    <w:div w:id="851916583">
      <w:bodyDiv w:val="1"/>
      <w:marLeft w:val="0"/>
      <w:marRight w:val="0"/>
      <w:marTop w:val="0"/>
      <w:marBottom w:val="0"/>
      <w:divBdr>
        <w:top w:val="none" w:sz="0" w:space="0" w:color="auto"/>
        <w:left w:val="none" w:sz="0" w:space="0" w:color="auto"/>
        <w:bottom w:val="none" w:sz="0" w:space="0" w:color="auto"/>
        <w:right w:val="none" w:sz="0" w:space="0" w:color="auto"/>
      </w:divBdr>
      <w:divsChild>
        <w:div w:id="492575855">
          <w:marLeft w:val="0"/>
          <w:marRight w:val="0"/>
          <w:marTop w:val="0"/>
          <w:marBottom w:val="0"/>
          <w:divBdr>
            <w:top w:val="none" w:sz="0" w:space="0" w:color="auto"/>
            <w:left w:val="none" w:sz="0" w:space="0" w:color="auto"/>
            <w:bottom w:val="none" w:sz="0" w:space="0" w:color="auto"/>
            <w:right w:val="none" w:sz="0" w:space="0" w:color="auto"/>
          </w:divBdr>
        </w:div>
        <w:div w:id="1653876238">
          <w:marLeft w:val="0"/>
          <w:marRight w:val="0"/>
          <w:marTop w:val="0"/>
          <w:marBottom w:val="0"/>
          <w:divBdr>
            <w:top w:val="none" w:sz="0" w:space="0" w:color="auto"/>
            <w:left w:val="none" w:sz="0" w:space="0" w:color="auto"/>
            <w:bottom w:val="none" w:sz="0" w:space="0" w:color="auto"/>
            <w:right w:val="none" w:sz="0" w:space="0" w:color="auto"/>
          </w:divBdr>
        </w:div>
        <w:div w:id="161119340">
          <w:marLeft w:val="0"/>
          <w:marRight w:val="0"/>
          <w:marTop w:val="0"/>
          <w:marBottom w:val="0"/>
          <w:divBdr>
            <w:top w:val="none" w:sz="0" w:space="0" w:color="auto"/>
            <w:left w:val="none" w:sz="0" w:space="0" w:color="auto"/>
            <w:bottom w:val="none" w:sz="0" w:space="0" w:color="auto"/>
            <w:right w:val="none" w:sz="0" w:space="0" w:color="auto"/>
          </w:divBdr>
        </w:div>
        <w:div w:id="1435857809">
          <w:marLeft w:val="0"/>
          <w:marRight w:val="0"/>
          <w:marTop w:val="0"/>
          <w:marBottom w:val="0"/>
          <w:divBdr>
            <w:top w:val="none" w:sz="0" w:space="0" w:color="auto"/>
            <w:left w:val="none" w:sz="0" w:space="0" w:color="auto"/>
            <w:bottom w:val="none" w:sz="0" w:space="0" w:color="auto"/>
            <w:right w:val="none" w:sz="0" w:space="0" w:color="auto"/>
          </w:divBdr>
        </w:div>
      </w:divsChild>
    </w:div>
    <w:div w:id="879048067">
      <w:bodyDiv w:val="1"/>
      <w:marLeft w:val="0"/>
      <w:marRight w:val="0"/>
      <w:marTop w:val="0"/>
      <w:marBottom w:val="0"/>
      <w:divBdr>
        <w:top w:val="none" w:sz="0" w:space="0" w:color="auto"/>
        <w:left w:val="none" w:sz="0" w:space="0" w:color="auto"/>
        <w:bottom w:val="none" w:sz="0" w:space="0" w:color="auto"/>
        <w:right w:val="none" w:sz="0" w:space="0" w:color="auto"/>
      </w:divBdr>
    </w:div>
    <w:div w:id="953173753">
      <w:bodyDiv w:val="1"/>
      <w:marLeft w:val="0"/>
      <w:marRight w:val="0"/>
      <w:marTop w:val="0"/>
      <w:marBottom w:val="0"/>
      <w:divBdr>
        <w:top w:val="none" w:sz="0" w:space="0" w:color="auto"/>
        <w:left w:val="none" w:sz="0" w:space="0" w:color="auto"/>
        <w:bottom w:val="none" w:sz="0" w:space="0" w:color="auto"/>
        <w:right w:val="none" w:sz="0" w:space="0" w:color="auto"/>
      </w:divBdr>
    </w:div>
    <w:div w:id="984357086">
      <w:bodyDiv w:val="1"/>
      <w:marLeft w:val="0"/>
      <w:marRight w:val="0"/>
      <w:marTop w:val="0"/>
      <w:marBottom w:val="0"/>
      <w:divBdr>
        <w:top w:val="none" w:sz="0" w:space="0" w:color="auto"/>
        <w:left w:val="none" w:sz="0" w:space="0" w:color="auto"/>
        <w:bottom w:val="none" w:sz="0" w:space="0" w:color="auto"/>
        <w:right w:val="none" w:sz="0" w:space="0" w:color="auto"/>
      </w:divBdr>
    </w:div>
    <w:div w:id="986590319">
      <w:bodyDiv w:val="1"/>
      <w:marLeft w:val="0"/>
      <w:marRight w:val="0"/>
      <w:marTop w:val="0"/>
      <w:marBottom w:val="0"/>
      <w:divBdr>
        <w:top w:val="none" w:sz="0" w:space="0" w:color="auto"/>
        <w:left w:val="none" w:sz="0" w:space="0" w:color="auto"/>
        <w:bottom w:val="none" w:sz="0" w:space="0" w:color="auto"/>
        <w:right w:val="none" w:sz="0" w:space="0" w:color="auto"/>
      </w:divBdr>
    </w:div>
    <w:div w:id="1000045304">
      <w:bodyDiv w:val="1"/>
      <w:marLeft w:val="0"/>
      <w:marRight w:val="0"/>
      <w:marTop w:val="0"/>
      <w:marBottom w:val="0"/>
      <w:divBdr>
        <w:top w:val="none" w:sz="0" w:space="0" w:color="auto"/>
        <w:left w:val="none" w:sz="0" w:space="0" w:color="auto"/>
        <w:bottom w:val="none" w:sz="0" w:space="0" w:color="auto"/>
        <w:right w:val="none" w:sz="0" w:space="0" w:color="auto"/>
      </w:divBdr>
    </w:div>
    <w:div w:id="1012950198">
      <w:bodyDiv w:val="1"/>
      <w:marLeft w:val="0"/>
      <w:marRight w:val="0"/>
      <w:marTop w:val="0"/>
      <w:marBottom w:val="0"/>
      <w:divBdr>
        <w:top w:val="none" w:sz="0" w:space="0" w:color="auto"/>
        <w:left w:val="none" w:sz="0" w:space="0" w:color="auto"/>
        <w:bottom w:val="none" w:sz="0" w:space="0" w:color="auto"/>
        <w:right w:val="none" w:sz="0" w:space="0" w:color="auto"/>
      </w:divBdr>
      <w:divsChild>
        <w:div w:id="629358798">
          <w:marLeft w:val="0"/>
          <w:marRight w:val="0"/>
          <w:marTop w:val="0"/>
          <w:marBottom w:val="0"/>
          <w:divBdr>
            <w:top w:val="none" w:sz="0" w:space="0" w:color="auto"/>
            <w:left w:val="none" w:sz="0" w:space="0" w:color="auto"/>
            <w:bottom w:val="none" w:sz="0" w:space="0" w:color="auto"/>
            <w:right w:val="none" w:sz="0" w:space="0" w:color="auto"/>
          </w:divBdr>
        </w:div>
        <w:div w:id="984040899">
          <w:marLeft w:val="0"/>
          <w:marRight w:val="0"/>
          <w:marTop w:val="0"/>
          <w:marBottom w:val="0"/>
          <w:divBdr>
            <w:top w:val="none" w:sz="0" w:space="0" w:color="auto"/>
            <w:left w:val="none" w:sz="0" w:space="0" w:color="auto"/>
            <w:bottom w:val="none" w:sz="0" w:space="0" w:color="auto"/>
            <w:right w:val="none" w:sz="0" w:space="0" w:color="auto"/>
          </w:divBdr>
        </w:div>
        <w:div w:id="1857379796">
          <w:marLeft w:val="0"/>
          <w:marRight w:val="0"/>
          <w:marTop w:val="0"/>
          <w:marBottom w:val="0"/>
          <w:divBdr>
            <w:top w:val="none" w:sz="0" w:space="0" w:color="auto"/>
            <w:left w:val="none" w:sz="0" w:space="0" w:color="auto"/>
            <w:bottom w:val="none" w:sz="0" w:space="0" w:color="auto"/>
            <w:right w:val="none" w:sz="0" w:space="0" w:color="auto"/>
          </w:divBdr>
        </w:div>
        <w:div w:id="1114323887">
          <w:marLeft w:val="0"/>
          <w:marRight w:val="0"/>
          <w:marTop w:val="0"/>
          <w:marBottom w:val="0"/>
          <w:divBdr>
            <w:top w:val="none" w:sz="0" w:space="0" w:color="auto"/>
            <w:left w:val="none" w:sz="0" w:space="0" w:color="auto"/>
            <w:bottom w:val="none" w:sz="0" w:space="0" w:color="auto"/>
            <w:right w:val="none" w:sz="0" w:space="0" w:color="auto"/>
          </w:divBdr>
        </w:div>
        <w:div w:id="854149100">
          <w:marLeft w:val="0"/>
          <w:marRight w:val="0"/>
          <w:marTop w:val="0"/>
          <w:marBottom w:val="0"/>
          <w:divBdr>
            <w:top w:val="none" w:sz="0" w:space="0" w:color="auto"/>
            <w:left w:val="none" w:sz="0" w:space="0" w:color="auto"/>
            <w:bottom w:val="none" w:sz="0" w:space="0" w:color="auto"/>
            <w:right w:val="none" w:sz="0" w:space="0" w:color="auto"/>
          </w:divBdr>
        </w:div>
      </w:divsChild>
    </w:div>
    <w:div w:id="1027145816">
      <w:bodyDiv w:val="1"/>
      <w:marLeft w:val="0"/>
      <w:marRight w:val="0"/>
      <w:marTop w:val="0"/>
      <w:marBottom w:val="0"/>
      <w:divBdr>
        <w:top w:val="none" w:sz="0" w:space="0" w:color="auto"/>
        <w:left w:val="none" w:sz="0" w:space="0" w:color="auto"/>
        <w:bottom w:val="none" w:sz="0" w:space="0" w:color="auto"/>
        <w:right w:val="none" w:sz="0" w:space="0" w:color="auto"/>
      </w:divBdr>
    </w:div>
    <w:div w:id="1069497083">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84374125">
      <w:bodyDiv w:val="1"/>
      <w:marLeft w:val="0"/>
      <w:marRight w:val="0"/>
      <w:marTop w:val="0"/>
      <w:marBottom w:val="0"/>
      <w:divBdr>
        <w:top w:val="none" w:sz="0" w:space="0" w:color="auto"/>
        <w:left w:val="none" w:sz="0" w:space="0" w:color="auto"/>
        <w:bottom w:val="none" w:sz="0" w:space="0" w:color="auto"/>
        <w:right w:val="none" w:sz="0" w:space="0" w:color="auto"/>
      </w:divBdr>
    </w:div>
    <w:div w:id="1154175302">
      <w:bodyDiv w:val="1"/>
      <w:marLeft w:val="0"/>
      <w:marRight w:val="0"/>
      <w:marTop w:val="0"/>
      <w:marBottom w:val="0"/>
      <w:divBdr>
        <w:top w:val="none" w:sz="0" w:space="0" w:color="auto"/>
        <w:left w:val="none" w:sz="0" w:space="0" w:color="auto"/>
        <w:bottom w:val="none" w:sz="0" w:space="0" w:color="auto"/>
        <w:right w:val="none" w:sz="0" w:space="0" w:color="auto"/>
      </w:divBdr>
    </w:div>
    <w:div w:id="1171943501">
      <w:bodyDiv w:val="1"/>
      <w:marLeft w:val="0"/>
      <w:marRight w:val="0"/>
      <w:marTop w:val="0"/>
      <w:marBottom w:val="0"/>
      <w:divBdr>
        <w:top w:val="none" w:sz="0" w:space="0" w:color="auto"/>
        <w:left w:val="none" w:sz="0" w:space="0" w:color="auto"/>
        <w:bottom w:val="none" w:sz="0" w:space="0" w:color="auto"/>
        <w:right w:val="none" w:sz="0" w:space="0" w:color="auto"/>
      </w:divBdr>
    </w:div>
    <w:div w:id="1171994160">
      <w:bodyDiv w:val="1"/>
      <w:marLeft w:val="0"/>
      <w:marRight w:val="0"/>
      <w:marTop w:val="0"/>
      <w:marBottom w:val="0"/>
      <w:divBdr>
        <w:top w:val="none" w:sz="0" w:space="0" w:color="auto"/>
        <w:left w:val="none" w:sz="0" w:space="0" w:color="auto"/>
        <w:bottom w:val="none" w:sz="0" w:space="0" w:color="auto"/>
        <w:right w:val="none" w:sz="0" w:space="0" w:color="auto"/>
      </w:divBdr>
    </w:div>
    <w:div w:id="1221793639">
      <w:bodyDiv w:val="1"/>
      <w:marLeft w:val="0"/>
      <w:marRight w:val="0"/>
      <w:marTop w:val="0"/>
      <w:marBottom w:val="0"/>
      <w:divBdr>
        <w:top w:val="none" w:sz="0" w:space="0" w:color="auto"/>
        <w:left w:val="none" w:sz="0" w:space="0" w:color="auto"/>
        <w:bottom w:val="none" w:sz="0" w:space="0" w:color="auto"/>
        <w:right w:val="none" w:sz="0" w:space="0" w:color="auto"/>
      </w:divBdr>
    </w:div>
    <w:div w:id="1226450674">
      <w:bodyDiv w:val="1"/>
      <w:marLeft w:val="0"/>
      <w:marRight w:val="0"/>
      <w:marTop w:val="0"/>
      <w:marBottom w:val="0"/>
      <w:divBdr>
        <w:top w:val="none" w:sz="0" w:space="0" w:color="auto"/>
        <w:left w:val="none" w:sz="0" w:space="0" w:color="auto"/>
        <w:bottom w:val="none" w:sz="0" w:space="0" w:color="auto"/>
        <w:right w:val="none" w:sz="0" w:space="0" w:color="auto"/>
      </w:divBdr>
    </w:div>
    <w:div w:id="1279994677">
      <w:bodyDiv w:val="1"/>
      <w:marLeft w:val="0"/>
      <w:marRight w:val="0"/>
      <w:marTop w:val="0"/>
      <w:marBottom w:val="0"/>
      <w:divBdr>
        <w:top w:val="none" w:sz="0" w:space="0" w:color="auto"/>
        <w:left w:val="none" w:sz="0" w:space="0" w:color="auto"/>
        <w:bottom w:val="none" w:sz="0" w:space="0" w:color="auto"/>
        <w:right w:val="none" w:sz="0" w:space="0" w:color="auto"/>
      </w:divBdr>
    </w:div>
    <w:div w:id="1324164666">
      <w:bodyDiv w:val="1"/>
      <w:marLeft w:val="0"/>
      <w:marRight w:val="0"/>
      <w:marTop w:val="0"/>
      <w:marBottom w:val="0"/>
      <w:divBdr>
        <w:top w:val="none" w:sz="0" w:space="0" w:color="auto"/>
        <w:left w:val="none" w:sz="0" w:space="0" w:color="auto"/>
        <w:bottom w:val="none" w:sz="0" w:space="0" w:color="auto"/>
        <w:right w:val="none" w:sz="0" w:space="0" w:color="auto"/>
      </w:divBdr>
      <w:divsChild>
        <w:div w:id="640233579">
          <w:marLeft w:val="0"/>
          <w:marRight w:val="0"/>
          <w:marTop w:val="0"/>
          <w:marBottom w:val="0"/>
          <w:divBdr>
            <w:top w:val="none" w:sz="0" w:space="0" w:color="auto"/>
            <w:left w:val="none" w:sz="0" w:space="0" w:color="auto"/>
            <w:bottom w:val="none" w:sz="0" w:space="0" w:color="auto"/>
            <w:right w:val="none" w:sz="0" w:space="0" w:color="auto"/>
          </w:divBdr>
        </w:div>
        <w:div w:id="491062784">
          <w:marLeft w:val="0"/>
          <w:marRight w:val="0"/>
          <w:marTop w:val="0"/>
          <w:marBottom w:val="0"/>
          <w:divBdr>
            <w:top w:val="none" w:sz="0" w:space="0" w:color="auto"/>
            <w:left w:val="none" w:sz="0" w:space="0" w:color="auto"/>
            <w:bottom w:val="none" w:sz="0" w:space="0" w:color="auto"/>
            <w:right w:val="none" w:sz="0" w:space="0" w:color="auto"/>
          </w:divBdr>
        </w:div>
        <w:div w:id="866137901">
          <w:marLeft w:val="0"/>
          <w:marRight w:val="0"/>
          <w:marTop w:val="0"/>
          <w:marBottom w:val="0"/>
          <w:divBdr>
            <w:top w:val="none" w:sz="0" w:space="0" w:color="auto"/>
            <w:left w:val="none" w:sz="0" w:space="0" w:color="auto"/>
            <w:bottom w:val="none" w:sz="0" w:space="0" w:color="auto"/>
            <w:right w:val="none" w:sz="0" w:space="0" w:color="auto"/>
          </w:divBdr>
        </w:div>
      </w:divsChild>
    </w:div>
    <w:div w:id="1343899786">
      <w:bodyDiv w:val="1"/>
      <w:marLeft w:val="0"/>
      <w:marRight w:val="0"/>
      <w:marTop w:val="0"/>
      <w:marBottom w:val="0"/>
      <w:divBdr>
        <w:top w:val="none" w:sz="0" w:space="0" w:color="auto"/>
        <w:left w:val="none" w:sz="0" w:space="0" w:color="auto"/>
        <w:bottom w:val="none" w:sz="0" w:space="0" w:color="auto"/>
        <w:right w:val="none" w:sz="0" w:space="0" w:color="auto"/>
      </w:divBdr>
    </w:div>
    <w:div w:id="1350449520">
      <w:bodyDiv w:val="1"/>
      <w:marLeft w:val="0"/>
      <w:marRight w:val="0"/>
      <w:marTop w:val="0"/>
      <w:marBottom w:val="0"/>
      <w:divBdr>
        <w:top w:val="none" w:sz="0" w:space="0" w:color="auto"/>
        <w:left w:val="none" w:sz="0" w:space="0" w:color="auto"/>
        <w:bottom w:val="none" w:sz="0" w:space="0" w:color="auto"/>
        <w:right w:val="none" w:sz="0" w:space="0" w:color="auto"/>
      </w:divBdr>
      <w:divsChild>
        <w:div w:id="1902015825">
          <w:marLeft w:val="0"/>
          <w:marRight w:val="0"/>
          <w:marTop w:val="0"/>
          <w:marBottom w:val="0"/>
          <w:divBdr>
            <w:top w:val="none" w:sz="0" w:space="0" w:color="auto"/>
            <w:left w:val="none" w:sz="0" w:space="0" w:color="auto"/>
            <w:bottom w:val="none" w:sz="0" w:space="0" w:color="auto"/>
            <w:right w:val="none" w:sz="0" w:space="0" w:color="auto"/>
          </w:divBdr>
        </w:div>
        <w:div w:id="1274359327">
          <w:marLeft w:val="0"/>
          <w:marRight w:val="0"/>
          <w:marTop w:val="0"/>
          <w:marBottom w:val="0"/>
          <w:divBdr>
            <w:top w:val="none" w:sz="0" w:space="0" w:color="auto"/>
            <w:left w:val="none" w:sz="0" w:space="0" w:color="auto"/>
            <w:bottom w:val="none" w:sz="0" w:space="0" w:color="auto"/>
            <w:right w:val="none" w:sz="0" w:space="0" w:color="auto"/>
          </w:divBdr>
        </w:div>
        <w:div w:id="1824274824">
          <w:marLeft w:val="0"/>
          <w:marRight w:val="0"/>
          <w:marTop w:val="0"/>
          <w:marBottom w:val="0"/>
          <w:divBdr>
            <w:top w:val="none" w:sz="0" w:space="0" w:color="auto"/>
            <w:left w:val="none" w:sz="0" w:space="0" w:color="auto"/>
            <w:bottom w:val="none" w:sz="0" w:space="0" w:color="auto"/>
            <w:right w:val="none" w:sz="0" w:space="0" w:color="auto"/>
          </w:divBdr>
        </w:div>
        <w:div w:id="1113282466">
          <w:marLeft w:val="0"/>
          <w:marRight w:val="0"/>
          <w:marTop w:val="0"/>
          <w:marBottom w:val="0"/>
          <w:divBdr>
            <w:top w:val="none" w:sz="0" w:space="0" w:color="auto"/>
            <w:left w:val="none" w:sz="0" w:space="0" w:color="auto"/>
            <w:bottom w:val="none" w:sz="0" w:space="0" w:color="auto"/>
            <w:right w:val="none" w:sz="0" w:space="0" w:color="auto"/>
          </w:divBdr>
        </w:div>
        <w:div w:id="133914205">
          <w:marLeft w:val="0"/>
          <w:marRight w:val="0"/>
          <w:marTop w:val="0"/>
          <w:marBottom w:val="0"/>
          <w:divBdr>
            <w:top w:val="none" w:sz="0" w:space="0" w:color="auto"/>
            <w:left w:val="none" w:sz="0" w:space="0" w:color="auto"/>
            <w:bottom w:val="none" w:sz="0" w:space="0" w:color="auto"/>
            <w:right w:val="none" w:sz="0" w:space="0" w:color="auto"/>
          </w:divBdr>
        </w:div>
        <w:div w:id="799763213">
          <w:marLeft w:val="0"/>
          <w:marRight w:val="0"/>
          <w:marTop w:val="0"/>
          <w:marBottom w:val="0"/>
          <w:divBdr>
            <w:top w:val="none" w:sz="0" w:space="0" w:color="auto"/>
            <w:left w:val="none" w:sz="0" w:space="0" w:color="auto"/>
            <w:bottom w:val="none" w:sz="0" w:space="0" w:color="auto"/>
            <w:right w:val="none" w:sz="0" w:space="0" w:color="auto"/>
          </w:divBdr>
        </w:div>
        <w:div w:id="86847101">
          <w:marLeft w:val="0"/>
          <w:marRight w:val="0"/>
          <w:marTop w:val="0"/>
          <w:marBottom w:val="0"/>
          <w:divBdr>
            <w:top w:val="none" w:sz="0" w:space="0" w:color="auto"/>
            <w:left w:val="none" w:sz="0" w:space="0" w:color="auto"/>
            <w:bottom w:val="none" w:sz="0" w:space="0" w:color="auto"/>
            <w:right w:val="none" w:sz="0" w:space="0" w:color="auto"/>
          </w:divBdr>
        </w:div>
        <w:div w:id="296840069">
          <w:marLeft w:val="0"/>
          <w:marRight w:val="0"/>
          <w:marTop w:val="0"/>
          <w:marBottom w:val="0"/>
          <w:divBdr>
            <w:top w:val="none" w:sz="0" w:space="0" w:color="auto"/>
            <w:left w:val="none" w:sz="0" w:space="0" w:color="auto"/>
            <w:bottom w:val="none" w:sz="0" w:space="0" w:color="auto"/>
            <w:right w:val="none" w:sz="0" w:space="0" w:color="auto"/>
          </w:divBdr>
        </w:div>
        <w:div w:id="1955477706">
          <w:marLeft w:val="0"/>
          <w:marRight w:val="0"/>
          <w:marTop w:val="0"/>
          <w:marBottom w:val="0"/>
          <w:divBdr>
            <w:top w:val="none" w:sz="0" w:space="0" w:color="auto"/>
            <w:left w:val="none" w:sz="0" w:space="0" w:color="auto"/>
            <w:bottom w:val="none" w:sz="0" w:space="0" w:color="auto"/>
            <w:right w:val="none" w:sz="0" w:space="0" w:color="auto"/>
          </w:divBdr>
        </w:div>
        <w:div w:id="1027876922">
          <w:marLeft w:val="0"/>
          <w:marRight w:val="0"/>
          <w:marTop w:val="0"/>
          <w:marBottom w:val="0"/>
          <w:divBdr>
            <w:top w:val="none" w:sz="0" w:space="0" w:color="auto"/>
            <w:left w:val="none" w:sz="0" w:space="0" w:color="auto"/>
            <w:bottom w:val="none" w:sz="0" w:space="0" w:color="auto"/>
            <w:right w:val="none" w:sz="0" w:space="0" w:color="auto"/>
          </w:divBdr>
        </w:div>
        <w:div w:id="1244560981">
          <w:marLeft w:val="0"/>
          <w:marRight w:val="0"/>
          <w:marTop w:val="0"/>
          <w:marBottom w:val="0"/>
          <w:divBdr>
            <w:top w:val="none" w:sz="0" w:space="0" w:color="auto"/>
            <w:left w:val="none" w:sz="0" w:space="0" w:color="auto"/>
            <w:bottom w:val="none" w:sz="0" w:space="0" w:color="auto"/>
            <w:right w:val="none" w:sz="0" w:space="0" w:color="auto"/>
          </w:divBdr>
        </w:div>
        <w:div w:id="653685401">
          <w:marLeft w:val="0"/>
          <w:marRight w:val="0"/>
          <w:marTop w:val="0"/>
          <w:marBottom w:val="0"/>
          <w:divBdr>
            <w:top w:val="none" w:sz="0" w:space="0" w:color="auto"/>
            <w:left w:val="none" w:sz="0" w:space="0" w:color="auto"/>
            <w:bottom w:val="none" w:sz="0" w:space="0" w:color="auto"/>
            <w:right w:val="none" w:sz="0" w:space="0" w:color="auto"/>
          </w:divBdr>
        </w:div>
        <w:div w:id="2003124556">
          <w:marLeft w:val="0"/>
          <w:marRight w:val="0"/>
          <w:marTop w:val="0"/>
          <w:marBottom w:val="0"/>
          <w:divBdr>
            <w:top w:val="none" w:sz="0" w:space="0" w:color="auto"/>
            <w:left w:val="none" w:sz="0" w:space="0" w:color="auto"/>
            <w:bottom w:val="none" w:sz="0" w:space="0" w:color="auto"/>
            <w:right w:val="none" w:sz="0" w:space="0" w:color="auto"/>
          </w:divBdr>
        </w:div>
        <w:div w:id="776681969">
          <w:marLeft w:val="0"/>
          <w:marRight w:val="0"/>
          <w:marTop w:val="0"/>
          <w:marBottom w:val="0"/>
          <w:divBdr>
            <w:top w:val="none" w:sz="0" w:space="0" w:color="auto"/>
            <w:left w:val="none" w:sz="0" w:space="0" w:color="auto"/>
            <w:bottom w:val="none" w:sz="0" w:space="0" w:color="auto"/>
            <w:right w:val="none" w:sz="0" w:space="0" w:color="auto"/>
          </w:divBdr>
        </w:div>
        <w:div w:id="1936353346">
          <w:marLeft w:val="0"/>
          <w:marRight w:val="0"/>
          <w:marTop w:val="0"/>
          <w:marBottom w:val="0"/>
          <w:divBdr>
            <w:top w:val="none" w:sz="0" w:space="0" w:color="auto"/>
            <w:left w:val="none" w:sz="0" w:space="0" w:color="auto"/>
            <w:bottom w:val="none" w:sz="0" w:space="0" w:color="auto"/>
            <w:right w:val="none" w:sz="0" w:space="0" w:color="auto"/>
          </w:divBdr>
        </w:div>
        <w:div w:id="1175993097">
          <w:marLeft w:val="0"/>
          <w:marRight w:val="0"/>
          <w:marTop w:val="0"/>
          <w:marBottom w:val="0"/>
          <w:divBdr>
            <w:top w:val="none" w:sz="0" w:space="0" w:color="auto"/>
            <w:left w:val="none" w:sz="0" w:space="0" w:color="auto"/>
            <w:bottom w:val="none" w:sz="0" w:space="0" w:color="auto"/>
            <w:right w:val="none" w:sz="0" w:space="0" w:color="auto"/>
          </w:divBdr>
        </w:div>
        <w:div w:id="1659191429">
          <w:marLeft w:val="0"/>
          <w:marRight w:val="0"/>
          <w:marTop w:val="0"/>
          <w:marBottom w:val="0"/>
          <w:divBdr>
            <w:top w:val="none" w:sz="0" w:space="0" w:color="auto"/>
            <w:left w:val="none" w:sz="0" w:space="0" w:color="auto"/>
            <w:bottom w:val="none" w:sz="0" w:space="0" w:color="auto"/>
            <w:right w:val="none" w:sz="0" w:space="0" w:color="auto"/>
          </w:divBdr>
        </w:div>
        <w:div w:id="1150055260">
          <w:marLeft w:val="0"/>
          <w:marRight w:val="0"/>
          <w:marTop w:val="0"/>
          <w:marBottom w:val="0"/>
          <w:divBdr>
            <w:top w:val="none" w:sz="0" w:space="0" w:color="auto"/>
            <w:left w:val="none" w:sz="0" w:space="0" w:color="auto"/>
            <w:bottom w:val="none" w:sz="0" w:space="0" w:color="auto"/>
            <w:right w:val="none" w:sz="0" w:space="0" w:color="auto"/>
          </w:divBdr>
        </w:div>
        <w:div w:id="810560986">
          <w:marLeft w:val="0"/>
          <w:marRight w:val="0"/>
          <w:marTop w:val="0"/>
          <w:marBottom w:val="0"/>
          <w:divBdr>
            <w:top w:val="none" w:sz="0" w:space="0" w:color="auto"/>
            <w:left w:val="none" w:sz="0" w:space="0" w:color="auto"/>
            <w:bottom w:val="none" w:sz="0" w:space="0" w:color="auto"/>
            <w:right w:val="none" w:sz="0" w:space="0" w:color="auto"/>
          </w:divBdr>
        </w:div>
        <w:div w:id="303514147">
          <w:marLeft w:val="0"/>
          <w:marRight w:val="0"/>
          <w:marTop w:val="0"/>
          <w:marBottom w:val="0"/>
          <w:divBdr>
            <w:top w:val="none" w:sz="0" w:space="0" w:color="auto"/>
            <w:left w:val="none" w:sz="0" w:space="0" w:color="auto"/>
            <w:bottom w:val="none" w:sz="0" w:space="0" w:color="auto"/>
            <w:right w:val="none" w:sz="0" w:space="0" w:color="auto"/>
          </w:divBdr>
        </w:div>
        <w:div w:id="1545364082">
          <w:marLeft w:val="0"/>
          <w:marRight w:val="0"/>
          <w:marTop w:val="0"/>
          <w:marBottom w:val="0"/>
          <w:divBdr>
            <w:top w:val="none" w:sz="0" w:space="0" w:color="auto"/>
            <w:left w:val="none" w:sz="0" w:space="0" w:color="auto"/>
            <w:bottom w:val="none" w:sz="0" w:space="0" w:color="auto"/>
            <w:right w:val="none" w:sz="0" w:space="0" w:color="auto"/>
          </w:divBdr>
        </w:div>
      </w:divsChild>
    </w:div>
    <w:div w:id="1350643360">
      <w:bodyDiv w:val="1"/>
      <w:marLeft w:val="0"/>
      <w:marRight w:val="0"/>
      <w:marTop w:val="0"/>
      <w:marBottom w:val="0"/>
      <w:divBdr>
        <w:top w:val="none" w:sz="0" w:space="0" w:color="auto"/>
        <w:left w:val="none" w:sz="0" w:space="0" w:color="auto"/>
        <w:bottom w:val="none" w:sz="0" w:space="0" w:color="auto"/>
        <w:right w:val="none" w:sz="0" w:space="0" w:color="auto"/>
      </w:divBdr>
    </w:div>
    <w:div w:id="1410809948">
      <w:bodyDiv w:val="1"/>
      <w:marLeft w:val="0"/>
      <w:marRight w:val="0"/>
      <w:marTop w:val="0"/>
      <w:marBottom w:val="0"/>
      <w:divBdr>
        <w:top w:val="none" w:sz="0" w:space="0" w:color="auto"/>
        <w:left w:val="none" w:sz="0" w:space="0" w:color="auto"/>
        <w:bottom w:val="none" w:sz="0" w:space="0" w:color="auto"/>
        <w:right w:val="none" w:sz="0" w:space="0" w:color="auto"/>
      </w:divBdr>
      <w:divsChild>
        <w:div w:id="307714639">
          <w:marLeft w:val="0"/>
          <w:marRight w:val="0"/>
          <w:marTop w:val="0"/>
          <w:marBottom w:val="0"/>
          <w:divBdr>
            <w:top w:val="none" w:sz="0" w:space="0" w:color="auto"/>
            <w:left w:val="none" w:sz="0" w:space="0" w:color="auto"/>
            <w:bottom w:val="none" w:sz="0" w:space="0" w:color="auto"/>
            <w:right w:val="none" w:sz="0" w:space="0" w:color="auto"/>
          </w:divBdr>
        </w:div>
        <w:div w:id="1004357189">
          <w:marLeft w:val="0"/>
          <w:marRight w:val="0"/>
          <w:marTop w:val="0"/>
          <w:marBottom w:val="0"/>
          <w:divBdr>
            <w:top w:val="none" w:sz="0" w:space="0" w:color="auto"/>
            <w:left w:val="none" w:sz="0" w:space="0" w:color="auto"/>
            <w:bottom w:val="none" w:sz="0" w:space="0" w:color="auto"/>
            <w:right w:val="none" w:sz="0" w:space="0" w:color="auto"/>
          </w:divBdr>
        </w:div>
        <w:div w:id="1337149781">
          <w:marLeft w:val="0"/>
          <w:marRight w:val="0"/>
          <w:marTop w:val="0"/>
          <w:marBottom w:val="0"/>
          <w:divBdr>
            <w:top w:val="none" w:sz="0" w:space="0" w:color="auto"/>
            <w:left w:val="none" w:sz="0" w:space="0" w:color="auto"/>
            <w:bottom w:val="none" w:sz="0" w:space="0" w:color="auto"/>
            <w:right w:val="none" w:sz="0" w:space="0" w:color="auto"/>
          </w:divBdr>
        </w:div>
        <w:div w:id="1420758142">
          <w:marLeft w:val="0"/>
          <w:marRight w:val="0"/>
          <w:marTop w:val="0"/>
          <w:marBottom w:val="0"/>
          <w:divBdr>
            <w:top w:val="none" w:sz="0" w:space="0" w:color="auto"/>
            <w:left w:val="none" w:sz="0" w:space="0" w:color="auto"/>
            <w:bottom w:val="none" w:sz="0" w:space="0" w:color="auto"/>
            <w:right w:val="none" w:sz="0" w:space="0" w:color="auto"/>
          </w:divBdr>
        </w:div>
        <w:div w:id="994989129">
          <w:marLeft w:val="0"/>
          <w:marRight w:val="0"/>
          <w:marTop w:val="0"/>
          <w:marBottom w:val="0"/>
          <w:divBdr>
            <w:top w:val="none" w:sz="0" w:space="0" w:color="auto"/>
            <w:left w:val="none" w:sz="0" w:space="0" w:color="auto"/>
            <w:bottom w:val="none" w:sz="0" w:space="0" w:color="auto"/>
            <w:right w:val="none" w:sz="0" w:space="0" w:color="auto"/>
          </w:divBdr>
        </w:div>
        <w:div w:id="209269265">
          <w:marLeft w:val="0"/>
          <w:marRight w:val="0"/>
          <w:marTop w:val="0"/>
          <w:marBottom w:val="0"/>
          <w:divBdr>
            <w:top w:val="none" w:sz="0" w:space="0" w:color="auto"/>
            <w:left w:val="none" w:sz="0" w:space="0" w:color="auto"/>
            <w:bottom w:val="none" w:sz="0" w:space="0" w:color="auto"/>
            <w:right w:val="none" w:sz="0" w:space="0" w:color="auto"/>
          </w:divBdr>
        </w:div>
      </w:divsChild>
    </w:div>
    <w:div w:id="1417365234">
      <w:bodyDiv w:val="1"/>
      <w:marLeft w:val="0"/>
      <w:marRight w:val="0"/>
      <w:marTop w:val="0"/>
      <w:marBottom w:val="0"/>
      <w:divBdr>
        <w:top w:val="none" w:sz="0" w:space="0" w:color="auto"/>
        <w:left w:val="none" w:sz="0" w:space="0" w:color="auto"/>
        <w:bottom w:val="none" w:sz="0" w:space="0" w:color="auto"/>
        <w:right w:val="none" w:sz="0" w:space="0" w:color="auto"/>
      </w:divBdr>
    </w:div>
    <w:div w:id="1472602753">
      <w:bodyDiv w:val="1"/>
      <w:marLeft w:val="0"/>
      <w:marRight w:val="0"/>
      <w:marTop w:val="0"/>
      <w:marBottom w:val="0"/>
      <w:divBdr>
        <w:top w:val="none" w:sz="0" w:space="0" w:color="auto"/>
        <w:left w:val="none" w:sz="0" w:space="0" w:color="auto"/>
        <w:bottom w:val="none" w:sz="0" w:space="0" w:color="auto"/>
        <w:right w:val="none" w:sz="0" w:space="0" w:color="auto"/>
      </w:divBdr>
    </w:div>
    <w:div w:id="1490902208">
      <w:bodyDiv w:val="1"/>
      <w:marLeft w:val="0"/>
      <w:marRight w:val="0"/>
      <w:marTop w:val="0"/>
      <w:marBottom w:val="0"/>
      <w:divBdr>
        <w:top w:val="none" w:sz="0" w:space="0" w:color="auto"/>
        <w:left w:val="none" w:sz="0" w:space="0" w:color="auto"/>
        <w:bottom w:val="none" w:sz="0" w:space="0" w:color="auto"/>
        <w:right w:val="none" w:sz="0" w:space="0" w:color="auto"/>
      </w:divBdr>
    </w:div>
    <w:div w:id="1492064123">
      <w:bodyDiv w:val="1"/>
      <w:marLeft w:val="0"/>
      <w:marRight w:val="0"/>
      <w:marTop w:val="0"/>
      <w:marBottom w:val="0"/>
      <w:divBdr>
        <w:top w:val="none" w:sz="0" w:space="0" w:color="auto"/>
        <w:left w:val="none" w:sz="0" w:space="0" w:color="auto"/>
        <w:bottom w:val="none" w:sz="0" w:space="0" w:color="auto"/>
        <w:right w:val="none" w:sz="0" w:space="0" w:color="auto"/>
      </w:divBdr>
    </w:div>
    <w:div w:id="1516336221">
      <w:bodyDiv w:val="1"/>
      <w:marLeft w:val="0"/>
      <w:marRight w:val="0"/>
      <w:marTop w:val="0"/>
      <w:marBottom w:val="0"/>
      <w:divBdr>
        <w:top w:val="none" w:sz="0" w:space="0" w:color="auto"/>
        <w:left w:val="none" w:sz="0" w:space="0" w:color="auto"/>
        <w:bottom w:val="none" w:sz="0" w:space="0" w:color="auto"/>
        <w:right w:val="none" w:sz="0" w:space="0" w:color="auto"/>
      </w:divBdr>
    </w:div>
    <w:div w:id="1524399553">
      <w:bodyDiv w:val="1"/>
      <w:marLeft w:val="0"/>
      <w:marRight w:val="0"/>
      <w:marTop w:val="0"/>
      <w:marBottom w:val="0"/>
      <w:divBdr>
        <w:top w:val="none" w:sz="0" w:space="0" w:color="auto"/>
        <w:left w:val="none" w:sz="0" w:space="0" w:color="auto"/>
        <w:bottom w:val="none" w:sz="0" w:space="0" w:color="auto"/>
        <w:right w:val="none" w:sz="0" w:space="0" w:color="auto"/>
      </w:divBdr>
    </w:div>
    <w:div w:id="1633556899">
      <w:bodyDiv w:val="1"/>
      <w:marLeft w:val="0"/>
      <w:marRight w:val="0"/>
      <w:marTop w:val="0"/>
      <w:marBottom w:val="0"/>
      <w:divBdr>
        <w:top w:val="none" w:sz="0" w:space="0" w:color="auto"/>
        <w:left w:val="none" w:sz="0" w:space="0" w:color="auto"/>
        <w:bottom w:val="none" w:sz="0" w:space="0" w:color="auto"/>
        <w:right w:val="none" w:sz="0" w:space="0" w:color="auto"/>
      </w:divBdr>
    </w:div>
    <w:div w:id="1638299740">
      <w:bodyDiv w:val="1"/>
      <w:marLeft w:val="0"/>
      <w:marRight w:val="0"/>
      <w:marTop w:val="0"/>
      <w:marBottom w:val="0"/>
      <w:divBdr>
        <w:top w:val="none" w:sz="0" w:space="0" w:color="auto"/>
        <w:left w:val="none" w:sz="0" w:space="0" w:color="auto"/>
        <w:bottom w:val="none" w:sz="0" w:space="0" w:color="auto"/>
        <w:right w:val="none" w:sz="0" w:space="0" w:color="auto"/>
      </w:divBdr>
    </w:div>
    <w:div w:id="1687752093">
      <w:bodyDiv w:val="1"/>
      <w:marLeft w:val="0"/>
      <w:marRight w:val="0"/>
      <w:marTop w:val="0"/>
      <w:marBottom w:val="0"/>
      <w:divBdr>
        <w:top w:val="none" w:sz="0" w:space="0" w:color="auto"/>
        <w:left w:val="none" w:sz="0" w:space="0" w:color="auto"/>
        <w:bottom w:val="none" w:sz="0" w:space="0" w:color="auto"/>
        <w:right w:val="none" w:sz="0" w:space="0" w:color="auto"/>
      </w:divBdr>
      <w:divsChild>
        <w:div w:id="280380177">
          <w:marLeft w:val="0"/>
          <w:marRight w:val="0"/>
          <w:marTop w:val="0"/>
          <w:marBottom w:val="0"/>
          <w:divBdr>
            <w:top w:val="none" w:sz="0" w:space="0" w:color="auto"/>
            <w:left w:val="none" w:sz="0" w:space="0" w:color="auto"/>
            <w:bottom w:val="none" w:sz="0" w:space="0" w:color="auto"/>
            <w:right w:val="none" w:sz="0" w:space="0" w:color="auto"/>
          </w:divBdr>
        </w:div>
        <w:div w:id="1948271001">
          <w:marLeft w:val="0"/>
          <w:marRight w:val="0"/>
          <w:marTop w:val="0"/>
          <w:marBottom w:val="0"/>
          <w:divBdr>
            <w:top w:val="none" w:sz="0" w:space="0" w:color="auto"/>
            <w:left w:val="none" w:sz="0" w:space="0" w:color="auto"/>
            <w:bottom w:val="none" w:sz="0" w:space="0" w:color="auto"/>
            <w:right w:val="none" w:sz="0" w:space="0" w:color="auto"/>
          </w:divBdr>
        </w:div>
        <w:div w:id="351955151">
          <w:marLeft w:val="0"/>
          <w:marRight w:val="0"/>
          <w:marTop w:val="0"/>
          <w:marBottom w:val="0"/>
          <w:divBdr>
            <w:top w:val="none" w:sz="0" w:space="0" w:color="auto"/>
            <w:left w:val="none" w:sz="0" w:space="0" w:color="auto"/>
            <w:bottom w:val="none" w:sz="0" w:space="0" w:color="auto"/>
            <w:right w:val="none" w:sz="0" w:space="0" w:color="auto"/>
          </w:divBdr>
        </w:div>
      </w:divsChild>
    </w:div>
    <w:div w:id="1707486709">
      <w:bodyDiv w:val="1"/>
      <w:marLeft w:val="0"/>
      <w:marRight w:val="0"/>
      <w:marTop w:val="0"/>
      <w:marBottom w:val="0"/>
      <w:divBdr>
        <w:top w:val="none" w:sz="0" w:space="0" w:color="auto"/>
        <w:left w:val="none" w:sz="0" w:space="0" w:color="auto"/>
        <w:bottom w:val="none" w:sz="0" w:space="0" w:color="auto"/>
        <w:right w:val="none" w:sz="0" w:space="0" w:color="auto"/>
      </w:divBdr>
    </w:div>
    <w:div w:id="1753233777">
      <w:bodyDiv w:val="1"/>
      <w:marLeft w:val="0"/>
      <w:marRight w:val="0"/>
      <w:marTop w:val="0"/>
      <w:marBottom w:val="0"/>
      <w:divBdr>
        <w:top w:val="none" w:sz="0" w:space="0" w:color="auto"/>
        <w:left w:val="none" w:sz="0" w:space="0" w:color="auto"/>
        <w:bottom w:val="none" w:sz="0" w:space="0" w:color="auto"/>
        <w:right w:val="none" w:sz="0" w:space="0" w:color="auto"/>
      </w:divBdr>
    </w:div>
    <w:div w:id="1770545310">
      <w:bodyDiv w:val="1"/>
      <w:marLeft w:val="0"/>
      <w:marRight w:val="0"/>
      <w:marTop w:val="0"/>
      <w:marBottom w:val="0"/>
      <w:divBdr>
        <w:top w:val="none" w:sz="0" w:space="0" w:color="auto"/>
        <w:left w:val="none" w:sz="0" w:space="0" w:color="auto"/>
        <w:bottom w:val="none" w:sz="0" w:space="0" w:color="auto"/>
        <w:right w:val="none" w:sz="0" w:space="0" w:color="auto"/>
      </w:divBdr>
    </w:div>
    <w:div w:id="1786999562">
      <w:bodyDiv w:val="1"/>
      <w:marLeft w:val="0"/>
      <w:marRight w:val="0"/>
      <w:marTop w:val="0"/>
      <w:marBottom w:val="0"/>
      <w:divBdr>
        <w:top w:val="none" w:sz="0" w:space="0" w:color="auto"/>
        <w:left w:val="none" w:sz="0" w:space="0" w:color="auto"/>
        <w:bottom w:val="none" w:sz="0" w:space="0" w:color="auto"/>
        <w:right w:val="none" w:sz="0" w:space="0" w:color="auto"/>
      </w:divBdr>
    </w:div>
    <w:div w:id="1800999546">
      <w:bodyDiv w:val="1"/>
      <w:marLeft w:val="0"/>
      <w:marRight w:val="0"/>
      <w:marTop w:val="0"/>
      <w:marBottom w:val="0"/>
      <w:divBdr>
        <w:top w:val="none" w:sz="0" w:space="0" w:color="auto"/>
        <w:left w:val="none" w:sz="0" w:space="0" w:color="auto"/>
        <w:bottom w:val="none" w:sz="0" w:space="0" w:color="auto"/>
        <w:right w:val="none" w:sz="0" w:space="0" w:color="auto"/>
      </w:divBdr>
    </w:div>
    <w:div w:id="1801337373">
      <w:bodyDiv w:val="1"/>
      <w:marLeft w:val="0"/>
      <w:marRight w:val="0"/>
      <w:marTop w:val="0"/>
      <w:marBottom w:val="0"/>
      <w:divBdr>
        <w:top w:val="none" w:sz="0" w:space="0" w:color="auto"/>
        <w:left w:val="none" w:sz="0" w:space="0" w:color="auto"/>
        <w:bottom w:val="none" w:sz="0" w:space="0" w:color="auto"/>
        <w:right w:val="none" w:sz="0" w:space="0" w:color="auto"/>
      </w:divBdr>
    </w:div>
    <w:div w:id="1835796056">
      <w:bodyDiv w:val="1"/>
      <w:marLeft w:val="0"/>
      <w:marRight w:val="0"/>
      <w:marTop w:val="0"/>
      <w:marBottom w:val="0"/>
      <w:divBdr>
        <w:top w:val="none" w:sz="0" w:space="0" w:color="auto"/>
        <w:left w:val="none" w:sz="0" w:space="0" w:color="auto"/>
        <w:bottom w:val="none" w:sz="0" w:space="0" w:color="auto"/>
        <w:right w:val="none" w:sz="0" w:space="0" w:color="auto"/>
      </w:divBdr>
    </w:div>
    <w:div w:id="1840847471">
      <w:bodyDiv w:val="1"/>
      <w:marLeft w:val="0"/>
      <w:marRight w:val="0"/>
      <w:marTop w:val="0"/>
      <w:marBottom w:val="0"/>
      <w:divBdr>
        <w:top w:val="none" w:sz="0" w:space="0" w:color="auto"/>
        <w:left w:val="none" w:sz="0" w:space="0" w:color="auto"/>
        <w:bottom w:val="none" w:sz="0" w:space="0" w:color="auto"/>
        <w:right w:val="none" w:sz="0" w:space="0" w:color="auto"/>
      </w:divBdr>
      <w:divsChild>
        <w:div w:id="264653173">
          <w:marLeft w:val="0"/>
          <w:marRight w:val="0"/>
          <w:marTop w:val="0"/>
          <w:marBottom w:val="0"/>
          <w:divBdr>
            <w:top w:val="none" w:sz="0" w:space="0" w:color="auto"/>
            <w:left w:val="none" w:sz="0" w:space="0" w:color="auto"/>
            <w:bottom w:val="none" w:sz="0" w:space="0" w:color="auto"/>
            <w:right w:val="none" w:sz="0" w:space="0" w:color="auto"/>
          </w:divBdr>
        </w:div>
        <w:div w:id="866679060">
          <w:marLeft w:val="0"/>
          <w:marRight w:val="0"/>
          <w:marTop w:val="0"/>
          <w:marBottom w:val="0"/>
          <w:divBdr>
            <w:top w:val="none" w:sz="0" w:space="0" w:color="auto"/>
            <w:left w:val="none" w:sz="0" w:space="0" w:color="auto"/>
            <w:bottom w:val="none" w:sz="0" w:space="0" w:color="auto"/>
            <w:right w:val="none" w:sz="0" w:space="0" w:color="auto"/>
          </w:divBdr>
        </w:div>
        <w:div w:id="864904966">
          <w:marLeft w:val="0"/>
          <w:marRight w:val="0"/>
          <w:marTop w:val="0"/>
          <w:marBottom w:val="0"/>
          <w:divBdr>
            <w:top w:val="none" w:sz="0" w:space="0" w:color="auto"/>
            <w:left w:val="none" w:sz="0" w:space="0" w:color="auto"/>
            <w:bottom w:val="none" w:sz="0" w:space="0" w:color="auto"/>
            <w:right w:val="none" w:sz="0" w:space="0" w:color="auto"/>
          </w:divBdr>
        </w:div>
        <w:div w:id="1765685286">
          <w:marLeft w:val="0"/>
          <w:marRight w:val="0"/>
          <w:marTop w:val="0"/>
          <w:marBottom w:val="0"/>
          <w:divBdr>
            <w:top w:val="none" w:sz="0" w:space="0" w:color="auto"/>
            <w:left w:val="none" w:sz="0" w:space="0" w:color="auto"/>
            <w:bottom w:val="none" w:sz="0" w:space="0" w:color="auto"/>
            <w:right w:val="none" w:sz="0" w:space="0" w:color="auto"/>
          </w:divBdr>
        </w:div>
        <w:div w:id="826677737">
          <w:marLeft w:val="0"/>
          <w:marRight w:val="0"/>
          <w:marTop w:val="0"/>
          <w:marBottom w:val="0"/>
          <w:divBdr>
            <w:top w:val="none" w:sz="0" w:space="0" w:color="auto"/>
            <w:left w:val="none" w:sz="0" w:space="0" w:color="auto"/>
            <w:bottom w:val="none" w:sz="0" w:space="0" w:color="auto"/>
            <w:right w:val="none" w:sz="0" w:space="0" w:color="auto"/>
          </w:divBdr>
        </w:div>
        <w:div w:id="87431073">
          <w:marLeft w:val="0"/>
          <w:marRight w:val="0"/>
          <w:marTop w:val="0"/>
          <w:marBottom w:val="0"/>
          <w:divBdr>
            <w:top w:val="none" w:sz="0" w:space="0" w:color="auto"/>
            <w:left w:val="none" w:sz="0" w:space="0" w:color="auto"/>
            <w:bottom w:val="none" w:sz="0" w:space="0" w:color="auto"/>
            <w:right w:val="none" w:sz="0" w:space="0" w:color="auto"/>
          </w:divBdr>
        </w:div>
        <w:div w:id="97604166">
          <w:marLeft w:val="0"/>
          <w:marRight w:val="0"/>
          <w:marTop w:val="0"/>
          <w:marBottom w:val="0"/>
          <w:divBdr>
            <w:top w:val="none" w:sz="0" w:space="0" w:color="auto"/>
            <w:left w:val="none" w:sz="0" w:space="0" w:color="auto"/>
            <w:bottom w:val="none" w:sz="0" w:space="0" w:color="auto"/>
            <w:right w:val="none" w:sz="0" w:space="0" w:color="auto"/>
          </w:divBdr>
        </w:div>
        <w:div w:id="1852066058">
          <w:marLeft w:val="0"/>
          <w:marRight w:val="0"/>
          <w:marTop w:val="0"/>
          <w:marBottom w:val="0"/>
          <w:divBdr>
            <w:top w:val="none" w:sz="0" w:space="0" w:color="auto"/>
            <w:left w:val="none" w:sz="0" w:space="0" w:color="auto"/>
            <w:bottom w:val="none" w:sz="0" w:space="0" w:color="auto"/>
            <w:right w:val="none" w:sz="0" w:space="0" w:color="auto"/>
          </w:divBdr>
        </w:div>
        <w:div w:id="366832326">
          <w:marLeft w:val="0"/>
          <w:marRight w:val="0"/>
          <w:marTop w:val="0"/>
          <w:marBottom w:val="0"/>
          <w:divBdr>
            <w:top w:val="none" w:sz="0" w:space="0" w:color="auto"/>
            <w:left w:val="none" w:sz="0" w:space="0" w:color="auto"/>
            <w:bottom w:val="none" w:sz="0" w:space="0" w:color="auto"/>
            <w:right w:val="none" w:sz="0" w:space="0" w:color="auto"/>
          </w:divBdr>
        </w:div>
        <w:div w:id="1240794445">
          <w:marLeft w:val="0"/>
          <w:marRight w:val="0"/>
          <w:marTop w:val="0"/>
          <w:marBottom w:val="0"/>
          <w:divBdr>
            <w:top w:val="none" w:sz="0" w:space="0" w:color="auto"/>
            <w:left w:val="none" w:sz="0" w:space="0" w:color="auto"/>
            <w:bottom w:val="none" w:sz="0" w:space="0" w:color="auto"/>
            <w:right w:val="none" w:sz="0" w:space="0" w:color="auto"/>
          </w:divBdr>
        </w:div>
      </w:divsChild>
    </w:div>
    <w:div w:id="1873766767">
      <w:bodyDiv w:val="1"/>
      <w:marLeft w:val="0"/>
      <w:marRight w:val="0"/>
      <w:marTop w:val="0"/>
      <w:marBottom w:val="0"/>
      <w:divBdr>
        <w:top w:val="none" w:sz="0" w:space="0" w:color="auto"/>
        <w:left w:val="none" w:sz="0" w:space="0" w:color="auto"/>
        <w:bottom w:val="none" w:sz="0" w:space="0" w:color="auto"/>
        <w:right w:val="none" w:sz="0" w:space="0" w:color="auto"/>
      </w:divBdr>
    </w:div>
    <w:div w:id="1898006831">
      <w:bodyDiv w:val="1"/>
      <w:marLeft w:val="0"/>
      <w:marRight w:val="0"/>
      <w:marTop w:val="0"/>
      <w:marBottom w:val="0"/>
      <w:divBdr>
        <w:top w:val="none" w:sz="0" w:space="0" w:color="auto"/>
        <w:left w:val="none" w:sz="0" w:space="0" w:color="auto"/>
        <w:bottom w:val="none" w:sz="0" w:space="0" w:color="auto"/>
        <w:right w:val="none" w:sz="0" w:space="0" w:color="auto"/>
      </w:divBdr>
    </w:div>
    <w:div w:id="1905292457">
      <w:bodyDiv w:val="1"/>
      <w:marLeft w:val="0"/>
      <w:marRight w:val="0"/>
      <w:marTop w:val="0"/>
      <w:marBottom w:val="0"/>
      <w:divBdr>
        <w:top w:val="none" w:sz="0" w:space="0" w:color="auto"/>
        <w:left w:val="none" w:sz="0" w:space="0" w:color="auto"/>
        <w:bottom w:val="none" w:sz="0" w:space="0" w:color="auto"/>
        <w:right w:val="none" w:sz="0" w:space="0" w:color="auto"/>
      </w:divBdr>
    </w:div>
    <w:div w:id="1945961496">
      <w:bodyDiv w:val="1"/>
      <w:marLeft w:val="0"/>
      <w:marRight w:val="0"/>
      <w:marTop w:val="0"/>
      <w:marBottom w:val="0"/>
      <w:divBdr>
        <w:top w:val="none" w:sz="0" w:space="0" w:color="auto"/>
        <w:left w:val="none" w:sz="0" w:space="0" w:color="auto"/>
        <w:bottom w:val="none" w:sz="0" w:space="0" w:color="auto"/>
        <w:right w:val="none" w:sz="0" w:space="0" w:color="auto"/>
      </w:divBdr>
    </w:div>
    <w:div w:id="1988701095">
      <w:bodyDiv w:val="1"/>
      <w:marLeft w:val="0"/>
      <w:marRight w:val="0"/>
      <w:marTop w:val="0"/>
      <w:marBottom w:val="0"/>
      <w:divBdr>
        <w:top w:val="none" w:sz="0" w:space="0" w:color="auto"/>
        <w:left w:val="none" w:sz="0" w:space="0" w:color="auto"/>
        <w:bottom w:val="none" w:sz="0" w:space="0" w:color="auto"/>
        <w:right w:val="none" w:sz="0" w:space="0" w:color="auto"/>
      </w:divBdr>
    </w:div>
    <w:div w:id="2014062603">
      <w:bodyDiv w:val="1"/>
      <w:marLeft w:val="0"/>
      <w:marRight w:val="0"/>
      <w:marTop w:val="0"/>
      <w:marBottom w:val="0"/>
      <w:divBdr>
        <w:top w:val="none" w:sz="0" w:space="0" w:color="auto"/>
        <w:left w:val="none" w:sz="0" w:space="0" w:color="auto"/>
        <w:bottom w:val="none" w:sz="0" w:space="0" w:color="auto"/>
        <w:right w:val="none" w:sz="0" w:space="0" w:color="auto"/>
      </w:divBdr>
    </w:div>
    <w:div w:id="2026861323">
      <w:bodyDiv w:val="1"/>
      <w:marLeft w:val="0"/>
      <w:marRight w:val="0"/>
      <w:marTop w:val="0"/>
      <w:marBottom w:val="0"/>
      <w:divBdr>
        <w:top w:val="none" w:sz="0" w:space="0" w:color="auto"/>
        <w:left w:val="none" w:sz="0" w:space="0" w:color="auto"/>
        <w:bottom w:val="none" w:sz="0" w:space="0" w:color="auto"/>
        <w:right w:val="none" w:sz="0" w:space="0" w:color="auto"/>
      </w:divBdr>
    </w:div>
    <w:div w:id="2041541517">
      <w:bodyDiv w:val="1"/>
      <w:marLeft w:val="0"/>
      <w:marRight w:val="0"/>
      <w:marTop w:val="0"/>
      <w:marBottom w:val="0"/>
      <w:divBdr>
        <w:top w:val="none" w:sz="0" w:space="0" w:color="auto"/>
        <w:left w:val="none" w:sz="0" w:space="0" w:color="auto"/>
        <w:bottom w:val="none" w:sz="0" w:space="0" w:color="auto"/>
        <w:right w:val="none" w:sz="0" w:space="0" w:color="auto"/>
      </w:divBdr>
    </w:div>
    <w:div w:id="2070684750">
      <w:bodyDiv w:val="1"/>
      <w:marLeft w:val="0"/>
      <w:marRight w:val="0"/>
      <w:marTop w:val="0"/>
      <w:marBottom w:val="0"/>
      <w:divBdr>
        <w:top w:val="none" w:sz="0" w:space="0" w:color="auto"/>
        <w:left w:val="none" w:sz="0" w:space="0" w:color="auto"/>
        <w:bottom w:val="none" w:sz="0" w:space="0" w:color="auto"/>
        <w:right w:val="none" w:sz="0" w:space="0" w:color="auto"/>
      </w:divBdr>
    </w:div>
    <w:div w:id="2071031715">
      <w:bodyDiv w:val="1"/>
      <w:marLeft w:val="0"/>
      <w:marRight w:val="0"/>
      <w:marTop w:val="0"/>
      <w:marBottom w:val="0"/>
      <w:divBdr>
        <w:top w:val="none" w:sz="0" w:space="0" w:color="auto"/>
        <w:left w:val="none" w:sz="0" w:space="0" w:color="auto"/>
        <w:bottom w:val="none" w:sz="0" w:space="0" w:color="auto"/>
        <w:right w:val="none" w:sz="0" w:space="0" w:color="auto"/>
      </w:divBdr>
    </w:div>
    <w:div w:id="2086149763">
      <w:bodyDiv w:val="1"/>
      <w:marLeft w:val="0"/>
      <w:marRight w:val="0"/>
      <w:marTop w:val="0"/>
      <w:marBottom w:val="0"/>
      <w:divBdr>
        <w:top w:val="none" w:sz="0" w:space="0" w:color="auto"/>
        <w:left w:val="none" w:sz="0" w:space="0" w:color="auto"/>
        <w:bottom w:val="none" w:sz="0" w:space="0" w:color="auto"/>
        <w:right w:val="none" w:sz="0" w:space="0" w:color="auto"/>
      </w:divBdr>
      <w:divsChild>
        <w:div w:id="13921548">
          <w:marLeft w:val="0"/>
          <w:marRight w:val="0"/>
          <w:marTop w:val="0"/>
          <w:marBottom w:val="0"/>
          <w:divBdr>
            <w:top w:val="none" w:sz="0" w:space="0" w:color="auto"/>
            <w:left w:val="none" w:sz="0" w:space="0" w:color="auto"/>
            <w:bottom w:val="none" w:sz="0" w:space="0" w:color="auto"/>
            <w:right w:val="none" w:sz="0" w:space="0" w:color="auto"/>
          </w:divBdr>
        </w:div>
        <w:div w:id="305203591">
          <w:marLeft w:val="0"/>
          <w:marRight w:val="0"/>
          <w:marTop w:val="0"/>
          <w:marBottom w:val="0"/>
          <w:divBdr>
            <w:top w:val="none" w:sz="0" w:space="0" w:color="auto"/>
            <w:left w:val="none" w:sz="0" w:space="0" w:color="auto"/>
            <w:bottom w:val="none" w:sz="0" w:space="0" w:color="auto"/>
            <w:right w:val="none" w:sz="0" w:space="0" w:color="auto"/>
          </w:divBdr>
        </w:div>
        <w:div w:id="442959760">
          <w:marLeft w:val="0"/>
          <w:marRight w:val="0"/>
          <w:marTop w:val="0"/>
          <w:marBottom w:val="0"/>
          <w:divBdr>
            <w:top w:val="none" w:sz="0" w:space="0" w:color="auto"/>
            <w:left w:val="none" w:sz="0" w:space="0" w:color="auto"/>
            <w:bottom w:val="none" w:sz="0" w:space="0" w:color="auto"/>
            <w:right w:val="none" w:sz="0" w:space="0" w:color="auto"/>
          </w:divBdr>
        </w:div>
        <w:div w:id="811824030">
          <w:marLeft w:val="0"/>
          <w:marRight w:val="0"/>
          <w:marTop w:val="0"/>
          <w:marBottom w:val="0"/>
          <w:divBdr>
            <w:top w:val="none" w:sz="0" w:space="0" w:color="auto"/>
            <w:left w:val="none" w:sz="0" w:space="0" w:color="auto"/>
            <w:bottom w:val="none" w:sz="0" w:space="0" w:color="auto"/>
            <w:right w:val="none" w:sz="0" w:space="0" w:color="auto"/>
          </w:divBdr>
        </w:div>
        <w:div w:id="801655771">
          <w:marLeft w:val="0"/>
          <w:marRight w:val="0"/>
          <w:marTop w:val="0"/>
          <w:marBottom w:val="0"/>
          <w:divBdr>
            <w:top w:val="none" w:sz="0" w:space="0" w:color="auto"/>
            <w:left w:val="none" w:sz="0" w:space="0" w:color="auto"/>
            <w:bottom w:val="none" w:sz="0" w:space="0" w:color="auto"/>
            <w:right w:val="none" w:sz="0" w:space="0" w:color="auto"/>
          </w:divBdr>
        </w:div>
        <w:div w:id="1055856975">
          <w:marLeft w:val="0"/>
          <w:marRight w:val="0"/>
          <w:marTop w:val="0"/>
          <w:marBottom w:val="0"/>
          <w:divBdr>
            <w:top w:val="none" w:sz="0" w:space="0" w:color="auto"/>
            <w:left w:val="none" w:sz="0" w:space="0" w:color="auto"/>
            <w:bottom w:val="none" w:sz="0" w:space="0" w:color="auto"/>
            <w:right w:val="none" w:sz="0" w:space="0" w:color="auto"/>
          </w:divBdr>
        </w:div>
        <w:div w:id="1916285155">
          <w:marLeft w:val="0"/>
          <w:marRight w:val="0"/>
          <w:marTop w:val="0"/>
          <w:marBottom w:val="0"/>
          <w:divBdr>
            <w:top w:val="none" w:sz="0" w:space="0" w:color="auto"/>
            <w:left w:val="none" w:sz="0" w:space="0" w:color="auto"/>
            <w:bottom w:val="none" w:sz="0" w:space="0" w:color="auto"/>
            <w:right w:val="none" w:sz="0" w:space="0" w:color="auto"/>
          </w:divBdr>
        </w:div>
        <w:div w:id="326440165">
          <w:marLeft w:val="0"/>
          <w:marRight w:val="0"/>
          <w:marTop w:val="0"/>
          <w:marBottom w:val="0"/>
          <w:divBdr>
            <w:top w:val="none" w:sz="0" w:space="0" w:color="auto"/>
            <w:left w:val="none" w:sz="0" w:space="0" w:color="auto"/>
            <w:bottom w:val="none" w:sz="0" w:space="0" w:color="auto"/>
            <w:right w:val="none" w:sz="0" w:space="0" w:color="auto"/>
          </w:divBdr>
        </w:div>
        <w:div w:id="885528401">
          <w:marLeft w:val="0"/>
          <w:marRight w:val="0"/>
          <w:marTop w:val="0"/>
          <w:marBottom w:val="0"/>
          <w:divBdr>
            <w:top w:val="none" w:sz="0" w:space="0" w:color="auto"/>
            <w:left w:val="none" w:sz="0" w:space="0" w:color="auto"/>
            <w:bottom w:val="none" w:sz="0" w:space="0" w:color="auto"/>
            <w:right w:val="none" w:sz="0" w:space="0" w:color="auto"/>
          </w:divBdr>
        </w:div>
        <w:div w:id="320668087">
          <w:marLeft w:val="0"/>
          <w:marRight w:val="0"/>
          <w:marTop w:val="0"/>
          <w:marBottom w:val="0"/>
          <w:divBdr>
            <w:top w:val="none" w:sz="0" w:space="0" w:color="auto"/>
            <w:left w:val="none" w:sz="0" w:space="0" w:color="auto"/>
            <w:bottom w:val="none" w:sz="0" w:space="0" w:color="auto"/>
            <w:right w:val="none" w:sz="0" w:space="0" w:color="auto"/>
          </w:divBdr>
        </w:div>
        <w:div w:id="1364088671">
          <w:marLeft w:val="0"/>
          <w:marRight w:val="0"/>
          <w:marTop w:val="0"/>
          <w:marBottom w:val="0"/>
          <w:divBdr>
            <w:top w:val="none" w:sz="0" w:space="0" w:color="auto"/>
            <w:left w:val="none" w:sz="0" w:space="0" w:color="auto"/>
            <w:bottom w:val="none" w:sz="0" w:space="0" w:color="auto"/>
            <w:right w:val="none" w:sz="0" w:space="0" w:color="auto"/>
          </w:divBdr>
        </w:div>
        <w:div w:id="2126465702">
          <w:marLeft w:val="0"/>
          <w:marRight w:val="0"/>
          <w:marTop w:val="0"/>
          <w:marBottom w:val="0"/>
          <w:divBdr>
            <w:top w:val="none" w:sz="0" w:space="0" w:color="auto"/>
            <w:left w:val="none" w:sz="0" w:space="0" w:color="auto"/>
            <w:bottom w:val="none" w:sz="0" w:space="0" w:color="auto"/>
            <w:right w:val="none" w:sz="0" w:space="0" w:color="auto"/>
          </w:divBdr>
        </w:div>
        <w:div w:id="1578828141">
          <w:marLeft w:val="0"/>
          <w:marRight w:val="0"/>
          <w:marTop w:val="0"/>
          <w:marBottom w:val="0"/>
          <w:divBdr>
            <w:top w:val="none" w:sz="0" w:space="0" w:color="auto"/>
            <w:left w:val="none" w:sz="0" w:space="0" w:color="auto"/>
            <w:bottom w:val="none" w:sz="0" w:space="0" w:color="auto"/>
            <w:right w:val="none" w:sz="0" w:space="0" w:color="auto"/>
          </w:divBdr>
        </w:div>
        <w:div w:id="1049647542">
          <w:marLeft w:val="0"/>
          <w:marRight w:val="0"/>
          <w:marTop w:val="0"/>
          <w:marBottom w:val="0"/>
          <w:divBdr>
            <w:top w:val="none" w:sz="0" w:space="0" w:color="auto"/>
            <w:left w:val="none" w:sz="0" w:space="0" w:color="auto"/>
            <w:bottom w:val="none" w:sz="0" w:space="0" w:color="auto"/>
            <w:right w:val="none" w:sz="0" w:space="0" w:color="auto"/>
          </w:divBdr>
        </w:div>
        <w:div w:id="1083452521">
          <w:marLeft w:val="0"/>
          <w:marRight w:val="0"/>
          <w:marTop w:val="0"/>
          <w:marBottom w:val="0"/>
          <w:divBdr>
            <w:top w:val="none" w:sz="0" w:space="0" w:color="auto"/>
            <w:left w:val="none" w:sz="0" w:space="0" w:color="auto"/>
            <w:bottom w:val="none" w:sz="0" w:space="0" w:color="auto"/>
            <w:right w:val="none" w:sz="0" w:space="0" w:color="auto"/>
          </w:divBdr>
        </w:div>
        <w:div w:id="983237173">
          <w:marLeft w:val="0"/>
          <w:marRight w:val="0"/>
          <w:marTop w:val="0"/>
          <w:marBottom w:val="0"/>
          <w:divBdr>
            <w:top w:val="none" w:sz="0" w:space="0" w:color="auto"/>
            <w:left w:val="none" w:sz="0" w:space="0" w:color="auto"/>
            <w:bottom w:val="none" w:sz="0" w:space="0" w:color="auto"/>
            <w:right w:val="none" w:sz="0" w:space="0" w:color="auto"/>
          </w:divBdr>
        </w:div>
        <w:div w:id="806552692">
          <w:marLeft w:val="0"/>
          <w:marRight w:val="0"/>
          <w:marTop w:val="0"/>
          <w:marBottom w:val="0"/>
          <w:divBdr>
            <w:top w:val="none" w:sz="0" w:space="0" w:color="auto"/>
            <w:left w:val="none" w:sz="0" w:space="0" w:color="auto"/>
            <w:bottom w:val="none" w:sz="0" w:space="0" w:color="auto"/>
            <w:right w:val="none" w:sz="0" w:space="0" w:color="auto"/>
          </w:divBdr>
        </w:div>
        <w:div w:id="1522548765">
          <w:marLeft w:val="0"/>
          <w:marRight w:val="0"/>
          <w:marTop w:val="0"/>
          <w:marBottom w:val="0"/>
          <w:divBdr>
            <w:top w:val="none" w:sz="0" w:space="0" w:color="auto"/>
            <w:left w:val="none" w:sz="0" w:space="0" w:color="auto"/>
            <w:bottom w:val="none" w:sz="0" w:space="0" w:color="auto"/>
            <w:right w:val="none" w:sz="0" w:space="0" w:color="auto"/>
          </w:divBdr>
        </w:div>
        <w:div w:id="1133983794">
          <w:marLeft w:val="0"/>
          <w:marRight w:val="0"/>
          <w:marTop w:val="0"/>
          <w:marBottom w:val="0"/>
          <w:divBdr>
            <w:top w:val="none" w:sz="0" w:space="0" w:color="auto"/>
            <w:left w:val="none" w:sz="0" w:space="0" w:color="auto"/>
            <w:bottom w:val="none" w:sz="0" w:space="0" w:color="auto"/>
            <w:right w:val="none" w:sz="0" w:space="0" w:color="auto"/>
          </w:divBdr>
        </w:div>
        <w:div w:id="2081126690">
          <w:marLeft w:val="0"/>
          <w:marRight w:val="0"/>
          <w:marTop w:val="0"/>
          <w:marBottom w:val="0"/>
          <w:divBdr>
            <w:top w:val="none" w:sz="0" w:space="0" w:color="auto"/>
            <w:left w:val="none" w:sz="0" w:space="0" w:color="auto"/>
            <w:bottom w:val="none" w:sz="0" w:space="0" w:color="auto"/>
            <w:right w:val="none" w:sz="0" w:space="0" w:color="auto"/>
          </w:divBdr>
        </w:div>
        <w:div w:id="1109201892">
          <w:marLeft w:val="0"/>
          <w:marRight w:val="0"/>
          <w:marTop w:val="0"/>
          <w:marBottom w:val="0"/>
          <w:divBdr>
            <w:top w:val="none" w:sz="0" w:space="0" w:color="auto"/>
            <w:left w:val="none" w:sz="0" w:space="0" w:color="auto"/>
            <w:bottom w:val="none" w:sz="0" w:space="0" w:color="auto"/>
            <w:right w:val="none" w:sz="0" w:space="0" w:color="auto"/>
          </w:divBdr>
        </w:div>
        <w:div w:id="359479867">
          <w:marLeft w:val="0"/>
          <w:marRight w:val="0"/>
          <w:marTop w:val="0"/>
          <w:marBottom w:val="0"/>
          <w:divBdr>
            <w:top w:val="none" w:sz="0" w:space="0" w:color="auto"/>
            <w:left w:val="none" w:sz="0" w:space="0" w:color="auto"/>
            <w:bottom w:val="none" w:sz="0" w:space="0" w:color="auto"/>
            <w:right w:val="none" w:sz="0" w:space="0" w:color="auto"/>
          </w:divBdr>
        </w:div>
      </w:divsChild>
    </w:div>
    <w:div w:id="2118215434">
      <w:bodyDiv w:val="1"/>
      <w:marLeft w:val="0"/>
      <w:marRight w:val="0"/>
      <w:marTop w:val="0"/>
      <w:marBottom w:val="0"/>
      <w:divBdr>
        <w:top w:val="none" w:sz="0" w:space="0" w:color="auto"/>
        <w:left w:val="none" w:sz="0" w:space="0" w:color="auto"/>
        <w:bottom w:val="none" w:sz="0" w:space="0" w:color="auto"/>
        <w:right w:val="none" w:sz="0" w:space="0" w:color="auto"/>
      </w:divBdr>
      <w:divsChild>
        <w:div w:id="1323773127">
          <w:marLeft w:val="0"/>
          <w:marRight w:val="0"/>
          <w:marTop w:val="0"/>
          <w:marBottom w:val="0"/>
          <w:divBdr>
            <w:top w:val="none" w:sz="0" w:space="0" w:color="auto"/>
            <w:left w:val="none" w:sz="0" w:space="0" w:color="auto"/>
            <w:bottom w:val="none" w:sz="0" w:space="0" w:color="auto"/>
            <w:right w:val="none" w:sz="0" w:space="0" w:color="auto"/>
          </w:divBdr>
        </w:div>
        <w:div w:id="1638754034">
          <w:marLeft w:val="0"/>
          <w:marRight w:val="0"/>
          <w:marTop w:val="0"/>
          <w:marBottom w:val="0"/>
          <w:divBdr>
            <w:top w:val="none" w:sz="0" w:space="0" w:color="auto"/>
            <w:left w:val="none" w:sz="0" w:space="0" w:color="auto"/>
            <w:bottom w:val="none" w:sz="0" w:space="0" w:color="auto"/>
            <w:right w:val="none" w:sz="0" w:space="0" w:color="auto"/>
          </w:divBdr>
        </w:div>
        <w:div w:id="1721854724">
          <w:marLeft w:val="0"/>
          <w:marRight w:val="0"/>
          <w:marTop w:val="0"/>
          <w:marBottom w:val="0"/>
          <w:divBdr>
            <w:top w:val="none" w:sz="0" w:space="0" w:color="auto"/>
            <w:left w:val="none" w:sz="0" w:space="0" w:color="auto"/>
            <w:bottom w:val="none" w:sz="0" w:space="0" w:color="auto"/>
            <w:right w:val="none" w:sz="0" w:space="0" w:color="auto"/>
          </w:divBdr>
        </w:div>
        <w:div w:id="356926259">
          <w:marLeft w:val="0"/>
          <w:marRight w:val="0"/>
          <w:marTop w:val="0"/>
          <w:marBottom w:val="0"/>
          <w:divBdr>
            <w:top w:val="none" w:sz="0" w:space="0" w:color="auto"/>
            <w:left w:val="none" w:sz="0" w:space="0" w:color="auto"/>
            <w:bottom w:val="none" w:sz="0" w:space="0" w:color="auto"/>
            <w:right w:val="none" w:sz="0" w:space="0" w:color="auto"/>
          </w:divBdr>
        </w:div>
        <w:div w:id="652487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5B009E-6B8F-4A31-AAE0-53446900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3578</Words>
  <Characters>24081</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Lagebericht</vt:lpstr>
    </vt:vector>
  </TitlesOfParts>
  <Company>Tiefbauamt</Company>
  <LinksUpToDate>false</LinksUpToDate>
  <CharactersWithSpaces>27604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Lagebericht</dc:title>
  <dc:creator>endrich</dc:creator>
  <cp:lastModifiedBy>u660k04</cp:lastModifiedBy>
  <cp:revision>5</cp:revision>
  <cp:lastPrinted>2016-07-06T09:04:00Z</cp:lastPrinted>
  <dcterms:created xsi:type="dcterms:W3CDTF">2016-06-21T06:58:00Z</dcterms:created>
  <dcterms:modified xsi:type="dcterms:W3CDTF">2016-07-06T09:06:00Z</dcterms:modified>
</cp:coreProperties>
</file>