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8B" w:rsidRPr="001E2A8B" w:rsidRDefault="001E2A8B" w:rsidP="001E2A8B">
      <w:pPr>
        <w:pStyle w:val="KeinLeerraum"/>
        <w:rPr>
          <w:rFonts w:ascii="Arial" w:hAnsi="Arial"/>
          <w:b/>
        </w:rPr>
      </w:pPr>
      <w:r w:rsidRPr="001E2A8B">
        <w:rPr>
          <w:rFonts w:ascii="Arial" w:hAnsi="Arial"/>
          <w:b/>
        </w:rPr>
        <w:t>Kulturpakt</w:t>
      </w:r>
    </w:p>
    <w:p w:rsidR="001E2A8B" w:rsidRPr="001E2A8B" w:rsidRDefault="001E2A8B" w:rsidP="001E2A8B">
      <w:pPr>
        <w:pStyle w:val="KeinLeerraum"/>
        <w:rPr>
          <w:rFonts w:ascii="Arial" w:hAnsi="Arial"/>
        </w:rPr>
      </w:pPr>
    </w:p>
    <w:p w:rsidR="001E2A8B" w:rsidRPr="00825308" w:rsidRDefault="001E2A8B" w:rsidP="001E2A8B">
      <w:pPr>
        <w:pStyle w:val="KeinLeerraum"/>
        <w:rPr>
          <w:rFonts w:ascii="Arial" w:hAnsi="Arial"/>
        </w:rPr>
      </w:pPr>
      <w:r w:rsidRPr="00825308">
        <w:rPr>
          <w:rFonts w:ascii="Arial" w:hAnsi="Arial"/>
        </w:rPr>
        <w:t xml:space="preserve">Schülerinnen und Schüler der </w:t>
      </w:r>
      <w:r w:rsidR="00FA43AE" w:rsidRPr="00825308">
        <w:rPr>
          <w:rFonts w:ascii="Arial" w:hAnsi="Arial"/>
        </w:rPr>
        <w:t>(Werk-)Realschulen und Gymnasien</w:t>
      </w:r>
      <w:r w:rsidRPr="00825308">
        <w:rPr>
          <w:rFonts w:ascii="Arial" w:hAnsi="Arial"/>
        </w:rPr>
        <w:t xml:space="preserve"> ab Klassenstufe 9 nehmen über den „Kulturpakt“ an kulturellen Veranstaltungen verschiedener Sparten teil. Besucht werden im Schuljahr 2015/2016 reguläre Abendveranstaltungen optional auch Generalpro</w:t>
      </w:r>
      <w:r w:rsidRPr="00825308">
        <w:rPr>
          <w:rFonts w:ascii="Arial" w:hAnsi="Arial"/>
        </w:rPr>
        <w:softHyphen/>
        <w:t xml:space="preserve">ben. Das Programm steht für mindestens fünf Schulen zur Verfügung. Als Modellprojekt wird zuerst die Sparte Musik angeboten. Nach erfolgreicher Resonanz und einer weiteren Bedarfsermittlung bei den Schulen wird das Angebot auf weitere Sparten ausgeweitet. Zu den ausgewählten Veranstaltungen erhalten die Schülerinnen und Schüler didaktische Materialien und die Lehrerinnen und Lehrer weiterführende Materialien zur Aufbereitung und Nachbereitung des Stückes. </w:t>
      </w:r>
    </w:p>
    <w:p w:rsidR="001E2A8B" w:rsidRPr="00825308" w:rsidRDefault="001E2A8B" w:rsidP="001E2A8B">
      <w:pPr>
        <w:pStyle w:val="KeinLeerraum"/>
        <w:rPr>
          <w:rFonts w:ascii="Arial" w:hAnsi="Arial"/>
        </w:rPr>
      </w:pPr>
    </w:p>
    <w:p w:rsidR="00825308" w:rsidRPr="00825308" w:rsidRDefault="00825308" w:rsidP="00825308">
      <w:pPr>
        <w:rPr>
          <w:rFonts w:cs="Arial"/>
          <w:b/>
          <w:szCs w:val="22"/>
        </w:rPr>
      </w:pPr>
      <w:r w:rsidRPr="00825308">
        <w:rPr>
          <w:rFonts w:cs="Arial"/>
          <w:b/>
          <w:szCs w:val="22"/>
        </w:rPr>
        <w:t xml:space="preserve">Willkommen Kultur </w:t>
      </w:r>
    </w:p>
    <w:p w:rsidR="00825308" w:rsidRPr="00825308" w:rsidRDefault="00825308" w:rsidP="00825308">
      <w:pPr>
        <w:rPr>
          <w:rFonts w:cs="Arial"/>
          <w:szCs w:val="22"/>
        </w:rPr>
      </w:pPr>
      <w:r w:rsidRPr="00825308">
        <w:rPr>
          <w:rFonts w:cs="Arial"/>
          <w:szCs w:val="22"/>
        </w:rPr>
        <w:t>Mit „Willkommen Kultur“ ist ein integratives</w:t>
      </w:r>
      <w:r w:rsidRPr="00825308">
        <w:rPr>
          <w:rFonts w:cs="Arial"/>
          <w:b/>
          <w:szCs w:val="22"/>
        </w:rPr>
        <w:t xml:space="preserve"> </w:t>
      </w:r>
      <w:r w:rsidRPr="00825308">
        <w:rPr>
          <w:rFonts w:cs="Arial"/>
          <w:szCs w:val="22"/>
        </w:rPr>
        <w:t>Kultur-Programm für Flüchtlingskinder aus den „Internationalen Vorbereitungsklassen“ (IVK) in Vorbereitung. Mit dem Kulturprogramm bietet die Stadt den Ki</w:t>
      </w:r>
      <w:r w:rsidR="0076080B">
        <w:rPr>
          <w:rFonts w:cs="Arial"/>
          <w:szCs w:val="22"/>
        </w:rPr>
        <w:t>ndern und Jugendlichen aus den IVK</w:t>
      </w:r>
      <w:r w:rsidRPr="00825308">
        <w:rPr>
          <w:rFonts w:cs="Arial"/>
          <w:szCs w:val="22"/>
        </w:rPr>
        <w:t xml:space="preserve"> die erste Hinführung zu den kulturellen Bildungsangeboten und ein erster Zugang zu den Kultur- und Bildungsstätten der Stadt. Ziel ist, mit Hilfe der Kulturangebote aus verschiedenen Sparten (Musik, Bildende Kunst, Theater etc.), die in Kooperation mit stadtteilrelevanten und zentralen Bildungs- und Kultureinrichtungen durchgeführt werden, das Wissen über den neuen Kulturraum zu vermitteln und den interkulturellen Austausch unter den Teilnehmenden zu verstärken. </w:t>
      </w:r>
    </w:p>
    <w:p w:rsidR="00825308" w:rsidRPr="00825308" w:rsidRDefault="00825308" w:rsidP="00825308">
      <w:pPr>
        <w:rPr>
          <w:rFonts w:cs="Arial"/>
          <w:szCs w:val="22"/>
        </w:rPr>
      </w:pPr>
    </w:p>
    <w:p w:rsidR="00825308" w:rsidRPr="0076080B" w:rsidRDefault="00825308" w:rsidP="0076080B">
      <w:pPr>
        <w:rPr>
          <w:rFonts w:cs="Arial"/>
          <w:szCs w:val="22"/>
        </w:rPr>
      </w:pPr>
      <w:r w:rsidRPr="00825308">
        <w:rPr>
          <w:rFonts w:cs="Arial"/>
          <w:szCs w:val="22"/>
        </w:rPr>
        <w:t>Der aktiven künstlerisch-kreativen Betätigung der Kinder und Jugendlichen kommt dabei ein besonderer Stellenwert zu. Durch Workshops in kreativen Bereichen wie Musik, Tanz, Theater und Gestaltung wird den Jugendlichen auf einer spielerischen und kreativen Ebene die Möglichkeit gegeben, sich mit dem neuen kulturellen Lebensraum auseinanderzusetzen und ihre eigenen kulturellen Erfahrun</w:t>
      </w:r>
      <w:r w:rsidR="0076080B">
        <w:rPr>
          <w:rFonts w:cs="Arial"/>
          <w:szCs w:val="22"/>
        </w:rPr>
        <w:t>gen mit  einzubringen. Der</w:t>
      </w:r>
      <w:r w:rsidRPr="00825308">
        <w:rPr>
          <w:rFonts w:cs="Arial"/>
          <w:szCs w:val="22"/>
        </w:rPr>
        <w:t xml:space="preserve"> Besuch von Kulturorten im jeweiligen Stadtteil soll den Kindern und Jugendlichen eine Möglichkeit aufzeigen, wo und wie sie in ihrem Stadtteil kulturell selbst aktiv sein können. </w:t>
      </w:r>
    </w:p>
    <w:sectPr w:rsidR="00825308" w:rsidRPr="0076080B" w:rsidSect="003236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4E" w:rsidRDefault="00BF5E4E" w:rsidP="00BF5E4E">
      <w:r>
        <w:separator/>
      </w:r>
    </w:p>
  </w:endnote>
  <w:endnote w:type="continuationSeparator" w:id="0">
    <w:p w:rsidR="00BF5E4E" w:rsidRDefault="00BF5E4E" w:rsidP="00BF5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9A" w:rsidRDefault="008B159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9A" w:rsidRDefault="008B159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9A" w:rsidRDefault="008B159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4E" w:rsidRDefault="00BF5E4E" w:rsidP="00BF5E4E">
      <w:r>
        <w:separator/>
      </w:r>
    </w:p>
  </w:footnote>
  <w:footnote w:type="continuationSeparator" w:id="0">
    <w:p w:rsidR="00BF5E4E" w:rsidRDefault="00BF5E4E" w:rsidP="00BF5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9A" w:rsidRDefault="008B159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4E" w:rsidRDefault="00BF5E4E" w:rsidP="00BF5E4E">
    <w:pPr>
      <w:pStyle w:val="KeinLeerraum"/>
      <w:jc w:val="right"/>
      <w:rPr>
        <w:rFonts w:ascii="Arial" w:hAnsi="Arial"/>
        <w:b/>
      </w:rPr>
    </w:pPr>
    <w:r w:rsidRPr="00BF5E4E">
      <w:rPr>
        <w:rFonts w:ascii="Arial" w:hAnsi="Arial"/>
        <w:b/>
        <w:u w:val="single"/>
      </w:rPr>
      <w:t>Anlage 4</w:t>
    </w:r>
    <w:r w:rsidR="008B159A">
      <w:rPr>
        <w:rFonts w:ascii="Arial" w:hAnsi="Arial"/>
        <w:b/>
      </w:rPr>
      <w:t xml:space="preserve"> zur </w:t>
    </w:r>
    <w:proofErr w:type="spellStart"/>
    <w:r w:rsidR="008B159A">
      <w:rPr>
        <w:rFonts w:ascii="Arial" w:hAnsi="Arial"/>
        <w:b/>
      </w:rPr>
      <w:t>GRDrs</w:t>
    </w:r>
    <w:proofErr w:type="spellEnd"/>
    <w:r w:rsidR="008B159A">
      <w:rPr>
        <w:rFonts w:ascii="Arial" w:hAnsi="Arial"/>
        <w:b/>
      </w:rPr>
      <w:t xml:space="preserve"> 500</w:t>
    </w:r>
    <w:r w:rsidRPr="00BF5E4E">
      <w:rPr>
        <w:rFonts w:ascii="Arial" w:hAnsi="Arial"/>
        <w:b/>
      </w:rPr>
      <w:t>/2015</w:t>
    </w:r>
  </w:p>
  <w:p w:rsidR="008B159A" w:rsidRPr="00BF5E4E" w:rsidRDefault="008B159A" w:rsidP="00BF5E4E">
    <w:pPr>
      <w:pStyle w:val="KeinLeerraum"/>
      <w:jc w:val="right"/>
      <w:rPr>
        <w:rFonts w:ascii="Arial" w:hAnsi="Arial"/>
        <w:b/>
      </w:rPr>
    </w:pPr>
  </w:p>
  <w:p w:rsidR="00BF5E4E" w:rsidRDefault="00BF5E4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9A" w:rsidRDefault="008B159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D98"/>
    <w:multiLevelType w:val="hybridMultilevel"/>
    <w:tmpl w:val="A6744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F32242"/>
    <w:multiLevelType w:val="hybridMultilevel"/>
    <w:tmpl w:val="E8860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550B4A"/>
    <w:multiLevelType w:val="hybridMultilevel"/>
    <w:tmpl w:val="E29E4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F311AE"/>
    <w:multiLevelType w:val="hybridMultilevel"/>
    <w:tmpl w:val="EAB26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B9793B"/>
    <w:rsid w:val="00093EE2"/>
    <w:rsid w:val="000C2A13"/>
    <w:rsid w:val="001E2A8B"/>
    <w:rsid w:val="002819B5"/>
    <w:rsid w:val="002B77EE"/>
    <w:rsid w:val="00323671"/>
    <w:rsid w:val="00373B5B"/>
    <w:rsid w:val="003C596D"/>
    <w:rsid w:val="00412D37"/>
    <w:rsid w:val="00430356"/>
    <w:rsid w:val="004B3F4A"/>
    <w:rsid w:val="004E73C4"/>
    <w:rsid w:val="005B29F7"/>
    <w:rsid w:val="005B7246"/>
    <w:rsid w:val="006E230C"/>
    <w:rsid w:val="006F3F65"/>
    <w:rsid w:val="0076080B"/>
    <w:rsid w:val="007D100B"/>
    <w:rsid w:val="00820F1F"/>
    <w:rsid w:val="00825308"/>
    <w:rsid w:val="008B159A"/>
    <w:rsid w:val="0090500E"/>
    <w:rsid w:val="00A02333"/>
    <w:rsid w:val="00A84F7B"/>
    <w:rsid w:val="00B65C88"/>
    <w:rsid w:val="00B96D74"/>
    <w:rsid w:val="00B9793B"/>
    <w:rsid w:val="00BC6C68"/>
    <w:rsid w:val="00BF5E4E"/>
    <w:rsid w:val="00C81335"/>
    <w:rsid w:val="00CA25B0"/>
    <w:rsid w:val="00CC18FB"/>
    <w:rsid w:val="00D10D64"/>
    <w:rsid w:val="00D5389C"/>
    <w:rsid w:val="00D90483"/>
    <w:rsid w:val="00DF3BE6"/>
    <w:rsid w:val="00F3565A"/>
    <w:rsid w:val="00FA43AE"/>
    <w:rsid w:val="00FB5275"/>
    <w:rsid w:val="00FC1C3F"/>
    <w:rsid w:val="00FF32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308"/>
    <w:pPr>
      <w:spacing w:after="0" w:line="240" w:lineRule="auto"/>
    </w:pPr>
    <w:rPr>
      <w:rFonts w:ascii="Arial" w:eastAsia="Times New Roman" w:hAnsi="Arial"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793B"/>
    <w:pPr>
      <w:spacing w:after="200" w:line="276" w:lineRule="auto"/>
      <w:ind w:left="720"/>
      <w:contextualSpacing/>
    </w:pPr>
    <w:rPr>
      <w:rFonts w:asciiTheme="minorHAnsi" w:eastAsiaTheme="minorEastAsia" w:hAnsiTheme="minorHAnsi" w:cstheme="minorBidi"/>
      <w:szCs w:val="22"/>
    </w:rPr>
  </w:style>
  <w:style w:type="table" w:styleId="Tabellengitternetz">
    <w:name w:val="Table Grid"/>
    <w:basedOn w:val="NormaleTabelle"/>
    <w:uiPriority w:val="59"/>
    <w:rsid w:val="00B65C88"/>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B96D74"/>
    <w:pPr>
      <w:spacing w:after="0" w:line="240" w:lineRule="auto"/>
    </w:pPr>
  </w:style>
  <w:style w:type="paragraph" w:styleId="StandardWeb">
    <w:name w:val="Normal (Web)"/>
    <w:basedOn w:val="Standard"/>
    <w:uiPriority w:val="99"/>
    <w:semiHidden/>
    <w:unhideWhenUsed/>
    <w:rsid w:val="00825308"/>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825308"/>
    <w:rPr>
      <w:b/>
      <w:bCs/>
    </w:rPr>
  </w:style>
  <w:style w:type="paragraph" w:styleId="Kopfzeile">
    <w:name w:val="header"/>
    <w:basedOn w:val="Standard"/>
    <w:link w:val="KopfzeileZchn"/>
    <w:uiPriority w:val="99"/>
    <w:semiHidden/>
    <w:unhideWhenUsed/>
    <w:rsid w:val="00BF5E4E"/>
    <w:pPr>
      <w:tabs>
        <w:tab w:val="center" w:pos="4536"/>
        <w:tab w:val="right" w:pos="9072"/>
      </w:tabs>
    </w:pPr>
  </w:style>
  <w:style w:type="character" w:customStyle="1" w:styleId="KopfzeileZchn">
    <w:name w:val="Kopfzeile Zchn"/>
    <w:basedOn w:val="Absatz-Standardschriftart"/>
    <w:link w:val="Kopfzeile"/>
    <w:uiPriority w:val="99"/>
    <w:semiHidden/>
    <w:rsid w:val="00BF5E4E"/>
    <w:rPr>
      <w:rFonts w:ascii="Arial" w:eastAsia="Times New Roman" w:hAnsi="Arial" w:cs="Times New Roman"/>
      <w:szCs w:val="20"/>
    </w:rPr>
  </w:style>
  <w:style w:type="paragraph" w:styleId="Fuzeile">
    <w:name w:val="footer"/>
    <w:basedOn w:val="Standard"/>
    <w:link w:val="FuzeileZchn"/>
    <w:uiPriority w:val="99"/>
    <w:semiHidden/>
    <w:unhideWhenUsed/>
    <w:rsid w:val="00BF5E4E"/>
    <w:pPr>
      <w:tabs>
        <w:tab w:val="center" w:pos="4536"/>
        <w:tab w:val="right" w:pos="9072"/>
      </w:tabs>
    </w:pPr>
  </w:style>
  <w:style w:type="character" w:customStyle="1" w:styleId="FuzeileZchn">
    <w:name w:val="Fußzeile Zchn"/>
    <w:basedOn w:val="Absatz-Standardschriftart"/>
    <w:link w:val="Fuzeile"/>
    <w:uiPriority w:val="99"/>
    <w:semiHidden/>
    <w:rsid w:val="00BF5E4E"/>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u41k058</dc:creator>
  <cp:keywords/>
  <dc:description/>
  <cp:lastModifiedBy>u41k030</cp:lastModifiedBy>
  <cp:revision>2</cp:revision>
  <dcterms:created xsi:type="dcterms:W3CDTF">2015-06-05T06:59:00Z</dcterms:created>
  <dcterms:modified xsi:type="dcterms:W3CDTF">2015-06-05T06:59:00Z</dcterms:modified>
</cp:coreProperties>
</file>