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9224C5">
        <w:rPr>
          <w:szCs w:val="24"/>
        </w:rPr>
        <w:t>1</w:t>
      </w:r>
      <w:r w:rsidRPr="006E0575">
        <w:rPr>
          <w:szCs w:val="24"/>
        </w:rPr>
        <w:t xml:space="preserve"> zur GRDrs </w:t>
      </w:r>
      <w:r w:rsidR="009224C5">
        <w:rPr>
          <w:szCs w:val="24"/>
        </w:rPr>
        <w:t>829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9224C5" w:rsidRDefault="009224C5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AD648A" w:rsidP="006E0575">
            <w:pPr>
              <w:rPr>
                <w:sz w:val="20"/>
              </w:rPr>
            </w:pPr>
            <w:r>
              <w:rPr>
                <w:sz w:val="20"/>
              </w:rPr>
              <w:t>200.0300.0xx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AD648A" w:rsidP="006E0575">
            <w:pPr>
              <w:rPr>
                <w:sz w:val="20"/>
              </w:rPr>
            </w:pPr>
            <w:r>
              <w:rPr>
                <w:sz w:val="20"/>
              </w:rPr>
              <w:t>20 30 60 30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AD648A" w:rsidP="006E0575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C8255D" w:rsidP="009224C5">
            <w:pPr>
              <w:rPr>
                <w:sz w:val="20"/>
              </w:rPr>
            </w:pPr>
            <w:r>
              <w:rPr>
                <w:sz w:val="20"/>
              </w:rPr>
              <w:t>A 13</w:t>
            </w:r>
            <w:r w:rsidR="009224C5">
              <w:rPr>
                <w:sz w:val="20"/>
              </w:rPr>
              <w:t>G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AD648A" w:rsidP="006E057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AD648A" w:rsidP="008A685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9224C5">
            <w:pPr>
              <w:jc w:val="center"/>
              <w:rPr>
                <w:sz w:val="20"/>
              </w:rPr>
            </w:pPr>
          </w:p>
          <w:p w:rsidR="005F5B3D" w:rsidRPr="006E0575" w:rsidRDefault="00AD648A" w:rsidP="009224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9224C5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9224C5" w:rsidP="009224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AD648A" w:rsidP="00884D6C">
      <w:r>
        <w:t>Beantragt wird die Schaffung einer S</w:t>
      </w:r>
      <w:r w:rsidR="001238FB">
        <w:t>telle der</w:t>
      </w:r>
      <w:r>
        <w:t xml:space="preserve"> Bes. Gr. A</w:t>
      </w:r>
      <w:r w:rsidR="00C8255D">
        <w:t>13</w:t>
      </w:r>
      <w:r w:rsidR="004A493B">
        <w:t xml:space="preserve"> gD</w:t>
      </w:r>
      <w:r>
        <w:t xml:space="preserve"> </w:t>
      </w:r>
      <w:r w:rsidR="001238FB">
        <w:t xml:space="preserve">für die </w:t>
      </w:r>
      <w:r>
        <w:t>Abteilung Betriebswirtschaft und Beteiligung</w:t>
      </w:r>
      <w:r w:rsidR="00B81FD2">
        <w:t xml:space="preserve"> (20-3)</w:t>
      </w:r>
      <w:r>
        <w:t xml:space="preserve"> zur Wahrnehmung </w:t>
      </w:r>
      <w:r w:rsidR="0041574C">
        <w:t xml:space="preserve">von </w:t>
      </w:r>
      <w:r w:rsidR="001238FB">
        <w:t xml:space="preserve">sachbearbeitenden </w:t>
      </w:r>
      <w:r w:rsidR="0041574C">
        <w:t>Aufgaben im Be</w:t>
      </w:r>
      <w:r w:rsidR="00830CF5">
        <w:t>reich Steuern</w:t>
      </w:r>
      <w:r w:rsidR="001238FB">
        <w:t>, infolge gesetzlicher Änderungen</w:t>
      </w:r>
      <w:r w:rsidR="00830CF5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FA37AD" w:rsidRDefault="00380991" w:rsidP="00884D6C">
      <w:r>
        <w:t xml:space="preserve">Die Stellenschaffung </w:t>
      </w:r>
      <w:r w:rsidR="00215E7C">
        <w:t xml:space="preserve">ist notwendig zur Erfüllung neuer zwingender gesetzlicher Vorschriften </w:t>
      </w:r>
      <w:r w:rsidR="00766BB3">
        <w:t xml:space="preserve">(Einführung des neuen § 2b UStG, </w:t>
      </w:r>
      <w:r w:rsidR="00215E7C">
        <w:t>s</w:t>
      </w:r>
      <w:r w:rsidR="00766BB3">
        <w:t>iehe</w:t>
      </w:r>
      <w:r w:rsidR="00215E7C">
        <w:t xml:space="preserve"> Ziffer 3.1).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171579" w:rsidRDefault="00FA37AD" w:rsidP="00884D6C">
      <w:r>
        <w:t xml:space="preserve">Die Umsatzbesteuerung der öffentlichen Hand </w:t>
      </w:r>
      <w:r w:rsidR="00171579">
        <w:t>wurde</w:t>
      </w:r>
      <w:r>
        <w:t xml:space="preserve"> dur</w:t>
      </w:r>
      <w:r w:rsidR="00171579">
        <w:t>ch die Einführung des neuen</w:t>
      </w:r>
      <w:r w:rsidR="00171579">
        <w:br/>
        <w:t>§ 2</w:t>
      </w:r>
      <w:r>
        <w:t>b UStG</w:t>
      </w:r>
      <w:r w:rsidR="00171579">
        <w:t xml:space="preserve"> (Steueränderungsgesetz 2015 vom 2. November 2015; BStBl. I 2015</w:t>
      </w:r>
      <w:r w:rsidR="00171579">
        <w:br/>
        <w:t>S. 1834) völlig neu geregelt.</w:t>
      </w:r>
    </w:p>
    <w:p w:rsidR="00171579" w:rsidRDefault="00171579" w:rsidP="00884D6C"/>
    <w:p w:rsidR="00830CF5" w:rsidRDefault="00171579" w:rsidP="00884D6C">
      <w:r>
        <w:t xml:space="preserve">Demnach müssen die Kommunen spätestens bis zum Ablauf </w:t>
      </w:r>
      <w:r w:rsidR="00B81FD2">
        <w:t xml:space="preserve">der bestehenden Übergangsfrist am 31.12.2020 </w:t>
      </w:r>
      <w:r>
        <w:t>sämtliche Einnahmen und die entsprechenden zuordenbare</w:t>
      </w:r>
      <w:r w:rsidR="00215E7C">
        <w:t>n</w:t>
      </w:r>
      <w:r>
        <w:t xml:space="preserve"> Ausgaben auf die neuen gesetzlichen Vorgaben </w:t>
      </w:r>
      <w:r w:rsidR="00CA0E61">
        <w:t xml:space="preserve">hin </w:t>
      </w:r>
      <w:r>
        <w:t>über</w:t>
      </w:r>
      <w:r w:rsidR="00215E7C">
        <w:t>prüfen</w:t>
      </w:r>
      <w:r>
        <w:t>.</w:t>
      </w:r>
      <w:r w:rsidR="00CA0E61">
        <w:t xml:space="preserve"> </w:t>
      </w:r>
      <w:r w:rsidR="00565BB6">
        <w:t xml:space="preserve">Die neue Rechtslage wird zu </w:t>
      </w:r>
      <w:r w:rsidR="00830CF5">
        <w:t xml:space="preserve">einem </w:t>
      </w:r>
      <w:r w:rsidR="006146AD" w:rsidRPr="001B548B">
        <w:t>erheblichen</w:t>
      </w:r>
      <w:r w:rsidR="006146AD">
        <w:t xml:space="preserve"> </w:t>
      </w:r>
      <w:r w:rsidR="00830CF5">
        <w:t xml:space="preserve">Anstieg der steuerrelevanten Sachverhalte und </w:t>
      </w:r>
      <w:r w:rsidR="001238FB">
        <w:t xml:space="preserve">dauerhaft </w:t>
      </w:r>
      <w:r w:rsidR="00830CF5">
        <w:t xml:space="preserve">zu </w:t>
      </w:r>
      <w:r w:rsidR="00565BB6">
        <w:t xml:space="preserve">mehr Verwaltungsaufwand führen, denn </w:t>
      </w:r>
      <w:r w:rsidR="000D6859" w:rsidRPr="00C8255D">
        <w:t>es werden</w:t>
      </w:r>
      <w:r w:rsidR="000D6859">
        <w:t xml:space="preserve"> </w:t>
      </w:r>
      <w:r w:rsidR="00CA0E61">
        <w:t>deutlich mehr Bereiche der Stad</w:t>
      </w:r>
      <w:r w:rsidR="00A64823">
        <w:t>tverwaltung als bisher von der Umsatzsteuerpflicht betroffen</w:t>
      </w:r>
      <w:r w:rsidR="000D6859">
        <w:t xml:space="preserve"> sein</w:t>
      </w:r>
      <w:r w:rsidR="001B548B">
        <w:t xml:space="preserve">. Im Wesentlichen </w:t>
      </w:r>
      <w:r w:rsidR="00B81FD2">
        <w:t xml:space="preserve">alle Vorgänge der Stadt, </w:t>
      </w:r>
      <w:r w:rsidR="001B548B">
        <w:t>die auf privatrechtlicher Basis abgewickelt werden, wie z.B. Pacht- und Mietverträge, Erträge aus pri</w:t>
      </w:r>
      <w:r w:rsidR="00B81FD2">
        <w:t>vatrechtliche</w:t>
      </w:r>
      <w:r w:rsidR="00766BB3">
        <w:t>n</w:t>
      </w:r>
      <w:bookmarkStart w:id="0" w:name="_GoBack"/>
      <w:bookmarkEnd w:id="0"/>
      <w:r w:rsidR="00B81FD2">
        <w:t xml:space="preserve"> Kooperationen usw.</w:t>
      </w:r>
      <w:r w:rsidR="00830CF5">
        <w:t xml:space="preserve"> </w:t>
      </w:r>
      <w:r w:rsidR="00A224FB">
        <w:t>Außerdem müssen die Fälle</w:t>
      </w:r>
      <w:r w:rsidR="00215E7C">
        <w:t xml:space="preserve"> </w:t>
      </w:r>
      <w:r w:rsidR="00CA0E61">
        <w:t xml:space="preserve">SAP-technisch </w:t>
      </w:r>
      <w:r w:rsidR="00B81FD2">
        <w:t>umgesetzt</w:t>
      </w:r>
      <w:r w:rsidR="00215E7C">
        <w:t xml:space="preserve"> werde</w:t>
      </w:r>
      <w:r w:rsidR="00A224FB">
        <w:t>n</w:t>
      </w:r>
      <w:r w:rsidR="00215E7C">
        <w:t>.</w:t>
      </w:r>
    </w:p>
    <w:p w:rsidR="00215E7C" w:rsidRDefault="00215E7C" w:rsidP="00884D6C"/>
    <w:p w:rsidR="00380991" w:rsidRPr="00C8255D" w:rsidRDefault="00B81FD2" w:rsidP="00380991">
      <w:r>
        <w:t>D</w:t>
      </w:r>
      <w:r w:rsidR="00380991" w:rsidRPr="00C8255D">
        <w:t>ie Finanzverwaltung</w:t>
      </w:r>
      <w:r>
        <w:t xml:space="preserve"> prüft zunehmend</w:t>
      </w:r>
      <w:r w:rsidR="00380991" w:rsidRPr="00C8255D">
        <w:t xml:space="preserve"> auch im kommunalen Bereich </w:t>
      </w:r>
      <w:r w:rsidRPr="00C8255D">
        <w:t xml:space="preserve">die Festsetzung von Bußgeldern </w:t>
      </w:r>
      <w:r w:rsidR="00380991" w:rsidRPr="00C8255D">
        <w:t>bei steue</w:t>
      </w:r>
      <w:r>
        <w:t>rlichen Versäumnissen</w:t>
      </w:r>
      <w:r w:rsidR="00380991" w:rsidRPr="00C8255D">
        <w:t>.</w:t>
      </w:r>
    </w:p>
    <w:p w:rsidR="00435144" w:rsidRDefault="00435144" w:rsidP="00884D6C"/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4A493B" w:rsidRDefault="004A493B" w:rsidP="004A493B">
      <w:r>
        <w:t xml:space="preserve">Die Wahrnehmung der Rechte und Pflichten der Stadt als Steuerschuldnerin sind gemäß der Zuständigkeitsordnung (ZO) auf die Stadtkämmerei übertragen. Hierzu gehören insbesondere die Abgabe von Körperschafts- und Gewerbesteuererklärungen für die städtischen Betriebe gewerblicher Art (BgA) sowie die Umsatzsteuererklärungen für die Landeshauptstadt Stuttgart insgesamt. </w:t>
      </w:r>
      <w:r w:rsidRPr="00C8255D">
        <w:t xml:space="preserve">Zudem obliegt ihr die </w:t>
      </w:r>
      <w:r>
        <w:t>interne</w:t>
      </w:r>
      <w:r w:rsidRPr="00C8255D">
        <w:t xml:space="preserve"> Steuerberatung </w:t>
      </w:r>
      <w:r>
        <w:t>für die Stadtverwaltung</w:t>
      </w:r>
      <w:r w:rsidRPr="00C8255D">
        <w:t xml:space="preserve">. </w:t>
      </w:r>
      <w:r>
        <w:t>Die Landesh</w:t>
      </w:r>
      <w:r w:rsidR="00380991">
        <w:t>auptstadt ist als sogenannter</w:t>
      </w:r>
      <w:r>
        <w:t xml:space="preserve"> Großbetrieb eingestuft und unterliegt wie ein privatrechtlicher Konzern der steuerlichen Betriebsprüfung durch die Finanzbehörde. Die Konzernbetriebsprüfung prüft für jedes Wirtschaftsjahr die steuerrelevanten Vorgänge.</w:t>
      </w:r>
    </w:p>
    <w:p w:rsidR="00830CF5" w:rsidRDefault="001007C3" w:rsidP="00884D6C">
      <w:r>
        <w:t xml:space="preserve">Für </w:t>
      </w:r>
      <w:r w:rsidR="001D0F3E">
        <w:t xml:space="preserve">die </w:t>
      </w:r>
      <w:r w:rsidR="004B0103">
        <w:t>bisherig</w:t>
      </w:r>
      <w:r w:rsidR="001D0F3E">
        <w:t>en</w:t>
      </w:r>
      <w:r>
        <w:t xml:space="preserve"> Aufgaben</w:t>
      </w:r>
      <w:r w:rsidR="00B81FD2">
        <w:t>,</w:t>
      </w:r>
      <w:r>
        <w:t xml:space="preserve"> inkl</w:t>
      </w:r>
      <w:r w:rsidR="00B81FD2">
        <w:t xml:space="preserve">. der Modulbetreuung „SAP-Steuer“, </w:t>
      </w:r>
      <w:r>
        <w:t xml:space="preserve">stehen </w:t>
      </w:r>
      <w:r w:rsidR="00B81FD2">
        <w:t>bislang</w:t>
      </w:r>
      <w:r w:rsidR="001D0F3E">
        <w:t xml:space="preserve"> </w:t>
      </w:r>
      <w:r>
        <w:t xml:space="preserve">2,5 Stellen </w:t>
      </w:r>
      <w:r w:rsidR="00B81FD2">
        <w:t xml:space="preserve">bei der Abteilung 20-3 </w:t>
      </w:r>
      <w:r>
        <w:t>zur Verfügung.</w:t>
      </w:r>
      <w:r w:rsidR="001D0F3E">
        <w:t xml:space="preserve"> 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741A0A" w:rsidRDefault="001D0F3E" w:rsidP="00741A0A">
      <w:r>
        <w:t>Die ordnungsgemäße Erledigung der Aufgaben der Stadt als Steuerschuldnerin für Umsatzsteuer, Körperschaftssteuer und andere Steuerarten wäre nicht sichergestellt</w:t>
      </w:r>
      <w:r w:rsidR="008A5D16">
        <w:t>. Es drohen erhebliche finanzielle</w:t>
      </w:r>
      <w:r>
        <w:t xml:space="preserve"> Risiken </w:t>
      </w:r>
      <w:r w:rsidR="008A5D16">
        <w:t xml:space="preserve">durch Nachzahlungen und Bußgelder, </w:t>
      </w:r>
      <w:r>
        <w:t>bis hin zu strafrechtlichen Folgen</w:t>
      </w:r>
      <w:r w:rsidR="008107E5">
        <w:t>.</w:t>
      </w:r>
      <w:r>
        <w:t xml:space="preserve"> </w:t>
      </w:r>
      <w:r w:rsidR="004A493B">
        <w:t>Nachzahlungen im Rahmen der Betriebsprüfung werden mit 6% p.a. verzinst.</w:t>
      </w:r>
      <w:r w:rsidR="002F0A76">
        <w:t xml:space="preserve"> </w:t>
      </w:r>
      <w:r w:rsidR="00830CF5">
        <w:t>Ebenso würden möglicherweise s</w:t>
      </w:r>
      <w:r w:rsidR="008A5D16">
        <w:t>teuerliche Optimierungsmöglichkeiten nicht erkannt.</w:t>
      </w:r>
      <w:r w:rsidR="00380991">
        <w:t xml:space="preserve"> </w:t>
      </w:r>
    </w:p>
    <w:p w:rsidR="00741A0A" w:rsidRDefault="00741A0A" w:rsidP="00741A0A"/>
    <w:p w:rsidR="00741A0A" w:rsidRDefault="00741A0A" w:rsidP="00741A0A"/>
    <w:p w:rsidR="006E0575" w:rsidRDefault="00884D6C" w:rsidP="002F0A76">
      <w:pPr>
        <w:pStyle w:val="berschrift1"/>
      </w:pPr>
      <w:r w:rsidRPr="00741A0A">
        <w:t>4</w:t>
      </w:r>
      <w:r w:rsidRPr="00741A0A">
        <w:tab/>
      </w:r>
      <w:r w:rsidR="003D7B0B" w:rsidRPr="00741A0A">
        <w:t>Stellenvermerke</w:t>
      </w:r>
    </w:p>
    <w:p w:rsidR="002F0A76" w:rsidRDefault="002F0A76" w:rsidP="002F0A76"/>
    <w:p w:rsidR="002F0A76" w:rsidRPr="002F0A76" w:rsidRDefault="002F0A76" w:rsidP="002F0A76">
      <w:r>
        <w:t>Keine</w:t>
      </w:r>
    </w:p>
    <w:sectPr w:rsidR="002F0A76" w:rsidRPr="002F0A7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CF" w:rsidRDefault="009104CF">
      <w:r>
        <w:separator/>
      </w:r>
    </w:p>
  </w:endnote>
  <w:endnote w:type="continuationSeparator" w:id="0">
    <w:p w:rsidR="009104CF" w:rsidRDefault="0091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CF" w:rsidRDefault="009104CF">
      <w:r>
        <w:separator/>
      </w:r>
    </w:p>
  </w:footnote>
  <w:footnote w:type="continuationSeparator" w:id="0">
    <w:p w:rsidR="009104CF" w:rsidRDefault="0091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4CF" w:rsidRDefault="009104CF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207ED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07ED3">
      <w:rPr>
        <w:rStyle w:val="Seitenzahl"/>
      </w:rPr>
      <w:fldChar w:fldCharType="separate"/>
    </w:r>
    <w:r w:rsidR="00766BB3">
      <w:rPr>
        <w:rStyle w:val="Seitenzahl"/>
        <w:noProof/>
      </w:rPr>
      <w:t>2</w:t>
    </w:r>
    <w:r w:rsidR="00207ED3">
      <w:rPr>
        <w:rStyle w:val="Seitenzahl"/>
      </w:rPr>
      <w:fldChar w:fldCharType="end"/>
    </w:r>
    <w:r>
      <w:rPr>
        <w:rStyle w:val="Seitenzahl"/>
      </w:rPr>
      <w:t xml:space="preserve"> -</w:t>
    </w:r>
  </w:p>
  <w:p w:rsidR="009104CF" w:rsidRDefault="009104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DEF"/>
    <w:rsid w:val="000A1146"/>
    <w:rsid w:val="000D6859"/>
    <w:rsid w:val="000F78CB"/>
    <w:rsid w:val="001007C3"/>
    <w:rsid w:val="0011112B"/>
    <w:rsid w:val="001238FB"/>
    <w:rsid w:val="0014415D"/>
    <w:rsid w:val="00163034"/>
    <w:rsid w:val="00163A8A"/>
    <w:rsid w:val="00165C0D"/>
    <w:rsid w:val="00171579"/>
    <w:rsid w:val="00181857"/>
    <w:rsid w:val="00184EDC"/>
    <w:rsid w:val="00194770"/>
    <w:rsid w:val="001A5F9B"/>
    <w:rsid w:val="001B548B"/>
    <w:rsid w:val="001D0F3E"/>
    <w:rsid w:val="001F7237"/>
    <w:rsid w:val="00207ED3"/>
    <w:rsid w:val="00215E7C"/>
    <w:rsid w:val="00217BF4"/>
    <w:rsid w:val="0023337B"/>
    <w:rsid w:val="00235EF3"/>
    <w:rsid w:val="002739DF"/>
    <w:rsid w:val="002779E3"/>
    <w:rsid w:val="002924CB"/>
    <w:rsid w:val="002A20D1"/>
    <w:rsid w:val="002B5955"/>
    <w:rsid w:val="002D7D4B"/>
    <w:rsid w:val="002F0A76"/>
    <w:rsid w:val="00341F1E"/>
    <w:rsid w:val="003423F5"/>
    <w:rsid w:val="00380937"/>
    <w:rsid w:val="00380991"/>
    <w:rsid w:val="003A1BB9"/>
    <w:rsid w:val="003B0AFF"/>
    <w:rsid w:val="003D7B0B"/>
    <w:rsid w:val="0041574C"/>
    <w:rsid w:val="00435144"/>
    <w:rsid w:val="00470135"/>
    <w:rsid w:val="0047606A"/>
    <w:rsid w:val="004908B5"/>
    <w:rsid w:val="0049121B"/>
    <w:rsid w:val="004A1688"/>
    <w:rsid w:val="004A493B"/>
    <w:rsid w:val="004B0103"/>
    <w:rsid w:val="004B5753"/>
    <w:rsid w:val="004B6796"/>
    <w:rsid w:val="00565BB6"/>
    <w:rsid w:val="005A0A9D"/>
    <w:rsid w:val="005A56AA"/>
    <w:rsid w:val="005E19C6"/>
    <w:rsid w:val="005F5B3D"/>
    <w:rsid w:val="00606F80"/>
    <w:rsid w:val="006146AD"/>
    <w:rsid w:val="0069118B"/>
    <w:rsid w:val="006A2B86"/>
    <w:rsid w:val="006A42DE"/>
    <w:rsid w:val="006A7700"/>
    <w:rsid w:val="006B6D50"/>
    <w:rsid w:val="006E0575"/>
    <w:rsid w:val="00706A23"/>
    <w:rsid w:val="00741A0A"/>
    <w:rsid w:val="00752EC9"/>
    <w:rsid w:val="00754659"/>
    <w:rsid w:val="00766BB3"/>
    <w:rsid w:val="007A29E4"/>
    <w:rsid w:val="007E3B79"/>
    <w:rsid w:val="008066EE"/>
    <w:rsid w:val="008107E5"/>
    <w:rsid w:val="00817BB6"/>
    <w:rsid w:val="00830CF5"/>
    <w:rsid w:val="008726AF"/>
    <w:rsid w:val="00873E19"/>
    <w:rsid w:val="00884D6C"/>
    <w:rsid w:val="008A5D16"/>
    <w:rsid w:val="008A6853"/>
    <w:rsid w:val="00906404"/>
    <w:rsid w:val="009104CF"/>
    <w:rsid w:val="009224C5"/>
    <w:rsid w:val="0096179B"/>
    <w:rsid w:val="00976588"/>
    <w:rsid w:val="009B66B5"/>
    <w:rsid w:val="00A224FB"/>
    <w:rsid w:val="00A27CA7"/>
    <w:rsid w:val="00A64254"/>
    <w:rsid w:val="00A64823"/>
    <w:rsid w:val="00A71D0A"/>
    <w:rsid w:val="00A77F1E"/>
    <w:rsid w:val="00AD20D6"/>
    <w:rsid w:val="00AD648A"/>
    <w:rsid w:val="00AF5EB9"/>
    <w:rsid w:val="00B04290"/>
    <w:rsid w:val="00B11187"/>
    <w:rsid w:val="00B232E8"/>
    <w:rsid w:val="00B36C28"/>
    <w:rsid w:val="00B663F3"/>
    <w:rsid w:val="00B80DEF"/>
    <w:rsid w:val="00B81FD2"/>
    <w:rsid w:val="00BC4669"/>
    <w:rsid w:val="00BF2B95"/>
    <w:rsid w:val="00C16EF1"/>
    <w:rsid w:val="00C23EDC"/>
    <w:rsid w:val="00C448D3"/>
    <w:rsid w:val="00C53853"/>
    <w:rsid w:val="00C8255D"/>
    <w:rsid w:val="00CA0E61"/>
    <w:rsid w:val="00CE0A12"/>
    <w:rsid w:val="00D37CE5"/>
    <w:rsid w:val="00D461B9"/>
    <w:rsid w:val="00DB3D6C"/>
    <w:rsid w:val="00DE495E"/>
    <w:rsid w:val="00E014B6"/>
    <w:rsid w:val="00E1162F"/>
    <w:rsid w:val="00E11D5F"/>
    <w:rsid w:val="00E20E1F"/>
    <w:rsid w:val="00E7118F"/>
    <w:rsid w:val="00E80CD0"/>
    <w:rsid w:val="00F27657"/>
    <w:rsid w:val="00F342DC"/>
    <w:rsid w:val="00F63041"/>
    <w:rsid w:val="00F76000"/>
    <w:rsid w:val="00F76452"/>
    <w:rsid w:val="00F90D82"/>
    <w:rsid w:val="00FA37AD"/>
    <w:rsid w:val="00FA4048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FB6768"/>
  <w15:docId w15:val="{609C2C5F-7812-4AE4-8B9D-193A3F9D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5385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C5385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53853"/>
    <w:rPr>
      <w:sz w:val="16"/>
    </w:rPr>
  </w:style>
  <w:style w:type="paragraph" w:styleId="Kommentartext">
    <w:name w:val="annotation text"/>
    <w:basedOn w:val="Standard"/>
    <w:semiHidden/>
    <w:rsid w:val="00C53853"/>
    <w:rPr>
      <w:sz w:val="20"/>
    </w:rPr>
  </w:style>
  <w:style w:type="paragraph" w:styleId="Fuzeile">
    <w:name w:val="footer"/>
    <w:basedOn w:val="Standard"/>
    <w:rsid w:val="00C5385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5385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47826358.dotm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5</cp:revision>
  <cp:lastPrinted>2017-09-15T09:10:00Z</cp:lastPrinted>
  <dcterms:created xsi:type="dcterms:W3CDTF">2017-08-09T14:31:00Z</dcterms:created>
  <dcterms:modified xsi:type="dcterms:W3CDTF">2017-09-15T09:11:00Z</dcterms:modified>
</cp:coreProperties>
</file>