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D3BEC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D3BEC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C40460" w:rsidRDefault="00C40460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794"/>
        <w:gridCol w:w="1928"/>
        <w:gridCol w:w="737"/>
        <w:gridCol w:w="1134"/>
        <w:gridCol w:w="1417"/>
      </w:tblGrid>
      <w:tr w:rsidR="005F5B3D" w:rsidRPr="006E0575" w:rsidTr="00792F10">
        <w:trPr>
          <w:tblHeader/>
        </w:trPr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587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792F10"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EA5C0A" w:rsidP="006E0575">
            <w:pPr>
              <w:rPr>
                <w:sz w:val="20"/>
              </w:rPr>
            </w:pPr>
            <w:r>
              <w:rPr>
                <w:sz w:val="20"/>
              </w:rPr>
              <w:t>51-00-1</w:t>
            </w:r>
            <w:r w:rsidR="00287AAD">
              <w:rPr>
                <w:sz w:val="20"/>
              </w:rPr>
              <w:t>1</w:t>
            </w:r>
            <w:bookmarkStart w:id="0" w:name="_GoBack"/>
            <w:bookmarkEnd w:id="0"/>
          </w:p>
          <w:p w:rsidR="0011112B" w:rsidRDefault="0011112B" w:rsidP="006E0575">
            <w:pPr>
              <w:rPr>
                <w:sz w:val="20"/>
              </w:rPr>
            </w:pPr>
          </w:p>
          <w:p w:rsidR="00D02D6B" w:rsidRDefault="00D02D6B" w:rsidP="006E0575">
            <w:pPr>
              <w:rPr>
                <w:sz w:val="20"/>
              </w:rPr>
            </w:pPr>
          </w:p>
          <w:p w:rsidR="0011112B" w:rsidRDefault="006F39E2" w:rsidP="006E0575">
            <w:pPr>
              <w:rPr>
                <w:sz w:val="20"/>
              </w:rPr>
            </w:pPr>
            <w:r>
              <w:rPr>
                <w:sz w:val="20"/>
              </w:rPr>
              <w:t>51001111</w:t>
            </w:r>
          </w:p>
          <w:p w:rsidR="005F5B3D" w:rsidRPr="006E0575" w:rsidRDefault="005F5B3D" w:rsidP="00A5368D">
            <w:pPr>
              <w:rPr>
                <w:sz w:val="20"/>
              </w:rPr>
            </w:pPr>
          </w:p>
        </w:tc>
        <w:tc>
          <w:tcPr>
            <w:tcW w:w="1587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EA5C0A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946E2C" w:rsidRDefault="00946E2C" w:rsidP="006E0575">
            <w:pPr>
              <w:rPr>
                <w:sz w:val="20"/>
              </w:rPr>
            </w:pPr>
          </w:p>
          <w:p w:rsidR="00D02D6B" w:rsidRDefault="00D02D6B" w:rsidP="006E0575">
            <w:pPr>
              <w:rPr>
                <w:sz w:val="20"/>
              </w:rPr>
            </w:pPr>
          </w:p>
          <w:p w:rsidR="00D02D6B" w:rsidRDefault="00D02D6B" w:rsidP="006E0575">
            <w:pPr>
              <w:rPr>
                <w:sz w:val="20"/>
              </w:rPr>
            </w:pPr>
          </w:p>
          <w:p w:rsidR="00792F10" w:rsidRPr="006E0575" w:rsidRDefault="00792F10" w:rsidP="006F39E2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EA5C0A" w:rsidP="008A685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946E2C" w:rsidRDefault="00946E2C" w:rsidP="008A6853">
            <w:pPr>
              <w:rPr>
                <w:sz w:val="20"/>
              </w:rPr>
            </w:pPr>
          </w:p>
          <w:p w:rsidR="00D02D6B" w:rsidRDefault="00D02D6B" w:rsidP="008A6853">
            <w:pPr>
              <w:rPr>
                <w:sz w:val="20"/>
              </w:rPr>
            </w:pPr>
          </w:p>
          <w:p w:rsidR="00D02D6B" w:rsidRDefault="00D02D6B" w:rsidP="008A6853">
            <w:pPr>
              <w:rPr>
                <w:sz w:val="20"/>
              </w:rPr>
            </w:pPr>
          </w:p>
          <w:p w:rsidR="00792F10" w:rsidRPr="006E0575" w:rsidRDefault="00792F10" w:rsidP="006F39E2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D02D6B" w:rsidRDefault="00EA5C0A" w:rsidP="006E0575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  <w:r w:rsidR="00D02D6B">
              <w:rPr>
                <w:sz w:val="20"/>
              </w:rPr>
              <w:t>/</w:t>
            </w:r>
          </w:p>
          <w:p w:rsidR="005F5B3D" w:rsidRDefault="00D02D6B" w:rsidP="006E0575">
            <w:pPr>
              <w:rPr>
                <w:sz w:val="20"/>
              </w:rPr>
            </w:pPr>
            <w:r>
              <w:rPr>
                <w:sz w:val="20"/>
              </w:rPr>
              <w:t>Auslandsanwerbung</w:t>
            </w:r>
          </w:p>
          <w:p w:rsidR="00946E2C" w:rsidRDefault="00946E2C" w:rsidP="006E0575">
            <w:pPr>
              <w:rPr>
                <w:sz w:val="20"/>
              </w:rPr>
            </w:pPr>
          </w:p>
          <w:p w:rsidR="00792F10" w:rsidRPr="006E0575" w:rsidRDefault="00792F10" w:rsidP="006F39E2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EA5C0A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946E2C" w:rsidRDefault="00946E2C" w:rsidP="008A6853">
            <w:pPr>
              <w:rPr>
                <w:sz w:val="20"/>
              </w:rPr>
            </w:pPr>
          </w:p>
          <w:p w:rsidR="00D02D6B" w:rsidRDefault="00D02D6B" w:rsidP="008A6853">
            <w:pPr>
              <w:rPr>
                <w:sz w:val="20"/>
              </w:rPr>
            </w:pPr>
          </w:p>
          <w:p w:rsidR="00D02D6B" w:rsidRDefault="00D02D6B" w:rsidP="008A6853">
            <w:pPr>
              <w:rPr>
                <w:sz w:val="20"/>
              </w:rPr>
            </w:pPr>
          </w:p>
          <w:p w:rsidR="00792F10" w:rsidRPr="006E0575" w:rsidRDefault="00792F10" w:rsidP="006F39E2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F39E2" w:rsidRDefault="006F39E2" w:rsidP="008A6853">
            <w:pPr>
              <w:rPr>
                <w:sz w:val="20"/>
              </w:rPr>
            </w:pPr>
          </w:p>
          <w:p w:rsidR="00946E2C" w:rsidRDefault="006F39E2" w:rsidP="008A6853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6F39E2" w:rsidRDefault="006F39E2" w:rsidP="008A6853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792F10" w:rsidRPr="006E0575" w:rsidRDefault="00792F10" w:rsidP="006F39E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C40460">
            <w:pPr>
              <w:jc w:val="center"/>
              <w:rPr>
                <w:sz w:val="20"/>
              </w:rPr>
            </w:pPr>
          </w:p>
          <w:p w:rsidR="00946E2C" w:rsidRDefault="00C40460" w:rsidP="00C40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(45.450)</w:t>
            </w:r>
          </w:p>
          <w:p w:rsidR="00C40460" w:rsidRDefault="00C40460" w:rsidP="00C404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D02D6B" w:rsidRDefault="00D02D6B" w:rsidP="00C40460">
            <w:pPr>
              <w:jc w:val="center"/>
              <w:rPr>
                <w:sz w:val="20"/>
              </w:rPr>
            </w:pPr>
          </w:p>
          <w:p w:rsidR="00D02D6B" w:rsidRDefault="00D02D6B" w:rsidP="00C40460">
            <w:pPr>
              <w:jc w:val="center"/>
              <w:rPr>
                <w:sz w:val="20"/>
              </w:rPr>
            </w:pPr>
          </w:p>
          <w:p w:rsidR="00792F10" w:rsidRPr="006E0575" w:rsidRDefault="00792F10" w:rsidP="00C40460">
            <w:pPr>
              <w:jc w:val="center"/>
              <w:rPr>
                <w:sz w:val="20"/>
              </w:rPr>
            </w:pPr>
          </w:p>
        </w:tc>
      </w:tr>
    </w:tbl>
    <w:p w:rsidR="003D7B0B" w:rsidRPr="008F7A8A" w:rsidRDefault="006E0575" w:rsidP="00884D6C">
      <w:pPr>
        <w:pStyle w:val="berschrift1"/>
        <w:rPr>
          <w:szCs w:val="24"/>
        </w:rPr>
      </w:pPr>
      <w:r w:rsidRPr="008F7A8A">
        <w:rPr>
          <w:szCs w:val="24"/>
        </w:rPr>
        <w:t>1</w:t>
      </w:r>
      <w:r w:rsidR="00884D6C" w:rsidRPr="008F7A8A">
        <w:rPr>
          <w:szCs w:val="24"/>
        </w:rPr>
        <w:tab/>
      </w:r>
      <w:r w:rsidR="003D7B0B" w:rsidRPr="008F7A8A">
        <w:rPr>
          <w:szCs w:val="24"/>
        </w:rPr>
        <w:t>Antra</w:t>
      </w:r>
      <w:r w:rsidR="003D7B0B" w:rsidRPr="008F7A8A">
        <w:rPr>
          <w:szCs w:val="24"/>
          <w:u w:val="none"/>
        </w:rPr>
        <w:t>g</w:t>
      </w:r>
      <w:r w:rsidR="003D7B0B" w:rsidRPr="008F7A8A">
        <w:rPr>
          <w:szCs w:val="24"/>
        </w:rPr>
        <w:t>, Stellenausstattun</w:t>
      </w:r>
      <w:r w:rsidR="003D7B0B" w:rsidRPr="008F7A8A">
        <w:rPr>
          <w:szCs w:val="24"/>
          <w:u w:val="none"/>
        </w:rPr>
        <w:t>g</w:t>
      </w:r>
    </w:p>
    <w:p w:rsidR="003D7B0B" w:rsidRPr="008F7A8A" w:rsidRDefault="003D7B0B" w:rsidP="00884D6C">
      <w:pPr>
        <w:rPr>
          <w:szCs w:val="24"/>
        </w:rPr>
      </w:pPr>
    </w:p>
    <w:p w:rsidR="006D4DC8" w:rsidRPr="008F7A8A" w:rsidRDefault="006D4DC8" w:rsidP="006D4DC8">
      <w:pPr>
        <w:rPr>
          <w:szCs w:val="24"/>
        </w:rPr>
      </w:pPr>
      <w:r w:rsidRPr="008F7A8A">
        <w:rPr>
          <w:szCs w:val="24"/>
        </w:rPr>
        <w:t xml:space="preserve">Es wird die Schaffung </w:t>
      </w:r>
      <w:r w:rsidR="006F39E2">
        <w:rPr>
          <w:szCs w:val="24"/>
        </w:rPr>
        <w:t>einer 0,5 Stelle</w:t>
      </w:r>
      <w:r w:rsidRPr="008F7A8A">
        <w:rPr>
          <w:szCs w:val="24"/>
        </w:rPr>
        <w:t xml:space="preserve"> für Personalsachbearbeiter/</w:t>
      </w:r>
      <w:r w:rsidR="0071663C">
        <w:rPr>
          <w:szCs w:val="24"/>
        </w:rPr>
        <w:t xml:space="preserve"> </w:t>
      </w:r>
      <w:r w:rsidRPr="008F7A8A">
        <w:rPr>
          <w:szCs w:val="24"/>
        </w:rPr>
        <w:t xml:space="preserve">Personalsachbearbeiterinnen in A 11 beantragt. </w:t>
      </w:r>
    </w:p>
    <w:p w:rsidR="003D7B0B" w:rsidRPr="008F7A8A" w:rsidRDefault="006D4DC8" w:rsidP="00884D6C">
      <w:pPr>
        <w:pStyle w:val="berschrift1"/>
        <w:rPr>
          <w:szCs w:val="24"/>
        </w:rPr>
      </w:pPr>
      <w:r w:rsidRPr="008F7A8A">
        <w:rPr>
          <w:szCs w:val="24"/>
        </w:rPr>
        <w:t>2</w:t>
      </w:r>
      <w:r w:rsidR="003D7B0B" w:rsidRPr="008F7A8A">
        <w:rPr>
          <w:szCs w:val="24"/>
        </w:rPr>
        <w:tab/>
        <w:t>Schaffun</w:t>
      </w:r>
      <w:r w:rsidR="003D7B0B" w:rsidRPr="008F7A8A">
        <w:rPr>
          <w:szCs w:val="24"/>
          <w:u w:val="none"/>
        </w:rPr>
        <w:t>g</w:t>
      </w:r>
      <w:r w:rsidR="003D7B0B" w:rsidRPr="008F7A8A">
        <w:rPr>
          <w:szCs w:val="24"/>
        </w:rPr>
        <w:t>skriterien</w:t>
      </w:r>
    </w:p>
    <w:p w:rsidR="003D7B0B" w:rsidRPr="008F7A8A" w:rsidRDefault="003D7B0B" w:rsidP="00884D6C">
      <w:pPr>
        <w:rPr>
          <w:szCs w:val="24"/>
        </w:rPr>
      </w:pPr>
    </w:p>
    <w:p w:rsidR="00D02D6B" w:rsidRPr="008F7A8A" w:rsidRDefault="00D02D6B" w:rsidP="00D06922">
      <w:pPr>
        <w:autoSpaceDE w:val="0"/>
        <w:autoSpaceDN w:val="0"/>
        <w:adjustRightInd w:val="0"/>
        <w:rPr>
          <w:szCs w:val="24"/>
        </w:rPr>
      </w:pPr>
      <w:r>
        <w:rPr>
          <w:rFonts w:ascii="Helv" w:hAnsi="Helv" w:cs="Helv"/>
          <w:color w:val="000000"/>
          <w:szCs w:val="24"/>
        </w:rPr>
        <w:t xml:space="preserve">Für die 0,5 Stelle für Sachbearbeitung Auslandsanwerbung stehen </w:t>
      </w:r>
      <w:r w:rsidR="006F39E2">
        <w:rPr>
          <w:rFonts w:ascii="Helv" w:hAnsi="Helv" w:cs="Helv"/>
          <w:color w:val="000000"/>
          <w:szCs w:val="24"/>
        </w:rPr>
        <w:t xml:space="preserve">befristete </w:t>
      </w:r>
      <w:r>
        <w:rPr>
          <w:rFonts w:ascii="Helv" w:hAnsi="Helv" w:cs="Helv"/>
          <w:color w:val="000000"/>
          <w:szCs w:val="24"/>
        </w:rPr>
        <w:t xml:space="preserve">Haushaltsmittel zur Verfügung (vgl. </w:t>
      </w:r>
      <w:proofErr w:type="spellStart"/>
      <w:r>
        <w:rPr>
          <w:rFonts w:ascii="Helv" w:hAnsi="Helv" w:cs="Helv"/>
          <w:color w:val="000000"/>
          <w:szCs w:val="24"/>
        </w:rPr>
        <w:t>GRDrs</w:t>
      </w:r>
      <w:proofErr w:type="spellEnd"/>
      <w:r>
        <w:rPr>
          <w:rFonts w:ascii="Helv" w:hAnsi="Helv" w:cs="Helv"/>
          <w:color w:val="000000"/>
          <w:szCs w:val="24"/>
        </w:rPr>
        <w:t xml:space="preserve"> 638/2016 </w:t>
      </w:r>
      <w:proofErr w:type="spellStart"/>
      <w:r>
        <w:rPr>
          <w:rFonts w:ascii="Helv" w:hAnsi="Helv" w:cs="Helv"/>
          <w:color w:val="000000"/>
          <w:szCs w:val="24"/>
        </w:rPr>
        <w:t>i.V.m</w:t>
      </w:r>
      <w:proofErr w:type="spellEnd"/>
      <w:r>
        <w:rPr>
          <w:rFonts w:ascii="Helv" w:hAnsi="Helv" w:cs="Helv"/>
          <w:color w:val="000000"/>
          <w:szCs w:val="24"/>
        </w:rPr>
        <w:t xml:space="preserve">. </w:t>
      </w:r>
      <w:proofErr w:type="spellStart"/>
      <w:r>
        <w:rPr>
          <w:rFonts w:ascii="Helv" w:hAnsi="Helv" w:cs="Helv"/>
          <w:color w:val="000000"/>
          <w:szCs w:val="24"/>
        </w:rPr>
        <w:t>GRDrs</w:t>
      </w:r>
      <w:proofErr w:type="spellEnd"/>
      <w:r>
        <w:rPr>
          <w:rFonts w:ascii="Helv" w:hAnsi="Helv" w:cs="Helv"/>
          <w:color w:val="000000"/>
          <w:szCs w:val="24"/>
        </w:rPr>
        <w:t xml:space="preserve"> 49/2012).</w:t>
      </w:r>
      <w:r w:rsidR="00C40460">
        <w:rPr>
          <w:rFonts w:ascii="Helv" w:hAnsi="Helv" w:cs="Helv"/>
          <w:color w:val="000000"/>
          <w:szCs w:val="24"/>
        </w:rPr>
        <w:t xml:space="preserve"> Die Stellenschaffung löst insofern keine zusätzliche Belastung des Haushalts aus.</w:t>
      </w:r>
    </w:p>
    <w:p w:rsidR="003D7B0B" w:rsidRPr="008F7A8A" w:rsidRDefault="003D7B0B" w:rsidP="00884D6C">
      <w:pPr>
        <w:pStyle w:val="berschrift1"/>
        <w:rPr>
          <w:szCs w:val="24"/>
        </w:rPr>
      </w:pPr>
      <w:r w:rsidRPr="008F7A8A">
        <w:rPr>
          <w:szCs w:val="24"/>
        </w:rPr>
        <w:t>3</w:t>
      </w:r>
      <w:r w:rsidRPr="008F7A8A">
        <w:rPr>
          <w:szCs w:val="24"/>
        </w:rPr>
        <w:tab/>
        <w:t>Bedarf</w:t>
      </w:r>
    </w:p>
    <w:p w:rsidR="003D7B0B" w:rsidRPr="008F7A8A" w:rsidRDefault="00884D6C" w:rsidP="00884D6C">
      <w:pPr>
        <w:pStyle w:val="berschrift2"/>
        <w:rPr>
          <w:szCs w:val="24"/>
        </w:rPr>
      </w:pPr>
      <w:r w:rsidRPr="008F7A8A">
        <w:rPr>
          <w:szCs w:val="24"/>
        </w:rPr>
        <w:t>3.1</w:t>
      </w:r>
      <w:r w:rsidRPr="008F7A8A">
        <w:rPr>
          <w:szCs w:val="24"/>
        </w:rPr>
        <w:tab/>
      </w:r>
      <w:r w:rsidR="006E0575" w:rsidRPr="008F7A8A">
        <w:rPr>
          <w:szCs w:val="24"/>
        </w:rPr>
        <w:t>Anlass</w:t>
      </w:r>
    </w:p>
    <w:p w:rsidR="003D7B0B" w:rsidRPr="008F7A8A" w:rsidRDefault="003D7B0B" w:rsidP="00884D6C">
      <w:pPr>
        <w:rPr>
          <w:szCs w:val="24"/>
        </w:rPr>
      </w:pPr>
    </w:p>
    <w:p w:rsidR="004B0E62" w:rsidRPr="008F7A8A" w:rsidRDefault="00BD30B1" w:rsidP="00884D6C">
      <w:pPr>
        <w:rPr>
          <w:szCs w:val="24"/>
        </w:rPr>
      </w:pPr>
      <w:r w:rsidRPr="008F7A8A">
        <w:rPr>
          <w:szCs w:val="24"/>
        </w:rPr>
        <w:t>Das Jugendamt wirbt bereits seit 2013 ausländische Fachkräfte an. Die Bewerberakquise sowie die Begleitung und Betreuung der Fachkräfte übernimmt der Verein für internationale Jugendarbeit. Es ist geplant</w:t>
      </w:r>
      <w:r w:rsidR="00C40460">
        <w:rPr>
          <w:szCs w:val="24"/>
        </w:rPr>
        <w:t>,</w:t>
      </w:r>
      <w:r w:rsidRPr="008F7A8A">
        <w:rPr>
          <w:szCs w:val="24"/>
        </w:rPr>
        <w:t xml:space="preserve"> die Auslandsanwerbung </w:t>
      </w:r>
      <w:r w:rsidR="000C1E72">
        <w:rPr>
          <w:szCs w:val="24"/>
        </w:rPr>
        <w:t xml:space="preserve">in eigener Regie </w:t>
      </w:r>
      <w:r w:rsidRPr="008F7A8A">
        <w:rPr>
          <w:szCs w:val="24"/>
        </w:rPr>
        <w:t xml:space="preserve">zu organisieren, um </w:t>
      </w:r>
      <w:r w:rsidR="00140AD9">
        <w:rPr>
          <w:szCs w:val="24"/>
        </w:rPr>
        <w:t xml:space="preserve">effizienter und kostengünstiger </w:t>
      </w:r>
      <w:r w:rsidRPr="008F7A8A">
        <w:rPr>
          <w:szCs w:val="24"/>
        </w:rPr>
        <w:t xml:space="preserve">Fachkräfte aus dem Ausland zu gewinnen. </w:t>
      </w:r>
      <w:r w:rsidR="00801AEF" w:rsidRPr="008F7A8A">
        <w:rPr>
          <w:szCs w:val="24"/>
        </w:rPr>
        <w:t xml:space="preserve">Auch die </w:t>
      </w:r>
      <w:r w:rsidRPr="008F7A8A">
        <w:rPr>
          <w:szCs w:val="24"/>
        </w:rPr>
        <w:t>Bewerbungen a</w:t>
      </w:r>
      <w:r w:rsidR="00801AEF" w:rsidRPr="008F7A8A">
        <w:rPr>
          <w:szCs w:val="24"/>
        </w:rPr>
        <w:t>u</w:t>
      </w:r>
      <w:r w:rsidRPr="008F7A8A">
        <w:rPr>
          <w:szCs w:val="24"/>
        </w:rPr>
        <w:t>s dem Ausland haben zugenommen, so dass eine Spezialisierung innerhalb des Personalge</w:t>
      </w:r>
      <w:r w:rsidR="00801AEF" w:rsidRPr="008F7A8A">
        <w:rPr>
          <w:szCs w:val="24"/>
        </w:rPr>
        <w:t>winnungsteams erforderlich</w:t>
      </w:r>
      <w:r w:rsidRPr="008F7A8A">
        <w:rPr>
          <w:szCs w:val="24"/>
        </w:rPr>
        <w:t xml:space="preserve"> ist. Für diese Anwerbung wird dem Jugendamt ein </w:t>
      </w:r>
      <w:r w:rsidR="006F39E2">
        <w:rPr>
          <w:szCs w:val="24"/>
        </w:rPr>
        <w:t xml:space="preserve">befristetes </w:t>
      </w:r>
      <w:r w:rsidRPr="008F7A8A">
        <w:rPr>
          <w:szCs w:val="24"/>
        </w:rPr>
        <w:t xml:space="preserve">Budget aus </w:t>
      </w:r>
      <w:proofErr w:type="spellStart"/>
      <w:r w:rsidR="00C40460">
        <w:rPr>
          <w:szCs w:val="24"/>
        </w:rPr>
        <w:t>GRDrs</w:t>
      </w:r>
      <w:proofErr w:type="spellEnd"/>
      <w:r w:rsidR="00801AEF" w:rsidRPr="008F7A8A">
        <w:rPr>
          <w:szCs w:val="24"/>
        </w:rPr>
        <w:t xml:space="preserve"> </w:t>
      </w:r>
      <w:r w:rsidR="004B0E62" w:rsidRPr="008F7A8A">
        <w:rPr>
          <w:szCs w:val="24"/>
        </w:rPr>
        <w:t xml:space="preserve">49/2012 </w:t>
      </w:r>
      <w:r w:rsidR="0071663C">
        <w:rPr>
          <w:szCs w:val="24"/>
        </w:rPr>
        <w:t xml:space="preserve">und </w:t>
      </w:r>
      <w:proofErr w:type="spellStart"/>
      <w:r w:rsidR="00C40460">
        <w:rPr>
          <w:szCs w:val="24"/>
        </w:rPr>
        <w:t>GRDrs</w:t>
      </w:r>
      <w:proofErr w:type="spellEnd"/>
      <w:r w:rsidR="00C40460">
        <w:rPr>
          <w:szCs w:val="24"/>
        </w:rPr>
        <w:t xml:space="preserve"> </w:t>
      </w:r>
      <w:r w:rsidR="0071663C">
        <w:rPr>
          <w:szCs w:val="24"/>
        </w:rPr>
        <w:t xml:space="preserve">638/2016 </w:t>
      </w:r>
      <w:r w:rsidR="004B0E62" w:rsidRPr="008F7A8A">
        <w:rPr>
          <w:szCs w:val="24"/>
        </w:rPr>
        <w:t xml:space="preserve">zur Personalgewinnung und Erhaltung </w:t>
      </w:r>
      <w:r w:rsidRPr="008F7A8A">
        <w:rPr>
          <w:szCs w:val="24"/>
        </w:rPr>
        <w:t>zur Verfügung gestellt. Diese</w:t>
      </w:r>
      <w:r w:rsidR="000C1E72">
        <w:rPr>
          <w:szCs w:val="24"/>
        </w:rPr>
        <w:t>r</w:t>
      </w:r>
      <w:r w:rsidRPr="008F7A8A">
        <w:rPr>
          <w:szCs w:val="24"/>
        </w:rPr>
        <w:t xml:space="preserve"> </w:t>
      </w:r>
      <w:r w:rsidR="000C1E72">
        <w:rPr>
          <w:szCs w:val="24"/>
        </w:rPr>
        <w:t>Stellenanteil</w:t>
      </w:r>
      <w:r w:rsidRPr="008F7A8A">
        <w:rPr>
          <w:szCs w:val="24"/>
        </w:rPr>
        <w:t xml:space="preserve"> </w:t>
      </w:r>
      <w:r w:rsidR="006F39E2">
        <w:rPr>
          <w:szCs w:val="24"/>
        </w:rPr>
        <w:t xml:space="preserve">kann </w:t>
      </w:r>
      <w:r w:rsidRPr="008F7A8A">
        <w:rPr>
          <w:szCs w:val="24"/>
        </w:rPr>
        <w:t xml:space="preserve">aus der Beschlussvorlage zur Personalgewinnung </w:t>
      </w:r>
      <w:r w:rsidR="00C40460">
        <w:rPr>
          <w:szCs w:val="24"/>
        </w:rPr>
        <w:t>haushaltsneutral</w:t>
      </w:r>
      <w:r w:rsidRPr="008F7A8A">
        <w:rPr>
          <w:szCs w:val="24"/>
        </w:rPr>
        <w:t xml:space="preserve"> finanziert werden.</w:t>
      </w:r>
    </w:p>
    <w:p w:rsidR="00CF3B1F" w:rsidRPr="008F7A8A" w:rsidRDefault="00CF3B1F" w:rsidP="00884D6C">
      <w:pPr>
        <w:rPr>
          <w:szCs w:val="24"/>
        </w:rPr>
      </w:pPr>
    </w:p>
    <w:p w:rsidR="003D7B0B" w:rsidRPr="008F7A8A" w:rsidRDefault="003D7B0B" w:rsidP="00165C0D">
      <w:pPr>
        <w:pStyle w:val="berschrift2"/>
        <w:rPr>
          <w:szCs w:val="24"/>
        </w:rPr>
      </w:pPr>
      <w:r w:rsidRPr="008F7A8A">
        <w:rPr>
          <w:szCs w:val="24"/>
        </w:rPr>
        <w:t>3.2</w:t>
      </w:r>
      <w:r w:rsidRPr="008F7A8A">
        <w:rPr>
          <w:szCs w:val="24"/>
        </w:rPr>
        <w:tab/>
        <w:t>Bisherige Aufgabenwahrnehmung</w:t>
      </w:r>
    </w:p>
    <w:p w:rsidR="003D7B0B" w:rsidRPr="008F7A8A" w:rsidRDefault="003D7B0B" w:rsidP="00884D6C">
      <w:pPr>
        <w:rPr>
          <w:szCs w:val="24"/>
        </w:rPr>
      </w:pPr>
    </w:p>
    <w:p w:rsidR="00CF3B1F" w:rsidRDefault="006F39E2" w:rsidP="00884D6C">
      <w:pPr>
        <w:rPr>
          <w:szCs w:val="24"/>
        </w:rPr>
      </w:pPr>
      <w:r>
        <w:rPr>
          <w:szCs w:val="24"/>
        </w:rPr>
        <w:t>Bislang über den Verein für internationale Jugendarbeit.</w:t>
      </w:r>
    </w:p>
    <w:p w:rsidR="006F39E2" w:rsidRPr="008F7A8A" w:rsidRDefault="006F39E2" w:rsidP="00884D6C">
      <w:pPr>
        <w:rPr>
          <w:szCs w:val="24"/>
        </w:rPr>
      </w:pPr>
    </w:p>
    <w:p w:rsidR="003D7B0B" w:rsidRPr="008F7A8A" w:rsidRDefault="006E0575" w:rsidP="00884D6C">
      <w:pPr>
        <w:pStyle w:val="berschrift2"/>
        <w:rPr>
          <w:szCs w:val="24"/>
        </w:rPr>
      </w:pPr>
      <w:r w:rsidRPr="008F7A8A">
        <w:rPr>
          <w:szCs w:val="24"/>
        </w:rPr>
        <w:lastRenderedPageBreak/>
        <w:t>3.3</w:t>
      </w:r>
      <w:r w:rsidR="003D7B0B" w:rsidRPr="008F7A8A">
        <w:rPr>
          <w:szCs w:val="24"/>
        </w:rPr>
        <w:tab/>
        <w:t>Auswirkungen bei Ablehnung der Stellenschaffungen</w:t>
      </w:r>
    </w:p>
    <w:p w:rsidR="00CF3B1F" w:rsidRPr="008F7A8A" w:rsidRDefault="00CF3B1F" w:rsidP="004B0E62">
      <w:pPr>
        <w:rPr>
          <w:szCs w:val="24"/>
        </w:rPr>
      </w:pPr>
    </w:p>
    <w:p w:rsidR="003D7B0B" w:rsidRPr="008F7A8A" w:rsidRDefault="00C40460" w:rsidP="00884D6C">
      <w:pPr>
        <w:rPr>
          <w:szCs w:val="24"/>
        </w:rPr>
      </w:pPr>
      <w:r>
        <w:rPr>
          <w:szCs w:val="24"/>
        </w:rPr>
        <w:t>Der Plan</w:t>
      </w:r>
      <w:r w:rsidR="006F39E2">
        <w:rPr>
          <w:szCs w:val="24"/>
        </w:rPr>
        <w:t xml:space="preserve">, </w:t>
      </w:r>
      <w:r w:rsidR="006F39E2" w:rsidRPr="008F7A8A">
        <w:rPr>
          <w:szCs w:val="24"/>
        </w:rPr>
        <w:t xml:space="preserve">die Auslandsanwerbung </w:t>
      </w:r>
      <w:r>
        <w:rPr>
          <w:szCs w:val="24"/>
        </w:rPr>
        <w:t xml:space="preserve">künftig </w:t>
      </w:r>
      <w:r w:rsidR="006F39E2">
        <w:rPr>
          <w:szCs w:val="24"/>
        </w:rPr>
        <w:t xml:space="preserve">in eigener Regie </w:t>
      </w:r>
      <w:r w:rsidR="006F39E2" w:rsidRPr="008F7A8A">
        <w:rPr>
          <w:szCs w:val="24"/>
        </w:rPr>
        <w:t xml:space="preserve">zu organisieren, um </w:t>
      </w:r>
      <w:r w:rsidR="006F39E2">
        <w:rPr>
          <w:szCs w:val="24"/>
        </w:rPr>
        <w:t xml:space="preserve">effizienter und kostengünstiger </w:t>
      </w:r>
      <w:r w:rsidR="006F39E2" w:rsidRPr="008F7A8A">
        <w:rPr>
          <w:szCs w:val="24"/>
        </w:rPr>
        <w:t>Fachkräfte aus dem Ausland zu gewinnen</w:t>
      </w:r>
      <w:r>
        <w:rPr>
          <w:szCs w:val="24"/>
        </w:rPr>
        <w:t>,</w:t>
      </w:r>
      <w:r w:rsidR="006F39E2">
        <w:rPr>
          <w:szCs w:val="24"/>
        </w:rPr>
        <w:t xml:space="preserve"> k</w:t>
      </w:r>
      <w:r>
        <w:rPr>
          <w:szCs w:val="24"/>
        </w:rPr>
        <w:t>önnte</w:t>
      </w:r>
      <w:r w:rsidR="006F39E2">
        <w:rPr>
          <w:szCs w:val="24"/>
        </w:rPr>
        <w:t xml:space="preserve"> nicht umgesetzt werden</w:t>
      </w:r>
      <w:r w:rsidR="006F39E2" w:rsidRPr="008F7A8A">
        <w:rPr>
          <w:szCs w:val="24"/>
        </w:rPr>
        <w:t xml:space="preserve">. </w:t>
      </w:r>
    </w:p>
    <w:p w:rsidR="003D7B0B" w:rsidRPr="008F7A8A" w:rsidRDefault="00884D6C" w:rsidP="00884D6C">
      <w:pPr>
        <w:pStyle w:val="berschrift1"/>
        <w:rPr>
          <w:szCs w:val="24"/>
        </w:rPr>
      </w:pPr>
      <w:r w:rsidRPr="008F7A8A">
        <w:rPr>
          <w:szCs w:val="24"/>
        </w:rPr>
        <w:t>4</w:t>
      </w:r>
      <w:r w:rsidRPr="008F7A8A">
        <w:rPr>
          <w:szCs w:val="24"/>
        </w:rPr>
        <w:tab/>
      </w:r>
      <w:r w:rsidR="003D7B0B" w:rsidRPr="008F7A8A">
        <w:rPr>
          <w:szCs w:val="24"/>
        </w:rPr>
        <w:t>Stellenvermerke</w:t>
      </w:r>
    </w:p>
    <w:p w:rsidR="003D7B0B" w:rsidRPr="008F7A8A" w:rsidRDefault="003D7B0B" w:rsidP="00884D6C">
      <w:pPr>
        <w:rPr>
          <w:szCs w:val="24"/>
        </w:rPr>
      </w:pPr>
    </w:p>
    <w:p w:rsidR="006E0575" w:rsidRPr="008F7A8A" w:rsidRDefault="006F39E2" w:rsidP="00884D6C">
      <w:pPr>
        <w:rPr>
          <w:szCs w:val="24"/>
        </w:rPr>
      </w:pPr>
      <w:r>
        <w:rPr>
          <w:szCs w:val="24"/>
        </w:rPr>
        <w:t>KW 01/2020</w:t>
      </w:r>
    </w:p>
    <w:sectPr w:rsidR="006E0575" w:rsidRPr="008F7A8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4F" w:rsidRDefault="00AA524F">
      <w:r>
        <w:separator/>
      </w:r>
    </w:p>
  </w:endnote>
  <w:endnote w:type="continuationSeparator" w:id="0">
    <w:p w:rsidR="00AA524F" w:rsidRDefault="00A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4F" w:rsidRDefault="00AA524F">
      <w:r>
        <w:separator/>
      </w:r>
    </w:p>
  </w:footnote>
  <w:footnote w:type="continuationSeparator" w:id="0">
    <w:p w:rsidR="00AA524F" w:rsidRDefault="00AA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4F" w:rsidRDefault="00AA524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577F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577F1">
      <w:rPr>
        <w:rStyle w:val="Seitenzahl"/>
      </w:rPr>
      <w:fldChar w:fldCharType="separate"/>
    </w:r>
    <w:r w:rsidR="00287AAD">
      <w:rPr>
        <w:rStyle w:val="Seitenzahl"/>
        <w:noProof/>
      </w:rPr>
      <w:t>2</w:t>
    </w:r>
    <w:r w:rsidR="002577F1"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24F" w:rsidRDefault="00AA5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61B54AF"/>
    <w:multiLevelType w:val="hybridMultilevel"/>
    <w:tmpl w:val="64081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5A3C"/>
    <w:rsid w:val="0002050D"/>
    <w:rsid w:val="000A1146"/>
    <w:rsid w:val="000A6767"/>
    <w:rsid w:val="000C1E72"/>
    <w:rsid w:val="0011112B"/>
    <w:rsid w:val="00140AD9"/>
    <w:rsid w:val="001440E6"/>
    <w:rsid w:val="0014415D"/>
    <w:rsid w:val="00163034"/>
    <w:rsid w:val="00164384"/>
    <w:rsid w:val="00165C0D"/>
    <w:rsid w:val="00177678"/>
    <w:rsid w:val="00181857"/>
    <w:rsid w:val="00184EDC"/>
    <w:rsid w:val="00192691"/>
    <w:rsid w:val="00194770"/>
    <w:rsid w:val="00197BFA"/>
    <w:rsid w:val="001A5F9B"/>
    <w:rsid w:val="001B45B4"/>
    <w:rsid w:val="001C0FD5"/>
    <w:rsid w:val="001C7F1A"/>
    <w:rsid w:val="001D3BEC"/>
    <w:rsid w:val="001F7237"/>
    <w:rsid w:val="00205254"/>
    <w:rsid w:val="002518E6"/>
    <w:rsid w:val="002577F1"/>
    <w:rsid w:val="002779E3"/>
    <w:rsid w:val="00287AAD"/>
    <w:rsid w:val="002924CB"/>
    <w:rsid w:val="002A20D1"/>
    <w:rsid w:val="002B5955"/>
    <w:rsid w:val="002C07BB"/>
    <w:rsid w:val="00341F1E"/>
    <w:rsid w:val="00380937"/>
    <w:rsid w:val="003903D9"/>
    <w:rsid w:val="003A3F9F"/>
    <w:rsid w:val="003C6B74"/>
    <w:rsid w:val="003D7B0B"/>
    <w:rsid w:val="0040612F"/>
    <w:rsid w:val="0043034D"/>
    <w:rsid w:val="00470135"/>
    <w:rsid w:val="0047606A"/>
    <w:rsid w:val="004908B5"/>
    <w:rsid w:val="0049121B"/>
    <w:rsid w:val="004A1688"/>
    <w:rsid w:val="004B0E62"/>
    <w:rsid w:val="004B2B5E"/>
    <w:rsid w:val="004B6796"/>
    <w:rsid w:val="004D4DE8"/>
    <w:rsid w:val="00575A31"/>
    <w:rsid w:val="005A0A9D"/>
    <w:rsid w:val="005A56AA"/>
    <w:rsid w:val="005E19C6"/>
    <w:rsid w:val="005F5B3D"/>
    <w:rsid w:val="00606F80"/>
    <w:rsid w:val="00632CF8"/>
    <w:rsid w:val="0065605E"/>
    <w:rsid w:val="00683106"/>
    <w:rsid w:val="00691294"/>
    <w:rsid w:val="006A33EC"/>
    <w:rsid w:val="006A7700"/>
    <w:rsid w:val="006B6D50"/>
    <w:rsid w:val="006D4DC8"/>
    <w:rsid w:val="006E0575"/>
    <w:rsid w:val="006F39E2"/>
    <w:rsid w:val="0071663C"/>
    <w:rsid w:val="00741177"/>
    <w:rsid w:val="007457F0"/>
    <w:rsid w:val="00754659"/>
    <w:rsid w:val="00772C3C"/>
    <w:rsid w:val="007772F6"/>
    <w:rsid w:val="00792F10"/>
    <w:rsid w:val="00794507"/>
    <w:rsid w:val="007A29E4"/>
    <w:rsid w:val="007B0B68"/>
    <w:rsid w:val="007B7416"/>
    <w:rsid w:val="007D1CD1"/>
    <w:rsid w:val="007D341F"/>
    <w:rsid w:val="007E3B79"/>
    <w:rsid w:val="00801AEF"/>
    <w:rsid w:val="008066EE"/>
    <w:rsid w:val="00817BB6"/>
    <w:rsid w:val="008625CA"/>
    <w:rsid w:val="0086699D"/>
    <w:rsid w:val="00884D6C"/>
    <w:rsid w:val="00892FBE"/>
    <w:rsid w:val="008A6853"/>
    <w:rsid w:val="008E24B0"/>
    <w:rsid w:val="008F7A8A"/>
    <w:rsid w:val="00906404"/>
    <w:rsid w:val="00911F1E"/>
    <w:rsid w:val="00922476"/>
    <w:rsid w:val="00946E2C"/>
    <w:rsid w:val="00976588"/>
    <w:rsid w:val="0099589C"/>
    <w:rsid w:val="009B3530"/>
    <w:rsid w:val="00A075BA"/>
    <w:rsid w:val="00A27CA7"/>
    <w:rsid w:val="00A50C4D"/>
    <w:rsid w:val="00A5368D"/>
    <w:rsid w:val="00A71D0A"/>
    <w:rsid w:val="00A77F1E"/>
    <w:rsid w:val="00AA524F"/>
    <w:rsid w:val="00AB474D"/>
    <w:rsid w:val="00AE2746"/>
    <w:rsid w:val="00B04290"/>
    <w:rsid w:val="00B11187"/>
    <w:rsid w:val="00B80DEF"/>
    <w:rsid w:val="00BC4669"/>
    <w:rsid w:val="00BD30B1"/>
    <w:rsid w:val="00BF288C"/>
    <w:rsid w:val="00BF2B95"/>
    <w:rsid w:val="00C16EF1"/>
    <w:rsid w:val="00C25D00"/>
    <w:rsid w:val="00C40460"/>
    <w:rsid w:val="00C448D3"/>
    <w:rsid w:val="00CF3B1F"/>
    <w:rsid w:val="00D02D6B"/>
    <w:rsid w:val="00D06922"/>
    <w:rsid w:val="00D26158"/>
    <w:rsid w:val="00D461B9"/>
    <w:rsid w:val="00DA215A"/>
    <w:rsid w:val="00DB3D6C"/>
    <w:rsid w:val="00DC1BD4"/>
    <w:rsid w:val="00E014B6"/>
    <w:rsid w:val="00E1162F"/>
    <w:rsid w:val="00E11D5F"/>
    <w:rsid w:val="00E20E1F"/>
    <w:rsid w:val="00E27508"/>
    <w:rsid w:val="00E7118F"/>
    <w:rsid w:val="00E87524"/>
    <w:rsid w:val="00E912E6"/>
    <w:rsid w:val="00EA5C0A"/>
    <w:rsid w:val="00ED19B8"/>
    <w:rsid w:val="00EF1E06"/>
    <w:rsid w:val="00F176ED"/>
    <w:rsid w:val="00F27657"/>
    <w:rsid w:val="00F32CA3"/>
    <w:rsid w:val="00F342DC"/>
    <w:rsid w:val="00F44C62"/>
    <w:rsid w:val="00F63041"/>
    <w:rsid w:val="00F673F9"/>
    <w:rsid w:val="00F76452"/>
    <w:rsid w:val="00FC749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4B822"/>
  <w15:docId w15:val="{547777D2-3B94-468D-B11A-F26E238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40E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40E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40E6"/>
    <w:rPr>
      <w:sz w:val="16"/>
    </w:rPr>
  </w:style>
  <w:style w:type="paragraph" w:styleId="Kommentartext">
    <w:name w:val="annotation text"/>
    <w:basedOn w:val="Standard"/>
    <w:semiHidden/>
    <w:rsid w:val="001440E6"/>
    <w:rPr>
      <w:sz w:val="20"/>
    </w:rPr>
  </w:style>
  <w:style w:type="paragraph" w:styleId="Fuzeile">
    <w:name w:val="footer"/>
    <w:basedOn w:val="Standard"/>
    <w:rsid w:val="001440E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40E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01AE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673F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673F9"/>
    <w:rPr>
      <w:rFonts w:ascii="Arial" w:hAnsi="Arial"/>
    </w:rPr>
  </w:style>
  <w:style w:type="character" w:styleId="Funotenzeichen">
    <w:name w:val="footnote reference"/>
    <w:basedOn w:val="Absatz-Standardschriftart"/>
    <w:rsid w:val="00F67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228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2017-09-15T15:37:00Z</cp:lastPrinted>
  <dcterms:created xsi:type="dcterms:W3CDTF">2017-08-21T10:09:00Z</dcterms:created>
  <dcterms:modified xsi:type="dcterms:W3CDTF">2017-09-15T15:37:00Z</dcterms:modified>
</cp:coreProperties>
</file>