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976CC0">
        <w:t>70</w:t>
      </w:r>
      <w:r w:rsidRPr="006E0575">
        <w:t xml:space="preserve"> zur GRDrs</w:t>
      </w:r>
      <w:r w:rsidR="00351B28">
        <w:t>.</w:t>
      </w:r>
      <w:r w:rsidRPr="006E0575">
        <w:t xml:space="preserve"> </w:t>
      </w:r>
      <w:r w:rsidR="00351B28">
        <w:t>823</w:t>
      </w:r>
      <w:r w:rsidRPr="006E0575">
        <w:t>/20</w:t>
      </w:r>
      <w:r w:rsidR="00AB2337">
        <w:t>23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AB2337">
        <w:t>24/25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FF5E94" w:rsidRDefault="00976CC0" w:rsidP="00C33C9C">
            <w:pPr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001.</w:t>
            </w:r>
            <w:r w:rsidR="00351B28">
              <w:rPr>
                <w:rFonts w:ascii="Helv" w:hAnsi="Helv" w:cs="Helv"/>
                <w:color w:val="000000"/>
                <w:sz w:val="20"/>
                <w:szCs w:val="20"/>
              </w:rPr>
              <w:t>0901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351B28">
              <w:rPr>
                <w:rFonts w:ascii="Helv" w:hAnsi="Helv" w:cs="Helv"/>
                <w:color w:val="000000"/>
                <w:sz w:val="20"/>
                <w:szCs w:val="20"/>
              </w:rPr>
              <w:t>032</w:t>
            </w:r>
          </w:p>
          <w:p w:rsidR="00706ED0" w:rsidRDefault="00706ED0" w:rsidP="00C33C9C">
            <w:pPr>
              <w:rPr>
                <w:sz w:val="20"/>
              </w:rPr>
            </w:pPr>
          </w:p>
          <w:p w:rsidR="00FF5E94" w:rsidRDefault="007C77FA" w:rsidP="00C33C9C">
            <w:pPr>
              <w:rPr>
                <w:sz w:val="20"/>
              </w:rPr>
            </w:pPr>
            <w:r>
              <w:rPr>
                <w:sz w:val="20"/>
              </w:rPr>
              <w:t>8050</w:t>
            </w:r>
            <w:r w:rsidR="00351B28">
              <w:rPr>
                <w:sz w:val="20"/>
              </w:rPr>
              <w:t xml:space="preserve"> </w:t>
            </w:r>
            <w:r>
              <w:rPr>
                <w:sz w:val="20"/>
              </w:rPr>
              <w:t>5200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F245DD" w:rsidP="00C33C9C">
            <w:pPr>
              <w:rPr>
                <w:sz w:val="20"/>
              </w:rPr>
            </w:pPr>
            <w:r>
              <w:rPr>
                <w:sz w:val="20"/>
              </w:rPr>
              <w:t>SI</w:t>
            </w:r>
            <w:r w:rsidR="00706ED0">
              <w:rPr>
                <w:sz w:val="20"/>
              </w:rPr>
              <w:t>-IP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33576" w:rsidP="00C33C9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706ED0" w:rsidP="00C33C9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533576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AB2337" w:rsidRDefault="00AB2337" w:rsidP="00C33C9C">
            <w:pPr>
              <w:rPr>
                <w:sz w:val="20"/>
              </w:rPr>
            </w:pPr>
          </w:p>
          <w:p w:rsidR="00AB2337" w:rsidRPr="006E0575" w:rsidRDefault="00AB2337" w:rsidP="00C33C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06ED0" w:rsidRDefault="00706ED0" w:rsidP="00A70613">
            <w:pPr>
              <w:rPr>
                <w:sz w:val="20"/>
              </w:rPr>
            </w:pPr>
          </w:p>
          <w:p w:rsidR="00A70613" w:rsidRDefault="00351B28" w:rsidP="00A70613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AB2337">
              <w:rPr>
                <w:sz w:val="20"/>
              </w:rPr>
              <w:t>01/</w:t>
            </w:r>
            <w:r>
              <w:rPr>
                <w:sz w:val="20"/>
              </w:rPr>
              <w:t>20</w:t>
            </w:r>
            <w:r w:rsidR="00AB2337">
              <w:rPr>
                <w:sz w:val="20"/>
              </w:rPr>
              <w:t>24</w:t>
            </w:r>
          </w:p>
          <w:p w:rsidR="00706ED0" w:rsidRDefault="00706ED0" w:rsidP="00A70613">
            <w:pPr>
              <w:rPr>
                <w:sz w:val="20"/>
              </w:rPr>
            </w:pPr>
          </w:p>
          <w:p w:rsidR="00A70613" w:rsidRDefault="00351B28" w:rsidP="00A706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706ED0" w:rsidRPr="00706ED0">
              <w:rPr>
                <w:b/>
                <w:sz w:val="20"/>
              </w:rPr>
              <w:t>01/</w:t>
            </w:r>
            <w:r>
              <w:rPr>
                <w:b/>
                <w:sz w:val="20"/>
              </w:rPr>
              <w:t>20</w:t>
            </w:r>
            <w:r w:rsidR="00706ED0" w:rsidRPr="00706ED0">
              <w:rPr>
                <w:b/>
                <w:sz w:val="20"/>
              </w:rPr>
              <w:t>26</w:t>
            </w:r>
          </w:p>
          <w:p w:rsidR="001D2FD2" w:rsidRPr="006E0575" w:rsidRDefault="001D2FD2" w:rsidP="00A7061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967282" w:rsidRDefault="00967282" w:rsidP="00967282">
      <w:pPr>
        <w:rPr>
          <w:rFonts w:eastAsiaTheme="minorHAnsi" w:cs="Arial"/>
          <w:lang w:eastAsia="en-US"/>
        </w:rPr>
      </w:pPr>
    </w:p>
    <w:p w:rsidR="00A70613" w:rsidRDefault="00A70613" w:rsidP="00A70613">
      <w:pPr>
        <w:rPr>
          <w:rFonts w:eastAsiaTheme="minorHAnsi" w:cs="Arial"/>
          <w:lang w:eastAsia="en-US"/>
        </w:rPr>
      </w:pPr>
      <w:r w:rsidRPr="00706ED0">
        <w:rPr>
          <w:rFonts w:eastAsiaTheme="minorHAnsi" w:cs="Arial"/>
          <w:lang w:eastAsia="en-US"/>
        </w:rPr>
        <w:t>Der Gemeinderat hat für 2020/2021 für die konzeptionelle Planung des Haus der Kulturen eine</w:t>
      </w:r>
      <w:r w:rsidR="00706ED0" w:rsidRPr="00706ED0">
        <w:rPr>
          <w:rFonts w:eastAsiaTheme="minorHAnsi" w:cs="Arial"/>
          <w:lang w:eastAsia="en-US"/>
        </w:rPr>
        <w:t xml:space="preserve"> befristete</w:t>
      </w:r>
      <w:r w:rsidR="00351B28">
        <w:rPr>
          <w:rFonts w:eastAsiaTheme="minorHAnsi" w:cs="Arial"/>
          <w:lang w:eastAsia="en-US"/>
        </w:rPr>
        <w:t xml:space="preserve"> 0,5-</w:t>
      </w:r>
      <w:r w:rsidRPr="00706ED0">
        <w:rPr>
          <w:rFonts w:eastAsiaTheme="minorHAnsi" w:cs="Arial"/>
          <w:lang w:eastAsia="en-US"/>
        </w:rPr>
        <w:t>Stelle in EG 13 bewilligt für folgende Aufgaben:</w:t>
      </w:r>
    </w:p>
    <w:p w:rsidR="00706ED0" w:rsidRPr="00706ED0" w:rsidRDefault="00706ED0" w:rsidP="00A70613">
      <w:pPr>
        <w:rPr>
          <w:rFonts w:eastAsiaTheme="minorHAnsi" w:cs="Arial"/>
          <w:lang w:eastAsia="en-US"/>
        </w:rPr>
      </w:pPr>
    </w:p>
    <w:p w:rsidR="00A70613" w:rsidRPr="004D676A" w:rsidRDefault="00A70613" w:rsidP="00A70613">
      <w:pPr>
        <w:pStyle w:val="Listenabsatz"/>
        <w:numPr>
          <w:ilvl w:val="0"/>
          <w:numId w:val="6"/>
        </w:numPr>
        <w:rPr>
          <w:rFonts w:eastAsiaTheme="minorHAnsi" w:cs="Arial"/>
          <w:szCs w:val="24"/>
          <w:lang w:eastAsia="en-US"/>
        </w:rPr>
      </w:pPr>
      <w:r w:rsidRPr="00706ED0">
        <w:rPr>
          <w:rFonts w:eastAsiaTheme="minorHAnsi" w:cs="Arial"/>
          <w:szCs w:val="24"/>
          <w:lang w:eastAsia="en-US"/>
        </w:rPr>
        <w:t>Inhaltliche Vorarbeit für die zu erstellende Betriebskonzeption (externe</w:t>
      </w:r>
      <w:r>
        <w:rPr>
          <w:rFonts w:eastAsiaTheme="minorHAnsi" w:cs="Arial"/>
          <w:szCs w:val="24"/>
          <w:lang w:eastAsia="en-US"/>
        </w:rPr>
        <w:t xml:space="preserve"> Planungsstudie).</w:t>
      </w:r>
    </w:p>
    <w:p w:rsidR="00A70613" w:rsidRPr="004D676A" w:rsidRDefault="00A70613" w:rsidP="00A70613">
      <w:pPr>
        <w:pStyle w:val="Listenabsatz"/>
        <w:numPr>
          <w:ilvl w:val="0"/>
          <w:numId w:val="6"/>
        </w:numPr>
        <w:rPr>
          <w:rFonts w:eastAsiaTheme="minorHAnsi" w:cs="Arial"/>
          <w:szCs w:val="24"/>
          <w:lang w:eastAsia="en-US"/>
        </w:rPr>
      </w:pPr>
      <w:r w:rsidRPr="004D676A">
        <w:rPr>
          <w:rFonts w:eastAsiaTheme="minorHAnsi" w:cs="Arial"/>
          <w:szCs w:val="24"/>
          <w:lang w:eastAsia="en-US"/>
        </w:rPr>
        <w:t>Einbindung der verwaltungsinternen Experten (Kulturverwaltung, Stadtplanung, weitere) und der interkulturellen Organisationen (Forum der Kulturen, weitere) in die Konkretisierung des Nutzungskonzepts.</w:t>
      </w:r>
    </w:p>
    <w:p w:rsidR="00A70613" w:rsidRDefault="00A70613" w:rsidP="00A70613">
      <w:pPr>
        <w:pStyle w:val="Listenabsatz"/>
        <w:numPr>
          <w:ilvl w:val="0"/>
          <w:numId w:val="6"/>
        </w:numPr>
        <w:rPr>
          <w:rFonts w:eastAsiaTheme="minorHAnsi" w:cs="Arial"/>
          <w:szCs w:val="24"/>
          <w:lang w:eastAsia="en-US"/>
        </w:rPr>
      </w:pPr>
      <w:r w:rsidRPr="004D676A">
        <w:rPr>
          <w:rFonts w:eastAsiaTheme="minorHAnsi" w:cs="Arial"/>
          <w:szCs w:val="24"/>
          <w:lang w:eastAsia="en-US"/>
        </w:rPr>
        <w:t>Prüfung von verschiedenen Nutzungskonzepten „unter einem Dach“ unter Wahrung der eigenständigen Profile der Beteiligten: Haus der Kulturen in Verbindung mit dem Neubau des Lindenmuseums, alternativ</w:t>
      </w:r>
      <w:r>
        <w:rPr>
          <w:rFonts w:eastAsiaTheme="minorHAnsi" w:cs="Arial"/>
          <w:szCs w:val="24"/>
          <w:lang w:eastAsia="en-US"/>
        </w:rPr>
        <w:t xml:space="preserve">e Optionen. </w:t>
      </w:r>
    </w:p>
    <w:p w:rsidR="00A70613" w:rsidRDefault="00A70613" w:rsidP="00A70613">
      <w:pPr>
        <w:rPr>
          <w:rFonts w:eastAsiaTheme="minorHAnsi" w:cs="Arial"/>
          <w:lang w:eastAsia="en-US"/>
        </w:rPr>
      </w:pPr>
    </w:p>
    <w:p w:rsidR="006E2AF5" w:rsidRDefault="00686989" w:rsidP="00A70613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Für das Haus der Kulturen werden mehrere Standorte in der Innenstadt geprüft, darunter </w:t>
      </w:r>
      <w:r w:rsidR="00AB2337">
        <w:rPr>
          <w:rFonts w:eastAsiaTheme="minorHAnsi" w:cs="Arial"/>
          <w:lang w:eastAsia="en-US"/>
        </w:rPr>
        <w:t>die Steinstra</w:t>
      </w:r>
      <w:r>
        <w:rPr>
          <w:rFonts w:eastAsiaTheme="minorHAnsi" w:cs="Arial"/>
          <w:lang w:eastAsia="en-US"/>
        </w:rPr>
        <w:t>ß</w:t>
      </w:r>
      <w:r w:rsidR="00AB2337">
        <w:rPr>
          <w:rFonts w:eastAsiaTheme="minorHAnsi" w:cs="Arial"/>
          <w:lang w:eastAsia="en-US"/>
        </w:rPr>
        <w:t>e</w:t>
      </w:r>
      <w:r>
        <w:rPr>
          <w:rFonts w:eastAsiaTheme="minorHAnsi" w:cs="Arial"/>
          <w:lang w:eastAsia="en-US"/>
        </w:rPr>
        <w:t xml:space="preserve"> 4</w:t>
      </w:r>
      <w:r w:rsidR="00AB2337">
        <w:rPr>
          <w:rFonts w:eastAsiaTheme="minorHAnsi" w:cs="Arial"/>
          <w:lang w:eastAsia="en-US"/>
        </w:rPr>
        <w:t xml:space="preserve"> und das Areal A 3</w:t>
      </w:r>
      <w:r>
        <w:rPr>
          <w:rFonts w:eastAsiaTheme="minorHAnsi" w:cs="Arial"/>
          <w:lang w:eastAsia="en-US"/>
        </w:rPr>
        <w:t xml:space="preserve"> im Europaviertel. Die weiteren Planungsschritte (Machbarkeitsstudie, </w:t>
      </w:r>
      <w:r w:rsidR="006E2AF5">
        <w:rPr>
          <w:rFonts w:eastAsiaTheme="minorHAnsi" w:cs="Arial"/>
          <w:lang w:eastAsia="en-US"/>
        </w:rPr>
        <w:t>die spätere Bewertung eines Architektenwettbewerbs, konkrete inhaltliche Ausgestaltung) sollen partizipativ mit den verschiedenen Beteiligten durchgeführt werden</w:t>
      </w:r>
      <w:r w:rsidR="00AB2337">
        <w:rPr>
          <w:rFonts w:eastAsiaTheme="minorHAnsi" w:cs="Arial"/>
          <w:lang w:eastAsia="en-US"/>
        </w:rPr>
        <w:t>.</w:t>
      </w:r>
      <w:r w:rsidR="006E2AF5">
        <w:rPr>
          <w:rFonts w:eastAsiaTheme="minorHAnsi" w:cs="Arial"/>
          <w:lang w:eastAsia="en-US"/>
        </w:rPr>
        <w:t xml:space="preserve"> Somit bedarf es analog </w:t>
      </w:r>
      <w:r w:rsidR="000A4C64">
        <w:rPr>
          <w:rFonts w:eastAsiaTheme="minorHAnsi" w:cs="Arial"/>
          <w:lang w:eastAsia="en-US"/>
        </w:rPr>
        <w:t xml:space="preserve">anderen </w:t>
      </w:r>
      <w:r w:rsidR="006E2AF5">
        <w:rPr>
          <w:rFonts w:eastAsiaTheme="minorHAnsi" w:cs="Arial"/>
          <w:lang w:eastAsia="en-US"/>
        </w:rPr>
        <w:t xml:space="preserve">vergleichbaren Vorhaben der weiteren Koordinierung und Planung in den nächsten Jahren. </w:t>
      </w:r>
    </w:p>
    <w:p w:rsidR="000A4C64" w:rsidRDefault="000A4C64" w:rsidP="00A70613">
      <w:pPr>
        <w:rPr>
          <w:rFonts w:eastAsiaTheme="minorHAnsi" w:cs="Arial"/>
          <w:lang w:eastAsia="en-US"/>
        </w:rPr>
      </w:pPr>
    </w:p>
    <w:p w:rsidR="00582448" w:rsidRPr="00582448" w:rsidRDefault="00706ED0" w:rsidP="00706ED0">
      <w:pPr>
        <w:rPr>
          <w:rFonts w:eastAsiaTheme="minorHAnsi" w:cs="Arial"/>
          <w:color w:val="FF0000"/>
          <w:lang w:eastAsia="en-US"/>
        </w:rPr>
      </w:pPr>
      <w:r>
        <w:rPr>
          <w:rFonts w:eastAsiaTheme="minorHAnsi" w:cs="Arial"/>
          <w:lang w:eastAsia="en-US"/>
        </w:rPr>
        <w:t>Deshalb wird der Verlängerung des KW-V</w:t>
      </w:r>
      <w:r w:rsidR="000A4C64">
        <w:rPr>
          <w:rFonts w:eastAsiaTheme="minorHAnsi" w:cs="Arial"/>
          <w:lang w:eastAsia="en-US"/>
        </w:rPr>
        <w:t>ermerks bis 01/</w:t>
      </w:r>
      <w:r w:rsidR="00351B28">
        <w:rPr>
          <w:rFonts w:eastAsiaTheme="minorHAnsi" w:cs="Arial"/>
          <w:lang w:eastAsia="en-US"/>
        </w:rPr>
        <w:t>20</w:t>
      </w:r>
      <w:r w:rsidR="000A4C64">
        <w:rPr>
          <w:rFonts w:eastAsiaTheme="minorHAnsi" w:cs="Arial"/>
          <w:lang w:eastAsia="en-US"/>
        </w:rPr>
        <w:t xml:space="preserve">26 </w:t>
      </w:r>
      <w:r>
        <w:rPr>
          <w:rFonts w:eastAsiaTheme="minorHAnsi" w:cs="Arial"/>
          <w:lang w:eastAsia="en-US"/>
        </w:rPr>
        <w:t>zugestimmt.</w:t>
      </w:r>
    </w:p>
    <w:sectPr w:rsidR="00582448" w:rsidRPr="0058244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81" w:rsidRDefault="00200681">
      <w:r>
        <w:separator/>
      </w:r>
    </w:p>
  </w:endnote>
  <w:endnote w:type="continuationSeparator" w:id="0">
    <w:p w:rsidR="00200681" w:rsidRDefault="002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81" w:rsidRDefault="00200681">
      <w:r>
        <w:separator/>
      </w:r>
    </w:p>
  </w:footnote>
  <w:footnote w:type="continuationSeparator" w:id="0">
    <w:p w:rsidR="00200681" w:rsidRDefault="0020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976CC0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6661A"/>
    <w:multiLevelType w:val="hybridMultilevel"/>
    <w:tmpl w:val="3B2E9E02"/>
    <w:lvl w:ilvl="0" w:tplc="82E2AB8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20200D3"/>
    <w:multiLevelType w:val="hybridMultilevel"/>
    <w:tmpl w:val="08EEDF22"/>
    <w:lvl w:ilvl="0" w:tplc="FCCCB52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3"/>
    <w:rsid w:val="0007798B"/>
    <w:rsid w:val="000A1146"/>
    <w:rsid w:val="000A4C64"/>
    <w:rsid w:val="000D6946"/>
    <w:rsid w:val="000E4C4B"/>
    <w:rsid w:val="000F4D85"/>
    <w:rsid w:val="00127258"/>
    <w:rsid w:val="00153F44"/>
    <w:rsid w:val="00165C0D"/>
    <w:rsid w:val="00181578"/>
    <w:rsid w:val="00181857"/>
    <w:rsid w:val="00193A16"/>
    <w:rsid w:val="001D2FD2"/>
    <w:rsid w:val="00200681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51B28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33576"/>
    <w:rsid w:val="00582448"/>
    <w:rsid w:val="005856C2"/>
    <w:rsid w:val="006134E1"/>
    <w:rsid w:val="00666CE4"/>
    <w:rsid w:val="00686989"/>
    <w:rsid w:val="00694161"/>
    <w:rsid w:val="006A55CB"/>
    <w:rsid w:val="006E0575"/>
    <w:rsid w:val="006E2AF5"/>
    <w:rsid w:val="00706ED0"/>
    <w:rsid w:val="00723653"/>
    <w:rsid w:val="00781F32"/>
    <w:rsid w:val="007879B1"/>
    <w:rsid w:val="007B200C"/>
    <w:rsid w:val="007B57B1"/>
    <w:rsid w:val="007C77FA"/>
    <w:rsid w:val="00856812"/>
    <w:rsid w:val="00884D6C"/>
    <w:rsid w:val="008D266F"/>
    <w:rsid w:val="008F409A"/>
    <w:rsid w:val="00967282"/>
    <w:rsid w:val="00973F93"/>
    <w:rsid w:val="00976CC0"/>
    <w:rsid w:val="00A1159D"/>
    <w:rsid w:val="00A34898"/>
    <w:rsid w:val="00A4179B"/>
    <w:rsid w:val="00A509C5"/>
    <w:rsid w:val="00A70613"/>
    <w:rsid w:val="00A77F1E"/>
    <w:rsid w:val="00A833A7"/>
    <w:rsid w:val="00AB2337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17418"/>
    <w:rsid w:val="00F245DD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82B22"/>
  <w15:docId w15:val="{B381F5AE-261A-411C-9FF4-00FBB89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6728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195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Hauser, Petra</dc:creator>
  <dc:description/>
  <cp:lastModifiedBy>Baumann, Gerhard</cp:lastModifiedBy>
  <cp:revision>4</cp:revision>
  <cp:lastPrinted>2023-10-06T09:56:00Z</cp:lastPrinted>
  <dcterms:created xsi:type="dcterms:W3CDTF">2023-08-29T13:52:00Z</dcterms:created>
  <dcterms:modified xsi:type="dcterms:W3CDTF">2023-10-06T09:57:00Z</dcterms:modified>
</cp:coreProperties>
</file>