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4A35DD">
        <w:t>66</w:t>
      </w:r>
      <w:r w:rsidRPr="006E0575">
        <w:t xml:space="preserve"> zur GRDrs</w:t>
      </w:r>
      <w:r w:rsidR="002711D8">
        <w:t>.</w:t>
      </w:r>
      <w:r w:rsidRPr="006E0575">
        <w:t xml:space="preserve"> </w:t>
      </w:r>
      <w:r w:rsidR="002711D8">
        <w:t>823</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297A69">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746A71" w:rsidRPr="004C5969" w:rsidRDefault="00065AAD" w:rsidP="00AD3A46">
            <w:pPr>
              <w:rPr>
                <w:sz w:val="20"/>
              </w:rPr>
            </w:pPr>
            <w:r>
              <w:rPr>
                <w:sz w:val="20"/>
              </w:rPr>
              <w:t>530.</w:t>
            </w:r>
            <w:r w:rsidR="00CE41F0" w:rsidRPr="004C5969">
              <w:rPr>
                <w:sz w:val="20"/>
              </w:rPr>
              <w:t>5000</w:t>
            </w:r>
            <w:r>
              <w:rPr>
                <w:sz w:val="20"/>
              </w:rPr>
              <w:t>.</w:t>
            </w:r>
            <w:r w:rsidR="00CE41F0" w:rsidRPr="004C5969">
              <w:rPr>
                <w:sz w:val="20"/>
              </w:rPr>
              <w:t>120</w:t>
            </w:r>
          </w:p>
          <w:p w:rsidR="001D03AC" w:rsidRDefault="001D03AC" w:rsidP="00AD3A46">
            <w:pPr>
              <w:rPr>
                <w:sz w:val="20"/>
              </w:rPr>
            </w:pPr>
          </w:p>
          <w:p w:rsidR="00CE41F0" w:rsidRPr="004C5969" w:rsidRDefault="00CE41F0" w:rsidP="00CE41F0">
            <w:pPr>
              <w:rPr>
                <w:sz w:val="20"/>
              </w:rPr>
            </w:pPr>
            <w:r w:rsidRPr="004C5969">
              <w:rPr>
                <w:sz w:val="20"/>
              </w:rPr>
              <w:t>5351</w:t>
            </w:r>
            <w:r w:rsidR="002711D8">
              <w:rPr>
                <w:sz w:val="20"/>
              </w:rPr>
              <w:t xml:space="preserve"> </w:t>
            </w:r>
            <w:r w:rsidRPr="004C5969">
              <w:rPr>
                <w:sz w:val="20"/>
              </w:rPr>
              <w:t>6000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CE41F0" w:rsidP="00AD3A46">
            <w:pPr>
              <w:rPr>
                <w:sz w:val="20"/>
              </w:rPr>
            </w:pPr>
            <w:r>
              <w:rPr>
                <w:sz w:val="20"/>
              </w:rPr>
              <w:t>Gesundheitsamt</w:t>
            </w:r>
          </w:p>
        </w:tc>
        <w:tc>
          <w:tcPr>
            <w:tcW w:w="851" w:type="dxa"/>
          </w:tcPr>
          <w:p w:rsidR="00891246" w:rsidRDefault="00891246" w:rsidP="00AD3A46">
            <w:pPr>
              <w:rPr>
                <w:sz w:val="20"/>
              </w:rPr>
            </w:pPr>
          </w:p>
          <w:p w:rsidR="00891246" w:rsidRDefault="00E76ABB" w:rsidP="00AD3A46">
            <w:pPr>
              <w:rPr>
                <w:sz w:val="20"/>
              </w:rPr>
            </w:pPr>
            <w:r w:rsidRPr="00D93BE2">
              <w:rPr>
                <w:color w:val="000000" w:themeColor="text1"/>
                <w:sz w:val="20"/>
              </w:rPr>
              <w:t>E9a</w:t>
            </w:r>
          </w:p>
          <w:p w:rsidR="009F2AD1" w:rsidRPr="006E0575" w:rsidRDefault="009F2AD1" w:rsidP="00AD3A46">
            <w:pPr>
              <w:rPr>
                <w:sz w:val="20"/>
              </w:rPr>
            </w:pPr>
          </w:p>
        </w:tc>
        <w:tc>
          <w:tcPr>
            <w:tcW w:w="1701" w:type="dxa"/>
          </w:tcPr>
          <w:p w:rsidR="00891246" w:rsidRDefault="00891246" w:rsidP="004E3DF1">
            <w:pPr>
              <w:rPr>
                <w:sz w:val="20"/>
              </w:rPr>
            </w:pPr>
          </w:p>
          <w:p w:rsidR="00E76ABB" w:rsidRPr="006E0575" w:rsidRDefault="00E76ABB" w:rsidP="004E3DF1">
            <w:pPr>
              <w:rPr>
                <w:sz w:val="20"/>
              </w:rPr>
            </w:pPr>
            <w:r w:rsidRPr="006D3EF6">
              <w:rPr>
                <w:sz w:val="20"/>
              </w:rPr>
              <w:t>Hebamme</w:t>
            </w:r>
            <w:r w:rsidR="002711D8">
              <w:rPr>
                <w:sz w:val="20"/>
              </w:rPr>
              <w:t>/Entbindungshelfer</w:t>
            </w:r>
          </w:p>
        </w:tc>
        <w:tc>
          <w:tcPr>
            <w:tcW w:w="851" w:type="dxa"/>
            <w:shd w:val="pct12" w:color="auto" w:fill="FFFFFF"/>
          </w:tcPr>
          <w:p w:rsidR="00891246" w:rsidRDefault="00891246" w:rsidP="00AD3A46">
            <w:pPr>
              <w:rPr>
                <w:sz w:val="20"/>
              </w:rPr>
            </w:pPr>
          </w:p>
          <w:p w:rsidR="00B15F1D" w:rsidRPr="006E0575" w:rsidRDefault="001D03AC" w:rsidP="00AD3A46">
            <w:pPr>
              <w:rPr>
                <w:sz w:val="20"/>
              </w:rPr>
            </w:pPr>
            <w:r>
              <w:rPr>
                <w:sz w:val="20"/>
              </w:rPr>
              <w:t>1,0</w:t>
            </w:r>
          </w:p>
        </w:tc>
        <w:tc>
          <w:tcPr>
            <w:tcW w:w="1134" w:type="dxa"/>
          </w:tcPr>
          <w:p w:rsidR="00891246" w:rsidRDefault="00891246" w:rsidP="00AD3A46">
            <w:pPr>
              <w:rPr>
                <w:sz w:val="20"/>
              </w:rPr>
            </w:pPr>
          </w:p>
          <w:p w:rsidR="00891246" w:rsidRPr="006E0575" w:rsidRDefault="002711D8" w:rsidP="00AD3A46">
            <w:pPr>
              <w:rPr>
                <w:sz w:val="20"/>
              </w:rPr>
            </w:pPr>
            <w:r>
              <w:rPr>
                <w:sz w:val="20"/>
              </w:rPr>
              <w:t xml:space="preserve">KW </w:t>
            </w:r>
            <w:r w:rsidR="00297A69">
              <w:rPr>
                <w:sz w:val="20"/>
              </w:rPr>
              <w:t>01/</w:t>
            </w:r>
            <w:r>
              <w:rPr>
                <w:sz w:val="20"/>
              </w:rPr>
              <w:t>20</w:t>
            </w:r>
            <w:r w:rsidR="00297A69">
              <w:rPr>
                <w:sz w:val="20"/>
              </w:rPr>
              <w:t>24</w:t>
            </w:r>
          </w:p>
        </w:tc>
        <w:tc>
          <w:tcPr>
            <w:tcW w:w="1588" w:type="dxa"/>
          </w:tcPr>
          <w:p w:rsidR="00891246" w:rsidRDefault="00891246" w:rsidP="00AD3A46">
            <w:pPr>
              <w:rPr>
                <w:sz w:val="20"/>
              </w:rPr>
            </w:pPr>
          </w:p>
          <w:p w:rsidR="00891246" w:rsidRPr="006E0575" w:rsidRDefault="00891246" w:rsidP="002711D8">
            <w:pPr>
              <w:rPr>
                <w:sz w:val="20"/>
              </w:rPr>
            </w:pPr>
          </w:p>
        </w:tc>
      </w:tr>
    </w:tbl>
    <w:p w:rsidR="00CE41F0" w:rsidRDefault="00CE41F0" w:rsidP="00694161"/>
    <w:p w:rsidR="00CE41F0" w:rsidRPr="00694161" w:rsidRDefault="00CE41F0"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212E7A" w:rsidRDefault="00212E7A" w:rsidP="00212E7A">
      <w:r>
        <w:t xml:space="preserve">In Stuttgart besteht, wie im gesamten Bundesgebiet, ein großer Hebammenmangel, vor allem im ambulanten Bereich. Auf Empfehlung des Rundes Tisches zur Hebammenversorgung in Stuttgart hat der Gemeinderat eine </w:t>
      </w:r>
      <w:r w:rsidR="00796830">
        <w:t xml:space="preserve">befristete </w:t>
      </w:r>
      <w:r w:rsidR="00541BE8">
        <w:t xml:space="preserve">Hebammen-Koordinierungsstelle i   </w:t>
      </w:r>
      <w:r>
        <w:t>m Gesundheitsamt eingerichtet (</w:t>
      </w:r>
      <w:r>
        <w:rPr>
          <w:rFonts w:cs="Arial"/>
        </w:rPr>
        <w:t>GRDrs</w:t>
      </w:r>
      <w:r w:rsidR="002711D8">
        <w:rPr>
          <w:rFonts w:cs="Arial"/>
        </w:rPr>
        <w:t>.</w:t>
      </w:r>
      <w:r>
        <w:rPr>
          <w:rFonts w:cs="Arial"/>
        </w:rPr>
        <w:t xml:space="preserve"> 359/2019)</w:t>
      </w:r>
      <w:r>
        <w:t xml:space="preserve">. </w:t>
      </w:r>
    </w:p>
    <w:p w:rsidR="00796830" w:rsidRDefault="00212E7A" w:rsidP="00212E7A">
      <w:pPr>
        <w:pStyle w:val="bodytext"/>
        <w:rPr>
          <w:rFonts w:ascii="Arial" w:hAnsi="Arial" w:cs="Arial"/>
        </w:rPr>
      </w:pPr>
      <w:r>
        <w:rPr>
          <w:rFonts w:ascii="Arial" w:hAnsi="Arial" w:cs="Arial"/>
        </w:rPr>
        <w:t>Die Hebammenkoordinierungsstelle hat folgende Aufgaben:</w:t>
      </w:r>
      <w:r w:rsidR="00796830">
        <w:rPr>
          <w:rFonts w:ascii="Arial" w:hAnsi="Arial" w:cs="Arial"/>
        </w:rPr>
        <w:t xml:space="preserve"> </w:t>
      </w:r>
    </w:p>
    <w:p w:rsidR="00796830" w:rsidRDefault="00796830" w:rsidP="00796830">
      <w:pPr>
        <w:pStyle w:val="bodytext"/>
        <w:numPr>
          <w:ilvl w:val="0"/>
          <w:numId w:val="10"/>
        </w:numPr>
        <w:rPr>
          <w:rFonts w:ascii="Arial" w:hAnsi="Arial" w:cs="Arial"/>
        </w:rPr>
      </w:pPr>
      <w:r w:rsidRPr="00796830">
        <w:rPr>
          <w:rFonts w:ascii="Arial" w:hAnsi="Arial" w:cs="Arial"/>
        </w:rPr>
        <w:t xml:space="preserve">Führung des </w:t>
      </w:r>
      <w:proofErr w:type="spellStart"/>
      <w:r w:rsidRPr="00796830">
        <w:rPr>
          <w:rFonts w:ascii="Arial" w:hAnsi="Arial" w:cs="Arial"/>
        </w:rPr>
        <w:t>Hebammennotsucheverteilers</w:t>
      </w:r>
      <w:proofErr w:type="spellEnd"/>
      <w:r>
        <w:rPr>
          <w:rFonts w:ascii="Arial" w:hAnsi="Arial" w:cs="Arial"/>
        </w:rPr>
        <w:t>/Hebammenvermittlung;</w:t>
      </w:r>
      <w:r w:rsidRPr="00796830">
        <w:rPr>
          <w:rFonts w:ascii="Arial" w:hAnsi="Arial" w:cs="Arial"/>
        </w:rPr>
        <w:t xml:space="preserve"> </w:t>
      </w:r>
    </w:p>
    <w:p w:rsidR="00796830" w:rsidRDefault="00796830" w:rsidP="00796830">
      <w:pPr>
        <w:pStyle w:val="bodytext"/>
        <w:numPr>
          <w:ilvl w:val="0"/>
          <w:numId w:val="10"/>
        </w:numPr>
        <w:rPr>
          <w:rFonts w:ascii="Arial" w:hAnsi="Arial" w:cs="Arial"/>
        </w:rPr>
      </w:pPr>
      <w:r w:rsidRPr="00796830">
        <w:rPr>
          <w:rFonts w:ascii="Arial" w:hAnsi="Arial" w:cs="Arial"/>
        </w:rPr>
        <w:t>Hebammenakutversorgung</w:t>
      </w:r>
      <w:r>
        <w:rPr>
          <w:rFonts w:ascii="Arial" w:hAnsi="Arial" w:cs="Arial"/>
        </w:rPr>
        <w:t xml:space="preserve"> in den Ferien</w:t>
      </w:r>
      <w:r w:rsidRPr="00796830">
        <w:rPr>
          <w:rFonts w:ascii="Arial" w:hAnsi="Arial" w:cs="Arial"/>
        </w:rPr>
        <w:t xml:space="preserve">, Beratung, Koordination des AK Hebammenversorgung, Fortbildungen, Vernetzung, Anmeldung der freiberuflichen Hebammen im Gesundheitsamt, Abrechnung der Hausgeburts- und </w:t>
      </w:r>
      <w:proofErr w:type="spellStart"/>
      <w:r w:rsidRPr="00796830">
        <w:rPr>
          <w:rFonts w:ascii="Arial" w:hAnsi="Arial" w:cs="Arial"/>
        </w:rPr>
        <w:t>Externatpauschale</w:t>
      </w:r>
      <w:proofErr w:type="spellEnd"/>
      <w:r w:rsidRPr="00796830">
        <w:rPr>
          <w:rFonts w:ascii="Arial" w:hAnsi="Arial" w:cs="Arial"/>
        </w:rPr>
        <w:t xml:space="preserve"> und Projekte </w:t>
      </w:r>
      <w:r>
        <w:rPr>
          <w:rFonts w:ascii="Arial" w:hAnsi="Arial" w:cs="Arial"/>
        </w:rPr>
        <w:t>mit anderen Institutionen;</w:t>
      </w:r>
    </w:p>
    <w:p w:rsidR="00796830" w:rsidRDefault="00212E7A" w:rsidP="00796830">
      <w:pPr>
        <w:pStyle w:val="bodytext"/>
        <w:numPr>
          <w:ilvl w:val="0"/>
          <w:numId w:val="10"/>
        </w:numPr>
        <w:rPr>
          <w:rFonts w:ascii="Arial" w:hAnsi="Arial" w:cs="Arial"/>
        </w:rPr>
      </w:pPr>
      <w:r w:rsidRPr="00796830">
        <w:rPr>
          <w:rFonts w:ascii="Arial" w:hAnsi="Arial" w:cs="Arial"/>
        </w:rPr>
        <w:t xml:space="preserve">Koordination und Vorbereitung des Runden Tisches zur Hebammenversorgung sowie weitergehende Vernetzungsaufgaben zu Geburtskliniken, </w:t>
      </w:r>
      <w:r w:rsidR="00796830">
        <w:rPr>
          <w:rFonts w:ascii="Arial" w:hAnsi="Arial" w:cs="Arial"/>
        </w:rPr>
        <w:t>Beratungsstellen und Hebammen;</w:t>
      </w:r>
    </w:p>
    <w:p w:rsidR="00796830" w:rsidRDefault="00212E7A" w:rsidP="00796830">
      <w:pPr>
        <w:pStyle w:val="bodytext"/>
        <w:numPr>
          <w:ilvl w:val="0"/>
          <w:numId w:val="10"/>
        </w:numPr>
        <w:rPr>
          <w:rFonts w:ascii="Arial" w:hAnsi="Arial" w:cs="Arial"/>
        </w:rPr>
      </w:pPr>
      <w:r w:rsidRPr="00796830">
        <w:rPr>
          <w:rFonts w:ascii="Arial" w:hAnsi="Arial" w:cs="Arial"/>
        </w:rPr>
        <w:t xml:space="preserve">Organisation von Fortbildungen für Hebammen zur Qualitätssicherung und </w:t>
      </w:r>
      <w:r w:rsidR="00796830">
        <w:rPr>
          <w:rFonts w:ascii="Arial" w:hAnsi="Arial" w:cs="Arial"/>
        </w:rPr>
        <w:t>Entlastung im Alltagsgeschäft;</w:t>
      </w:r>
    </w:p>
    <w:p w:rsidR="00796830" w:rsidRDefault="00212E7A" w:rsidP="00796830">
      <w:pPr>
        <w:pStyle w:val="bodytext"/>
        <w:numPr>
          <w:ilvl w:val="0"/>
          <w:numId w:val="10"/>
        </w:numPr>
        <w:rPr>
          <w:rFonts w:ascii="Arial" w:hAnsi="Arial" w:cs="Arial"/>
        </w:rPr>
      </w:pPr>
      <w:r w:rsidRPr="00796830">
        <w:rPr>
          <w:rFonts w:ascii="Arial" w:hAnsi="Arial" w:cs="Arial"/>
        </w:rPr>
        <w:t>Auszahlung</w:t>
      </w:r>
      <w:r w:rsidR="00796830">
        <w:rPr>
          <w:rFonts w:ascii="Arial" w:hAnsi="Arial" w:cs="Arial"/>
        </w:rPr>
        <w:t xml:space="preserve"> von Geldern für das Externat;</w:t>
      </w:r>
    </w:p>
    <w:p w:rsidR="00212E7A" w:rsidRPr="00796830" w:rsidRDefault="00212E7A" w:rsidP="00796830">
      <w:pPr>
        <w:pStyle w:val="bodytext"/>
        <w:numPr>
          <w:ilvl w:val="0"/>
          <w:numId w:val="10"/>
        </w:numPr>
        <w:rPr>
          <w:rFonts w:ascii="Arial" w:hAnsi="Arial" w:cs="Arial"/>
        </w:rPr>
      </w:pPr>
      <w:r w:rsidRPr="00796830">
        <w:rPr>
          <w:rFonts w:ascii="Arial" w:hAnsi="Arial" w:cs="Arial"/>
        </w:rPr>
        <w:t>Unterstützung bei der Hebammenversorgung im Rahmen der Ukraine Flüchtlingskrise, bei der Ausbildung vo</w:t>
      </w:r>
      <w:r w:rsidR="002711D8">
        <w:rPr>
          <w:rFonts w:ascii="Arial" w:hAnsi="Arial" w:cs="Arial"/>
        </w:rPr>
        <w:t>n Gesundheitslotsen für Migranten/-</w:t>
      </w:r>
      <w:r w:rsidRPr="00796830">
        <w:rPr>
          <w:rFonts w:ascii="Arial" w:hAnsi="Arial" w:cs="Arial"/>
        </w:rPr>
        <w:t>innen sowie bei der Umsetzung der Stillfreundlichen Stadt Stuttgart.</w:t>
      </w:r>
    </w:p>
    <w:p w:rsidR="00796830" w:rsidRDefault="00212E7A" w:rsidP="00796830">
      <w:pPr>
        <w:pStyle w:val="bodytext"/>
        <w:rPr>
          <w:rFonts w:ascii="Arial" w:hAnsi="Arial" w:cs="Arial"/>
        </w:rPr>
      </w:pPr>
      <w:r>
        <w:rPr>
          <w:rFonts w:ascii="Arial" w:hAnsi="Arial" w:cs="Arial"/>
        </w:rPr>
        <w:t xml:space="preserve">Mit der Einrichtung der Hebammenkoordinierungsstelle konnten Verbesserungen in der Hebammenversorgung, Zugänge zu Hebammen sowie eine bessere Vernetzung unterschiedlicher Bereiche und Institutionen, die im Rahmen der Möglichkeiten einer Kommune liegen, verbessert werden. </w:t>
      </w:r>
    </w:p>
    <w:p w:rsidR="00212E7A" w:rsidRPr="00796830" w:rsidRDefault="00212E7A" w:rsidP="00796830">
      <w:pPr>
        <w:pStyle w:val="bodytext"/>
        <w:rPr>
          <w:rFonts w:ascii="Arial" w:hAnsi="Arial" w:cs="Arial"/>
        </w:rPr>
      </w:pPr>
      <w:r w:rsidRPr="0046108B">
        <w:rPr>
          <w:rFonts w:ascii="Arial" w:hAnsi="Arial" w:cs="Arial"/>
        </w:rPr>
        <w:lastRenderedPageBreak/>
        <w:t>Die strukturellen Erhebungen und die Umsetzung weiterer Konz</w:t>
      </w:r>
      <w:r>
        <w:rPr>
          <w:rFonts w:ascii="Arial" w:hAnsi="Arial" w:cs="Arial"/>
        </w:rPr>
        <w:t>epte und Maßnahmen zur Verbesserung der Hebam</w:t>
      </w:r>
      <w:r w:rsidRPr="0046108B">
        <w:rPr>
          <w:rFonts w:ascii="Arial" w:hAnsi="Arial" w:cs="Arial"/>
        </w:rPr>
        <w:t>menversorgung nehmen dauerhaft Zeit in Anspruch. Weitere neue Proj</w:t>
      </w:r>
      <w:r>
        <w:rPr>
          <w:rFonts w:ascii="Arial" w:hAnsi="Arial" w:cs="Arial"/>
        </w:rPr>
        <w:t>ekte werden geplant, die laufen</w:t>
      </w:r>
      <w:r w:rsidRPr="0046108B">
        <w:rPr>
          <w:rFonts w:ascii="Arial" w:hAnsi="Arial" w:cs="Arial"/>
        </w:rPr>
        <w:t>den Aufgaben</w:t>
      </w:r>
      <w:r>
        <w:rPr>
          <w:rFonts w:ascii="Arial" w:hAnsi="Arial" w:cs="Arial"/>
        </w:rPr>
        <w:t xml:space="preserve"> und</w:t>
      </w:r>
      <w:r w:rsidRPr="0046108B">
        <w:rPr>
          <w:rFonts w:ascii="Arial" w:hAnsi="Arial" w:cs="Arial"/>
        </w:rPr>
        <w:t xml:space="preserve"> Projekte werden weitergeführt und ausgeweitet.</w:t>
      </w:r>
    </w:p>
    <w:p w:rsidR="00796830" w:rsidRDefault="00212E7A" w:rsidP="00212E7A">
      <w:pPr>
        <w:pStyle w:val="Kommentartext"/>
        <w:rPr>
          <w:rFonts w:cs="Arial"/>
          <w:sz w:val="24"/>
          <w:szCs w:val="24"/>
        </w:rPr>
      </w:pPr>
      <w:r w:rsidRPr="00AD116D">
        <w:rPr>
          <w:sz w:val="24"/>
          <w:szCs w:val="24"/>
        </w:rPr>
        <w:t xml:space="preserve">Die Strukturen für </w:t>
      </w:r>
      <w:r w:rsidR="00796830">
        <w:rPr>
          <w:sz w:val="24"/>
          <w:szCs w:val="24"/>
        </w:rPr>
        <w:t xml:space="preserve">oben genannten Aufgaben </w:t>
      </w:r>
      <w:r w:rsidRPr="00AD116D">
        <w:rPr>
          <w:sz w:val="24"/>
          <w:szCs w:val="24"/>
        </w:rPr>
        <w:t xml:space="preserve">konnten aufgebaut werden. </w:t>
      </w:r>
      <w:r w:rsidRPr="00AD116D">
        <w:rPr>
          <w:rFonts w:cs="Arial"/>
          <w:sz w:val="24"/>
          <w:szCs w:val="24"/>
        </w:rPr>
        <w:t>So hat sich</w:t>
      </w:r>
      <w:r w:rsidR="00541BE8">
        <w:rPr>
          <w:rFonts w:cs="Arial"/>
          <w:sz w:val="24"/>
          <w:szCs w:val="24"/>
        </w:rPr>
        <w:t xml:space="preserve"> die</w:t>
      </w:r>
      <w:bookmarkStart w:id="0" w:name="_GoBack"/>
      <w:bookmarkEnd w:id="0"/>
      <w:r w:rsidRPr="00AD116D">
        <w:rPr>
          <w:rFonts w:cs="Arial"/>
          <w:sz w:val="24"/>
          <w:szCs w:val="24"/>
        </w:rPr>
        <w:t xml:space="preserve"> Hebammenkoordinierungsstelle in den zwei Jahren seit der Stellenschaffung zu einer anerkannten Anlaufstelle für Frauen, Institutionen und freiberuflichen Hebammen in Bezug auf Schwangerschaft, Geburt und Wochenbett etabliert</w:t>
      </w:r>
      <w:r w:rsidR="00796830">
        <w:rPr>
          <w:rFonts w:cs="Arial"/>
          <w:sz w:val="24"/>
          <w:szCs w:val="24"/>
        </w:rPr>
        <w:t>.</w:t>
      </w:r>
    </w:p>
    <w:p w:rsidR="001D03AC" w:rsidRPr="001F04E4" w:rsidRDefault="001D03AC" w:rsidP="001D03AC">
      <w:pPr>
        <w:rPr>
          <w:noProof/>
          <w:szCs w:val="22"/>
        </w:rPr>
      </w:pPr>
    </w:p>
    <w:sectPr w:rsidR="001D03AC" w:rsidRPr="001F04E4"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6" w:rsidRDefault="00E44D96">
      <w:r>
        <w:separator/>
      </w:r>
    </w:p>
  </w:endnote>
  <w:endnote w:type="continuationSeparator" w:id="0">
    <w:p w:rsidR="00E44D96" w:rsidRDefault="00E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6" w:rsidRDefault="00E44D96">
      <w:r>
        <w:separator/>
      </w:r>
    </w:p>
  </w:footnote>
  <w:footnote w:type="continuationSeparator" w:id="0">
    <w:p w:rsidR="00E44D96" w:rsidRDefault="00E4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541BE8">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761402"/>
    <w:multiLevelType w:val="hybridMultilevel"/>
    <w:tmpl w:val="A662873E"/>
    <w:lvl w:ilvl="0" w:tplc="52A03F7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7BD5130"/>
    <w:multiLevelType w:val="hybridMultilevel"/>
    <w:tmpl w:val="A4B06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865178"/>
    <w:multiLevelType w:val="hybridMultilevel"/>
    <w:tmpl w:val="6ECE4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05E1650"/>
    <w:multiLevelType w:val="hybridMultilevel"/>
    <w:tmpl w:val="4DE6F328"/>
    <w:lvl w:ilvl="0" w:tplc="04070001">
      <w:start w:val="1"/>
      <w:numFmt w:val="bullet"/>
      <w:lvlText w:val=""/>
      <w:lvlJc w:val="left"/>
      <w:pPr>
        <w:ind w:left="1202" w:hanging="360"/>
      </w:pPr>
      <w:rPr>
        <w:rFonts w:ascii="Symbol" w:hAnsi="Symbol"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9" w15:restartNumberingAfterBreak="0">
    <w:nsid w:val="74C90558"/>
    <w:multiLevelType w:val="hybridMultilevel"/>
    <w:tmpl w:val="6E1A383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76C52571"/>
    <w:multiLevelType w:val="hybridMultilevel"/>
    <w:tmpl w:val="801C1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6"/>
  </w:num>
  <w:num w:numId="7">
    <w:abstractNumId w:val="3"/>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6"/>
    <w:rsid w:val="00065AAD"/>
    <w:rsid w:val="000A1146"/>
    <w:rsid w:val="001058DD"/>
    <w:rsid w:val="00165C0D"/>
    <w:rsid w:val="00181857"/>
    <w:rsid w:val="001D03AC"/>
    <w:rsid w:val="001F5D9F"/>
    <w:rsid w:val="002058C2"/>
    <w:rsid w:val="00212E7A"/>
    <w:rsid w:val="00213C7A"/>
    <w:rsid w:val="002711D8"/>
    <w:rsid w:val="002812E4"/>
    <w:rsid w:val="002924CB"/>
    <w:rsid w:val="00297A69"/>
    <w:rsid w:val="002A664A"/>
    <w:rsid w:val="002B6783"/>
    <w:rsid w:val="002C2BCF"/>
    <w:rsid w:val="0030061C"/>
    <w:rsid w:val="003237BB"/>
    <w:rsid w:val="00361333"/>
    <w:rsid w:val="003A7A41"/>
    <w:rsid w:val="003D5196"/>
    <w:rsid w:val="003D7B0B"/>
    <w:rsid w:val="003F20FE"/>
    <w:rsid w:val="00406723"/>
    <w:rsid w:val="00423564"/>
    <w:rsid w:val="0045369A"/>
    <w:rsid w:val="0045680F"/>
    <w:rsid w:val="004920E9"/>
    <w:rsid w:val="004A35DD"/>
    <w:rsid w:val="004B6796"/>
    <w:rsid w:val="004C5969"/>
    <w:rsid w:val="004D7F89"/>
    <w:rsid w:val="004E3DF1"/>
    <w:rsid w:val="00537E08"/>
    <w:rsid w:val="00541BE8"/>
    <w:rsid w:val="005778E9"/>
    <w:rsid w:val="005E7511"/>
    <w:rsid w:val="005E7A74"/>
    <w:rsid w:val="0060281A"/>
    <w:rsid w:val="00694161"/>
    <w:rsid w:val="006B7B06"/>
    <w:rsid w:val="006C1AC2"/>
    <w:rsid w:val="006E0575"/>
    <w:rsid w:val="00701699"/>
    <w:rsid w:val="00725E0C"/>
    <w:rsid w:val="00746A71"/>
    <w:rsid w:val="00767369"/>
    <w:rsid w:val="00796600"/>
    <w:rsid w:val="00796830"/>
    <w:rsid w:val="007B5FE2"/>
    <w:rsid w:val="0083052F"/>
    <w:rsid w:val="00840569"/>
    <w:rsid w:val="00884D6C"/>
    <w:rsid w:val="00891246"/>
    <w:rsid w:val="00893E55"/>
    <w:rsid w:val="00895B2F"/>
    <w:rsid w:val="008A1899"/>
    <w:rsid w:val="00984AC4"/>
    <w:rsid w:val="00995EBD"/>
    <w:rsid w:val="009B0FBE"/>
    <w:rsid w:val="009F12D6"/>
    <w:rsid w:val="009F2AD1"/>
    <w:rsid w:val="00A206E5"/>
    <w:rsid w:val="00A34898"/>
    <w:rsid w:val="00A77F1E"/>
    <w:rsid w:val="00A8778F"/>
    <w:rsid w:val="00AB0D1F"/>
    <w:rsid w:val="00AD3A46"/>
    <w:rsid w:val="00AF120D"/>
    <w:rsid w:val="00B04290"/>
    <w:rsid w:val="00B15F1D"/>
    <w:rsid w:val="00B238D8"/>
    <w:rsid w:val="00B80DEF"/>
    <w:rsid w:val="00C42332"/>
    <w:rsid w:val="00C448D3"/>
    <w:rsid w:val="00CD0B27"/>
    <w:rsid w:val="00CE41F0"/>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44D96"/>
    <w:rsid w:val="00E76ABB"/>
    <w:rsid w:val="00E917F3"/>
    <w:rsid w:val="00EB1FB5"/>
    <w:rsid w:val="00ED5FA7"/>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B2BCC"/>
  <w15:docId w15:val="{9FBB58F0-8133-45B0-A7B1-7E3F86C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2AD1"/>
    <w:pPr>
      <w:ind w:left="720"/>
      <w:contextualSpacing/>
    </w:pPr>
  </w:style>
  <w:style w:type="paragraph" w:styleId="Funotentext">
    <w:name w:val="footnote text"/>
    <w:basedOn w:val="Standard"/>
    <w:link w:val="FunotentextZchn"/>
    <w:unhideWhenUsed/>
    <w:rsid w:val="009F2AD1"/>
    <w:rPr>
      <w:sz w:val="20"/>
      <w:szCs w:val="20"/>
    </w:rPr>
  </w:style>
  <w:style w:type="character" w:customStyle="1" w:styleId="FunotentextZchn">
    <w:name w:val="Fußnotentext Zchn"/>
    <w:basedOn w:val="Absatz-Standardschriftart"/>
    <w:link w:val="Funotentext"/>
    <w:rsid w:val="009F2AD1"/>
    <w:rPr>
      <w:sz w:val="20"/>
      <w:szCs w:val="20"/>
    </w:rPr>
  </w:style>
  <w:style w:type="character" w:styleId="Funotenzeichen">
    <w:name w:val="footnote reference"/>
    <w:basedOn w:val="Absatz-Standardschriftart"/>
    <w:unhideWhenUsed/>
    <w:rsid w:val="009F2AD1"/>
    <w:rPr>
      <w:vertAlign w:val="superscript"/>
    </w:rPr>
  </w:style>
  <w:style w:type="table" w:styleId="Tabellenraster">
    <w:name w:val="Table Grid"/>
    <w:basedOn w:val="NormaleTabelle"/>
    <w:rsid w:val="004E3D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rsid w:val="00212E7A"/>
    <w:rPr>
      <w:sz w:val="20"/>
      <w:szCs w:val="20"/>
    </w:rPr>
  </w:style>
  <w:style w:type="character" w:customStyle="1" w:styleId="KommentartextZchn">
    <w:name w:val="Kommentartext Zchn"/>
    <w:basedOn w:val="Absatz-Standardschriftart"/>
    <w:link w:val="Kommentartext"/>
    <w:semiHidden/>
    <w:rsid w:val="00212E7A"/>
    <w:rPr>
      <w:sz w:val="20"/>
      <w:szCs w:val="20"/>
    </w:rPr>
  </w:style>
  <w:style w:type="paragraph" w:customStyle="1" w:styleId="bodytext">
    <w:name w:val="bodytext"/>
    <w:basedOn w:val="Standard"/>
    <w:rsid w:val="00212E7A"/>
    <w:pPr>
      <w:spacing w:before="100" w:beforeAutospacing="1" w:after="100" w:afterAutospacing="1"/>
    </w:pPr>
    <w:rPr>
      <w:rFonts w:ascii="Times New Roman" w:hAnsi="Times New Roman"/>
    </w:rPr>
  </w:style>
  <w:style w:type="paragraph" w:styleId="Sprechblasentext">
    <w:name w:val="Balloon Text"/>
    <w:basedOn w:val="Standard"/>
    <w:link w:val="SprechblasentextZchn"/>
    <w:semiHidden/>
    <w:unhideWhenUsed/>
    <w:rsid w:val="004A35DD"/>
    <w:rPr>
      <w:rFonts w:ascii="Segoe UI" w:hAnsi="Segoe UI" w:cs="Segoe UI"/>
      <w:sz w:val="18"/>
      <w:szCs w:val="18"/>
    </w:rPr>
  </w:style>
  <w:style w:type="character" w:customStyle="1" w:styleId="SprechblasentextZchn">
    <w:name w:val="Sprechblasentext Zchn"/>
    <w:basedOn w:val="Absatz-Standardschriftart"/>
    <w:link w:val="Sprechblasentext"/>
    <w:semiHidden/>
    <w:rsid w:val="004A3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667D-2ABE-4D04-BC81-8D83AF07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272</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Schür, Nicole</dc:creator>
  <dc:description/>
  <cp:lastModifiedBy>Baumann, Gerhard</cp:lastModifiedBy>
  <cp:revision>11</cp:revision>
  <cp:lastPrinted>2023-10-30T10:04:00Z</cp:lastPrinted>
  <dcterms:created xsi:type="dcterms:W3CDTF">2023-07-20T09:30:00Z</dcterms:created>
  <dcterms:modified xsi:type="dcterms:W3CDTF">2023-10-30T10:04:00Z</dcterms:modified>
</cp:coreProperties>
</file>