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F9697C">
        <w:rPr>
          <w:szCs w:val="24"/>
        </w:rPr>
        <w:t>39</w:t>
      </w:r>
      <w:r w:rsidRPr="006E0575">
        <w:rPr>
          <w:szCs w:val="24"/>
        </w:rPr>
        <w:t xml:space="preserve"> zur GRDrs</w:t>
      </w:r>
      <w:r w:rsidR="005A02EE">
        <w:rPr>
          <w:szCs w:val="24"/>
        </w:rPr>
        <w:t>.</w:t>
      </w:r>
      <w:r w:rsidRPr="006E0575">
        <w:rPr>
          <w:szCs w:val="24"/>
        </w:rPr>
        <w:t xml:space="preserve"> </w:t>
      </w:r>
      <w:r w:rsidR="005A02EE">
        <w:rPr>
          <w:szCs w:val="24"/>
        </w:rPr>
        <w:t>823</w:t>
      </w:r>
      <w:r w:rsidR="00873F8A">
        <w:rPr>
          <w:szCs w:val="24"/>
        </w:rPr>
        <w:t>/2020</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0804D4">
        <w:rPr>
          <w:b/>
          <w:sz w:val="36"/>
          <w:u w:val="single"/>
        </w:rPr>
        <w:t>2</w:t>
      </w:r>
      <w:r w:rsidR="00BF1905">
        <w:rPr>
          <w:b/>
          <w:sz w:val="36"/>
          <w:u w:val="single"/>
        </w:rPr>
        <w:t>4</w:t>
      </w:r>
    </w:p>
    <w:p w:rsidR="006B07C7" w:rsidRDefault="006B07C7" w:rsidP="006B07C7">
      <w:pPr>
        <w:pStyle w:val="berschrift1"/>
        <w:ind w:left="0" w:firstLine="0"/>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6B07C7" w:rsidRPr="006B07C7" w:rsidTr="006B07C7">
        <w:trPr>
          <w:cantSplit/>
          <w:tblHeader/>
        </w:trPr>
        <w:tc>
          <w:tcPr>
            <w:tcW w:w="1814" w:type="dxa"/>
            <w:shd w:val="pct12" w:color="auto" w:fill="FFFFFF"/>
          </w:tcPr>
          <w:p w:rsidR="006B07C7" w:rsidRPr="006B07C7" w:rsidRDefault="006B07C7" w:rsidP="006B07C7">
            <w:pPr>
              <w:spacing w:before="120" w:after="120" w:line="200" w:lineRule="exact"/>
              <w:ind w:right="-85"/>
              <w:rPr>
                <w:sz w:val="16"/>
                <w:szCs w:val="16"/>
              </w:rPr>
            </w:pPr>
            <w:r w:rsidRPr="006B07C7">
              <w:rPr>
                <w:sz w:val="16"/>
                <w:szCs w:val="16"/>
              </w:rPr>
              <w:t>Org.-Einheit,</w:t>
            </w:r>
          </w:p>
          <w:p w:rsidR="006B07C7" w:rsidRPr="006B07C7" w:rsidRDefault="006B07C7" w:rsidP="006B07C7">
            <w:pPr>
              <w:spacing w:before="120" w:after="120" w:line="200" w:lineRule="exact"/>
              <w:ind w:right="-85"/>
              <w:rPr>
                <w:sz w:val="16"/>
                <w:szCs w:val="16"/>
              </w:rPr>
            </w:pPr>
            <w:r w:rsidRPr="006B07C7">
              <w:rPr>
                <w:sz w:val="16"/>
                <w:szCs w:val="16"/>
              </w:rPr>
              <w:t>Kostenstelle</w:t>
            </w:r>
          </w:p>
        </w:tc>
        <w:tc>
          <w:tcPr>
            <w:tcW w:w="1701" w:type="dxa"/>
            <w:shd w:val="pct12" w:color="auto" w:fill="FFFFFF"/>
          </w:tcPr>
          <w:p w:rsidR="006B07C7" w:rsidRPr="006B07C7" w:rsidRDefault="006B07C7" w:rsidP="006B07C7">
            <w:pPr>
              <w:spacing w:before="120" w:after="120" w:line="200" w:lineRule="exact"/>
              <w:ind w:right="-85"/>
              <w:rPr>
                <w:sz w:val="16"/>
                <w:szCs w:val="16"/>
              </w:rPr>
            </w:pPr>
            <w:r w:rsidRPr="006B07C7">
              <w:rPr>
                <w:sz w:val="16"/>
                <w:szCs w:val="16"/>
              </w:rPr>
              <w:t>Amt</w:t>
            </w:r>
          </w:p>
        </w:tc>
        <w:tc>
          <w:tcPr>
            <w:tcW w:w="794" w:type="dxa"/>
            <w:shd w:val="pct12" w:color="auto" w:fill="FFFFFF"/>
          </w:tcPr>
          <w:p w:rsidR="006B07C7" w:rsidRPr="006B07C7" w:rsidRDefault="006B07C7" w:rsidP="006B07C7">
            <w:pPr>
              <w:spacing w:before="120" w:after="120" w:line="200" w:lineRule="exact"/>
              <w:ind w:right="-85"/>
              <w:rPr>
                <w:sz w:val="16"/>
                <w:szCs w:val="16"/>
              </w:rPr>
            </w:pPr>
            <w:r w:rsidRPr="006B07C7">
              <w:rPr>
                <w:sz w:val="16"/>
                <w:szCs w:val="16"/>
              </w:rPr>
              <w:t>BesGr.</w:t>
            </w:r>
          </w:p>
          <w:p w:rsidR="006B07C7" w:rsidRPr="006B07C7" w:rsidRDefault="006B07C7" w:rsidP="006B07C7">
            <w:pPr>
              <w:spacing w:before="120" w:after="120" w:line="200" w:lineRule="exact"/>
              <w:ind w:right="-85"/>
              <w:rPr>
                <w:sz w:val="16"/>
                <w:szCs w:val="16"/>
              </w:rPr>
            </w:pPr>
            <w:r w:rsidRPr="006B07C7">
              <w:rPr>
                <w:sz w:val="16"/>
                <w:szCs w:val="16"/>
              </w:rPr>
              <w:t>oder</w:t>
            </w:r>
          </w:p>
          <w:p w:rsidR="006B07C7" w:rsidRPr="006B07C7" w:rsidRDefault="006B07C7" w:rsidP="006B07C7">
            <w:pPr>
              <w:spacing w:before="120" w:after="120" w:line="200" w:lineRule="exact"/>
              <w:ind w:right="-85"/>
              <w:rPr>
                <w:sz w:val="16"/>
                <w:szCs w:val="16"/>
              </w:rPr>
            </w:pPr>
            <w:r w:rsidRPr="006B07C7">
              <w:rPr>
                <w:sz w:val="16"/>
                <w:szCs w:val="16"/>
              </w:rPr>
              <w:t>EG</w:t>
            </w:r>
          </w:p>
        </w:tc>
        <w:tc>
          <w:tcPr>
            <w:tcW w:w="1928" w:type="dxa"/>
            <w:shd w:val="pct12" w:color="auto" w:fill="FFFFFF"/>
          </w:tcPr>
          <w:p w:rsidR="006B07C7" w:rsidRPr="006B07C7" w:rsidRDefault="006B07C7" w:rsidP="006B07C7">
            <w:pPr>
              <w:spacing w:before="120" w:after="120" w:line="200" w:lineRule="exact"/>
              <w:ind w:right="-85"/>
              <w:rPr>
                <w:sz w:val="16"/>
                <w:szCs w:val="16"/>
              </w:rPr>
            </w:pPr>
            <w:r w:rsidRPr="006B07C7">
              <w:rPr>
                <w:sz w:val="16"/>
                <w:szCs w:val="16"/>
              </w:rPr>
              <w:t>Funktions-</w:t>
            </w:r>
            <w:r w:rsidRPr="006B07C7">
              <w:rPr>
                <w:sz w:val="16"/>
                <w:szCs w:val="16"/>
              </w:rPr>
              <w:br/>
              <w:t>bezeichnung</w:t>
            </w:r>
          </w:p>
        </w:tc>
        <w:tc>
          <w:tcPr>
            <w:tcW w:w="737" w:type="dxa"/>
            <w:shd w:val="pct12" w:color="auto" w:fill="FFFFFF"/>
          </w:tcPr>
          <w:p w:rsidR="006B07C7" w:rsidRPr="006B07C7" w:rsidRDefault="006B07C7" w:rsidP="006B07C7">
            <w:pPr>
              <w:spacing w:before="120" w:after="120" w:line="200" w:lineRule="exact"/>
              <w:ind w:right="-85"/>
              <w:rPr>
                <w:sz w:val="16"/>
                <w:szCs w:val="16"/>
              </w:rPr>
            </w:pPr>
            <w:r w:rsidRPr="006B07C7">
              <w:rPr>
                <w:sz w:val="16"/>
                <w:szCs w:val="16"/>
              </w:rPr>
              <w:t>Anzahl</w:t>
            </w:r>
            <w:r w:rsidRPr="006B07C7">
              <w:rPr>
                <w:sz w:val="16"/>
                <w:szCs w:val="16"/>
              </w:rPr>
              <w:br/>
              <w:t>der</w:t>
            </w:r>
            <w:r w:rsidRPr="006B07C7">
              <w:rPr>
                <w:sz w:val="16"/>
                <w:szCs w:val="16"/>
              </w:rPr>
              <w:br/>
              <w:t>Stellen</w:t>
            </w:r>
          </w:p>
        </w:tc>
        <w:tc>
          <w:tcPr>
            <w:tcW w:w="1134" w:type="dxa"/>
            <w:shd w:val="pct12" w:color="auto" w:fill="FFFFFF"/>
          </w:tcPr>
          <w:p w:rsidR="006B07C7" w:rsidRPr="006B07C7" w:rsidRDefault="006B07C7" w:rsidP="006B07C7">
            <w:pPr>
              <w:spacing w:before="120" w:after="120" w:line="200" w:lineRule="exact"/>
              <w:ind w:right="-85"/>
              <w:rPr>
                <w:sz w:val="16"/>
                <w:szCs w:val="16"/>
              </w:rPr>
            </w:pPr>
            <w:r w:rsidRPr="006B07C7">
              <w:rPr>
                <w:sz w:val="16"/>
                <w:szCs w:val="16"/>
              </w:rPr>
              <w:t>Stellen-</w:t>
            </w:r>
            <w:r w:rsidRPr="006B07C7">
              <w:rPr>
                <w:sz w:val="16"/>
                <w:szCs w:val="16"/>
              </w:rPr>
              <w:br/>
              <w:t>vermerk</w:t>
            </w:r>
          </w:p>
        </w:tc>
        <w:tc>
          <w:tcPr>
            <w:tcW w:w="1417" w:type="dxa"/>
            <w:shd w:val="pct12" w:color="auto" w:fill="FFFFFF"/>
          </w:tcPr>
          <w:p w:rsidR="006B07C7" w:rsidRPr="006B07C7" w:rsidRDefault="009B2DD8" w:rsidP="006B07C7">
            <w:pPr>
              <w:spacing w:before="120" w:after="120" w:line="200" w:lineRule="exact"/>
              <w:ind w:right="-85"/>
              <w:rPr>
                <w:sz w:val="16"/>
                <w:szCs w:val="16"/>
              </w:rPr>
            </w:pPr>
            <w:r>
              <w:rPr>
                <w:sz w:val="16"/>
                <w:szCs w:val="16"/>
              </w:rPr>
              <w:t>durchschnittl.</w:t>
            </w:r>
            <w:r>
              <w:rPr>
                <w:sz w:val="16"/>
                <w:szCs w:val="16"/>
              </w:rPr>
              <w:br/>
              <w:t>jährl. K</w:t>
            </w:r>
            <w:r w:rsidR="006B07C7" w:rsidRPr="006B07C7">
              <w:rPr>
                <w:sz w:val="16"/>
                <w:szCs w:val="16"/>
              </w:rPr>
              <w:t>osten-</w:t>
            </w:r>
            <w:r w:rsidR="006B07C7" w:rsidRPr="006B07C7">
              <w:rPr>
                <w:sz w:val="16"/>
                <w:szCs w:val="16"/>
              </w:rPr>
              <w:br/>
              <w:t xml:space="preserve">wirksamer </w:t>
            </w:r>
            <w:r w:rsidR="006B07C7" w:rsidRPr="006B07C7">
              <w:rPr>
                <w:sz w:val="16"/>
                <w:szCs w:val="16"/>
              </w:rPr>
              <w:br/>
              <w:t xml:space="preserve">Aufwand </w:t>
            </w:r>
            <w:r w:rsidR="006B07C7" w:rsidRPr="006B07C7">
              <w:rPr>
                <w:sz w:val="16"/>
                <w:szCs w:val="16"/>
              </w:rPr>
              <w:br/>
              <w:t>in Euro</w:t>
            </w:r>
          </w:p>
        </w:tc>
      </w:tr>
      <w:tr w:rsidR="006B07C7" w:rsidRPr="006B07C7" w:rsidTr="006B07C7">
        <w:tc>
          <w:tcPr>
            <w:tcW w:w="1814" w:type="dxa"/>
          </w:tcPr>
          <w:p w:rsidR="006B07C7" w:rsidRDefault="006B07C7" w:rsidP="006B07C7">
            <w:pPr>
              <w:rPr>
                <w:sz w:val="20"/>
              </w:rPr>
            </w:pPr>
          </w:p>
          <w:p w:rsidR="006B07C7" w:rsidRPr="00D441B7" w:rsidRDefault="005A02EE" w:rsidP="006B07C7">
            <w:pPr>
              <w:rPr>
                <w:sz w:val="20"/>
              </w:rPr>
            </w:pPr>
            <w:r>
              <w:rPr>
                <w:sz w:val="20"/>
              </w:rPr>
              <w:t>50-4</w:t>
            </w:r>
            <w:r w:rsidR="006B07C7" w:rsidRPr="00D441B7">
              <w:rPr>
                <w:sz w:val="20"/>
              </w:rPr>
              <w:t>2</w:t>
            </w:r>
          </w:p>
          <w:p w:rsidR="006B07C7" w:rsidRPr="00D441B7" w:rsidRDefault="006B07C7" w:rsidP="006B07C7">
            <w:pPr>
              <w:rPr>
                <w:sz w:val="20"/>
              </w:rPr>
            </w:pPr>
          </w:p>
          <w:p w:rsidR="006B07C7" w:rsidRPr="00D441B7" w:rsidRDefault="006B07C7" w:rsidP="006B07C7">
            <w:pPr>
              <w:rPr>
                <w:sz w:val="20"/>
              </w:rPr>
            </w:pPr>
            <w:r w:rsidRPr="00D441B7">
              <w:rPr>
                <w:sz w:val="20"/>
              </w:rPr>
              <w:t>5040</w:t>
            </w:r>
            <w:r w:rsidR="005A02EE">
              <w:rPr>
                <w:sz w:val="20"/>
              </w:rPr>
              <w:t xml:space="preserve"> </w:t>
            </w:r>
            <w:r w:rsidRPr="00D441B7">
              <w:rPr>
                <w:sz w:val="20"/>
              </w:rPr>
              <w:t>5020</w:t>
            </w:r>
          </w:p>
          <w:p w:rsidR="006B07C7" w:rsidRPr="006E0575" w:rsidRDefault="006B07C7" w:rsidP="006B07C7">
            <w:pPr>
              <w:rPr>
                <w:sz w:val="20"/>
              </w:rPr>
            </w:pPr>
          </w:p>
        </w:tc>
        <w:tc>
          <w:tcPr>
            <w:tcW w:w="1701" w:type="dxa"/>
          </w:tcPr>
          <w:p w:rsidR="006B07C7" w:rsidRDefault="006B07C7" w:rsidP="006B07C7">
            <w:pPr>
              <w:rPr>
                <w:sz w:val="20"/>
              </w:rPr>
            </w:pPr>
          </w:p>
          <w:p w:rsidR="006B07C7" w:rsidRPr="006E0575" w:rsidRDefault="006B07C7" w:rsidP="006B07C7">
            <w:pPr>
              <w:rPr>
                <w:sz w:val="20"/>
              </w:rPr>
            </w:pPr>
            <w:r>
              <w:rPr>
                <w:sz w:val="20"/>
              </w:rPr>
              <w:t>Sozialamt</w:t>
            </w:r>
          </w:p>
        </w:tc>
        <w:tc>
          <w:tcPr>
            <w:tcW w:w="794" w:type="dxa"/>
          </w:tcPr>
          <w:p w:rsidR="006B07C7" w:rsidRDefault="006B07C7" w:rsidP="006B07C7">
            <w:pPr>
              <w:jc w:val="center"/>
              <w:rPr>
                <w:sz w:val="20"/>
              </w:rPr>
            </w:pPr>
          </w:p>
          <w:p w:rsidR="000C69BE" w:rsidRPr="00C861B0" w:rsidRDefault="004E3E8C" w:rsidP="006B07C7">
            <w:pPr>
              <w:jc w:val="center"/>
              <w:rPr>
                <w:color w:val="000000" w:themeColor="text1"/>
                <w:sz w:val="20"/>
              </w:rPr>
            </w:pPr>
            <w:r w:rsidRPr="00C861B0">
              <w:rPr>
                <w:color w:val="000000" w:themeColor="text1"/>
                <w:sz w:val="20"/>
              </w:rPr>
              <w:t>S</w:t>
            </w:r>
            <w:r w:rsidR="00873F8A" w:rsidRPr="00C861B0">
              <w:rPr>
                <w:color w:val="000000" w:themeColor="text1"/>
                <w:sz w:val="20"/>
              </w:rPr>
              <w:t xml:space="preserve"> 1</w:t>
            </w:r>
            <w:r w:rsidR="00222805" w:rsidRPr="00C861B0">
              <w:rPr>
                <w:color w:val="000000" w:themeColor="text1"/>
                <w:sz w:val="20"/>
              </w:rPr>
              <w:t>5</w:t>
            </w:r>
            <w:r w:rsidRPr="00C861B0">
              <w:rPr>
                <w:color w:val="000000" w:themeColor="text1"/>
                <w:sz w:val="20"/>
              </w:rPr>
              <w:t xml:space="preserve"> </w:t>
            </w:r>
          </w:p>
          <w:p w:rsidR="00A93926" w:rsidRPr="006E0575" w:rsidRDefault="00A93926" w:rsidP="00C861B0">
            <w:pPr>
              <w:jc w:val="center"/>
              <w:rPr>
                <w:sz w:val="20"/>
              </w:rPr>
            </w:pPr>
          </w:p>
        </w:tc>
        <w:tc>
          <w:tcPr>
            <w:tcW w:w="1928" w:type="dxa"/>
          </w:tcPr>
          <w:p w:rsidR="006B07C7" w:rsidRDefault="006B07C7" w:rsidP="006B07C7">
            <w:pPr>
              <w:rPr>
                <w:sz w:val="20"/>
              </w:rPr>
            </w:pPr>
          </w:p>
          <w:p w:rsidR="006B07C7" w:rsidRPr="006E0575" w:rsidRDefault="00222805" w:rsidP="005A02EE">
            <w:pPr>
              <w:rPr>
                <w:sz w:val="20"/>
              </w:rPr>
            </w:pPr>
            <w:r w:rsidRPr="00FF3319">
              <w:rPr>
                <w:sz w:val="20"/>
              </w:rPr>
              <w:t>Teamleit</w:t>
            </w:r>
            <w:r w:rsidR="005A02EE">
              <w:rPr>
                <w:sz w:val="20"/>
              </w:rPr>
              <w:t xml:space="preserve">er/-in </w:t>
            </w:r>
          </w:p>
        </w:tc>
        <w:tc>
          <w:tcPr>
            <w:tcW w:w="737" w:type="dxa"/>
            <w:shd w:val="pct12" w:color="auto" w:fill="FFFFFF"/>
          </w:tcPr>
          <w:p w:rsidR="006B07C7" w:rsidRDefault="006B07C7" w:rsidP="006B07C7">
            <w:pPr>
              <w:jc w:val="center"/>
              <w:rPr>
                <w:sz w:val="20"/>
              </w:rPr>
            </w:pPr>
          </w:p>
          <w:p w:rsidR="006B07C7" w:rsidRPr="006E0575" w:rsidRDefault="00895855" w:rsidP="005A35ED">
            <w:pPr>
              <w:jc w:val="center"/>
              <w:rPr>
                <w:sz w:val="20"/>
              </w:rPr>
            </w:pPr>
            <w:r>
              <w:rPr>
                <w:sz w:val="20"/>
              </w:rPr>
              <w:t>0,5</w:t>
            </w:r>
          </w:p>
        </w:tc>
        <w:tc>
          <w:tcPr>
            <w:tcW w:w="1134" w:type="dxa"/>
          </w:tcPr>
          <w:p w:rsidR="006B07C7" w:rsidRDefault="006B07C7" w:rsidP="006B07C7">
            <w:pPr>
              <w:rPr>
                <w:sz w:val="20"/>
              </w:rPr>
            </w:pPr>
          </w:p>
          <w:p w:rsidR="006B07C7" w:rsidRPr="006E0575" w:rsidRDefault="006B07C7" w:rsidP="006B07C7">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22FCF">
              <w:rPr>
                <w:noProof/>
                <w:sz w:val="20"/>
              </w:rPr>
              <w:t> </w:t>
            </w:r>
            <w:r w:rsidR="00E22FCF">
              <w:rPr>
                <w:noProof/>
                <w:sz w:val="20"/>
              </w:rPr>
              <w:t> </w:t>
            </w:r>
            <w:r w:rsidR="00E22FCF">
              <w:rPr>
                <w:noProof/>
                <w:sz w:val="20"/>
              </w:rPr>
              <w:t> </w:t>
            </w:r>
            <w:r w:rsidR="00E22FCF">
              <w:rPr>
                <w:noProof/>
                <w:sz w:val="20"/>
              </w:rPr>
              <w:t> </w:t>
            </w:r>
            <w:r w:rsidR="00E22FCF">
              <w:rPr>
                <w:noProof/>
                <w:sz w:val="20"/>
              </w:rPr>
              <w:t> </w:t>
            </w:r>
            <w:r>
              <w:rPr>
                <w:sz w:val="20"/>
              </w:rPr>
              <w:fldChar w:fldCharType="end"/>
            </w:r>
          </w:p>
        </w:tc>
        <w:tc>
          <w:tcPr>
            <w:tcW w:w="1417" w:type="dxa"/>
          </w:tcPr>
          <w:p w:rsidR="006B07C7" w:rsidRDefault="006B07C7" w:rsidP="006B07C7">
            <w:pPr>
              <w:rPr>
                <w:sz w:val="20"/>
              </w:rPr>
            </w:pPr>
          </w:p>
          <w:p w:rsidR="006B07C7" w:rsidRPr="006E0575" w:rsidRDefault="005A02EE" w:rsidP="006B07C7">
            <w:pPr>
              <w:rPr>
                <w:sz w:val="20"/>
              </w:rPr>
            </w:pPr>
            <w:r>
              <w:rPr>
                <w:sz w:val="20"/>
              </w:rPr>
              <w:t>36.800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895855" w:rsidRDefault="00895855" w:rsidP="000B0571"/>
    <w:p w:rsidR="000B0571" w:rsidRDefault="00895855" w:rsidP="000B0571">
      <w:r>
        <w:t xml:space="preserve">Der Schaffung von Stellenanteilen für eine Leitungsfreistellung im Umfang von 0,5 Stellen </w:t>
      </w:r>
      <w:r w:rsidR="000B0571">
        <w:t>für die Teamleitung des Bereiches Pflege und Wohnen für den Bürgerservice Leben</w:t>
      </w:r>
      <w:r w:rsidR="00E22FCF">
        <w:t xml:space="preserve"> im</w:t>
      </w:r>
      <w:r w:rsidR="000B0571">
        <w:t xml:space="preserve"> Alter der Abteilung Sozialarbeit und Betreuungsbehörde des Sozialamts</w:t>
      </w:r>
      <w:r>
        <w:t xml:space="preserve"> wird zugestimmt</w:t>
      </w:r>
      <w:r w:rsidR="000B0571">
        <w:t>.</w:t>
      </w:r>
    </w:p>
    <w:p w:rsidR="003D7B0B" w:rsidRDefault="003D7B0B" w:rsidP="00884D6C">
      <w:pPr>
        <w:pStyle w:val="berschrift1"/>
      </w:pPr>
      <w:r>
        <w:t>2</w:t>
      </w:r>
      <w:r>
        <w:tab/>
        <w:t>Schaffun</w:t>
      </w:r>
      <w:r w:rsidRPr="00884D6C">
        <w:rPr>
          <w:u w:val="none"/>
        </w:rPr>
        <w:t>g</w:t>
      </w:r>
      <w:r>
        <w:t>skriterien</w:t>
      </w:r>
    </w:p>
    <w:p w:rsidR="00895855" w:rsidRDefault="00895855" w:rsidP="00D441B7"/>
    <w:p w:rsidR="00895855" w:rsidRDefault="00895855" w:rsidP="00895855">
      <w:r>
        <w:t>Das Kriterium „erhebliche Arbeitsvermehrung“ ist in der Ausprägung Leitungsspanne im Umfang von 0,5 Stellen erfüllt.</w:t>
      </w:r>
    </w:p>
    <w:p w:rsidR="00BF1905" w:rsidRPr="00BF1905" w:rsidRDefault="00BF1905" w:rsidP="00BF1905">
      <w:pPr>
        <w:keepNext/>
        <w:spacing w:before="480"/>
        <w:ind w:left="284" w:hanging="284"/>
        <w:outlineLvl w:val="0"/>
        <w:rPr>
          <w:b/>
          <w:szCs w:val="24"/>
          <w:u w:val="single"/>
        </w:rPr>
      </w:pPr>
      <w:r w:rsidRPr="00BF1905">
        <w:rPr>
          <w:b/>
          <w:szCs w:val="24"/>
          <w:u w:val="single"/>
        </w:rPr>
        <w:t>3</w:t>
      </w:r>
      <w:r w:rsidRPr="00BF1905">
        <w:rPr>
          <w:b/>
          <w:szCs w:val="24"/>
          <w:u w:val="single"/>
        </w:rPr>
        <w:tab/>
        <w:t>Bedarf</w:t>
      </w:r>
    </w:p>
    <w:p w:rsidR="003D7B0B" w:rsidRPr="00884D6C" w:rsidRDefault="00884D6C" w:rsidP="00884D6C">
      <w:pPr>
        <w:pStyle w:val="berschrift2"/>
      </w:pPr>
      <w:r w:rsidRPr="00884D6C">
        <w:t>3.1</w:t>
      </w:r>
      <w:r w:rsidRPr="00884D6C">
        <w:tab/>
      </w:r>
      <w:r w:rsidR="006E0575" w:rsidRPr="00884D6C">
        <w:t>Anlass</w:t>
      </w:r>
    </w:p>
    <w:p w:rsidR="00895855" w:rsidRDefault="00895855" w:rsidP="00466102">
      <w:pPr>
        <w:rPr>
          <w:rFonts w:cs="Arial"/>
          <w:color w:val="000000"/>
          <w:szCs w:val="24"/>
        </w:rPr>
      </w:pPr>
    </w:p>
    <w:p w:rsidR="00225011" w:rsidRPr="00225011" w:rsidRDefault="00845D4E" w:rsidP="00895855">
      <w:pPr>
        <w:rPr>
          <w:rFonts w:cs="Arial"/>
          <w:color w:val="000000"/>
          <w:szCs w:val="24"/>
        </w:rPr>
      </w:pPr>
      <w:r>
        <w:rPr>
          <w:rFonts w:cs="Arial"/>
          <w:color w:val="000000"/>
          <w:szCs w:val="24"/>
        </w:rPr>
        <w:t>Der</w:t>
      </w:r>
      <w:r w:rsidR="00D9177A">
        <w:rPr>
          <w:rFonts w:cs="Arial"/>
          <w:color w:val="000000"/>
          <w:szCs w:val="24"/>
        </w:rPr>
        <w:t xml:space="preserve"> Bereich </w:t>
      </w:r>
      <w:r w:rsidR="0045779E">
        <w:rPr>
          <w:rFonts w:cs="Arial"/>
          <w:color w:val="000000"/>
          <w:szCs w:val="24"/>
        </w:rPr>
        <w:t xml:space="preserve">Pflege und </w:t>
      </w:r>
      <w:r>
        <w:rPr>
          <w:rFonts w:cs="Arial"/>
          <w:color w:val="000000"/>
          <w:szCs w:val="24"/>
        </w:rPr>
        <w:t xml:space="preserve">Wohnen umfasst mit </w:t>
      </w:r>
      <w:r w:rsidRPr="00895855">
        <w:rPr>
          <w:rFonts w:cs="Arial"/>
          <w:color w:val="000000"/>
          <w:szCs w:val="24"/>
        </w:rPr>
        <w:t xml:space="preserve">derzeit </w:t>
      </w:r>
      <w:r w:rsidR="0039488E" w:rsidRPr="00895855">
        <w:rPr>
          <w:rFonts w:cs="Arial"/>
          <w:szCs w:val="24"/>
        </w:rPr>
        <w:t>17</w:t>
      </w:r>
      <w:r w:rsidR="00C17182" w:rsidRPr="00895855">
        <w:rPr>
          <w:rFonts w:cs="Arial"/>
          <w:szCs w:val="24"/>
        </w:rPr>
        <w:t xml:space="preserve"> </w:t>
      </w:r>
      <w:r w:rsidR="00225011" w:rsidRPr="00895855">
        <w:rPr>
          <w:rFonts w:cs="Arial"/>
          <w:color w:val="000000"/>
          <w:szCs w:val="24"/>
        </w:rPr>
        <w:t>Mitarbeiter</w:t>
      </w:r>
      <w:r w:rsidR="005A02EE">
        <w:rPr>
          <w:rFonts w:cs="Arial"/>
          <w:color w:val="000000"/>
          <w:szCs w:val="24"/>
        </w:rPr>
        <w:t>n/-</w:t>
      </w:r>
      <w:r w:rsidR="00225011" w:rsidRPr="00895855">
        <w:rPr>
          <w:rFonts w:cs="Arial"/>
          <w:color w:val="000000"/>
          <w:szCs w:val="24"/>
        </w:rPr>
        <w:t>innen</w:t>
      </w:r>
      <w:r w:rsidR="00225011">
        <w:rPr>
          <w:rFonts w:cs="Arial"/>
          <w:color w:val="000000"/>
          <w:szCs w:val="24"/>
        </w:rPr>
        <w:t xml:space="preserve"> (</w:t>
      </w:r>
      <w:r w:rsidR="009F4801" w:rsidRPr="0039488E">
        <w:rPr>
          <w:rFonts w:cs="Arial"/>
          <w:szCs w:val="24"/>
        </w:rPr>
        <w:t>13,5</w:t>
      </w:r>
      <w:r w:rsidR="00225011" w:rsidRPr="0039488E">
        <w:rPr>
          <w:rFonts w:cs="Arial"/>
          <w:szCs w:val="24"/>
        </w:rPr>
        <w:t xml:space="preserve"> </w:t>
      </w:r>
      <w:r w:rsidR="00225011">
        <w:rPr>
          <w:rFonts w:cs="Arial"/>
          <w:color w:val="000000"/>
          <w:szCs w:val="24"/>
        </w:rPr>
        <w:t xml:space="preserve">Vollzeitstellen) die </w:t>
      </w:r>
      <w:r w:rsidR="00F03227">
        <w:rPr>
          <w:rFonts w:cs="Arial"/>
          <w:color w:val="000000"/>
          <w:szCs w:val="24"/>
        </w:rPr>
        <w:t>Fachb</w:t>
      </w:r>
      <w:r w:rsidR="00225011">
        <w:rPr>
          <w:rFonts w:cs="Arial"/>
          <w:color w:val="000000"/>
          <w:szCs w:val="24"/>
        </w:rPr>
        <w:t>ereiche</w:t>
      </w:r>
      <w:r w:rsidR="00895855">
        <w:rPr>
          <w:rFonts w:cs="Arial"/>
          <w:color w:val="000000"/>
          <w:szCs w:val="24"/>
        </w:rPr>
        <w:t xml:space="preserve">: </w:t>
      </w:r>
      <w:r w:rsidR="00225011" w:rsidRPr="00895855">
        <w:rPr>
          <w:rFonts w:cs="Arial"/>
          <w:color w:val="000000"/>
          <w:szCs w:val="24"/>
        </w:rPr>
        <w:t>Pflegestützpunkt</w:t>
      </w:r>
      <w:r w:rsidR="00895855">
        <w:rPr>
          <w:rFonts w:cs="Arial"/>
          <w:color w:val="000000"/>
          <w:szCs w:val="24"/>
        </w:rPr>
        <w:t xml:space="preserve">, </w:t>
      </w:r>
      <w:r w:rsidR="00225011" w:rsidRPr="00FF3319">
        <w:rPr>
          <w:rFonts w:cs="Arial"/>
          <w:color w:val="000000"/>
          <w:szCs w:val="24"/>
        </w:rPr>
        <w:t>Fachdienst Pflege</w:t>
      </w:r>
      <w:r w:rsidR="00895855">
        <w:rPr>
          <w:rFonts w:cs="Arial"/>
          <w:color w:val="000000"/>
          <w:szCs w:val="24"/>
        </w:rPr>
        <w:t xml:space="preserve">, </w:t>
      </w:r>
      <w:r w:rsidR="00225011" w:rsidRPr="00225011">
        <w:rPr>
          <w:rFonts w:cs="Arial"/>
          <w:color w:val="000000"/>
          <w:szCs w:val="24"/>
        </w:rPr>
        <w:t>Präventive Hausbesuche</w:t>
      </w:r>
      <w:r w:rsidR="00895855">
        <w:rPr>
          <w:rFonts w:cs="Arial"/>
          <w:color w:val="000000"/>
          <w:szCs w:val="24"/>
        </w:rPr>
        <w:t xml:space="preserve">, </w:t>
      </w:r>
      <w:r w:rsidR="00225011" w:rsidRPr="00225011">
        <w:rPr>
          <w:rFonts w:cs="Arial"/>
          <w:color w:val="000000"/>
          <w:szCs w:val="24"/>
        </w:rPr>
        <w:t>Fachstellen Wohnformen im Alter.</w:t>
      </w:r>
      <w:r w:rsidR="00B509E9">
        <w:rPr>
          <w:rFonts w:cs="Arial"/>
          <w:color w:val="000000"/>
          <w:szCs w:val="24"/>
        </w:rPr>
        <w:t xml:space="preserve"> </w:t>
      </w:r>
    </w:p>
    <w:p w:rsidR="00F03227" w:rsidRDefault="00F03227" w:rsidP="00386900">
      <w:pPr>
        <w:rPr>
          <w:rFonts w:cs="Arial"/>
          <w:szCs w:val="24"/>
        </w:rPr>
      </w:pPr>
    </w:p>
    <w:p w:rsidR="008A118B" w:rsidRDefault="008A118B" w:rsidP="008A118B">
      <w:pPr>
        <w:rPr>
          <w:rFonts w:cs="Arial"/>
          <w:color w:val="000000"/>
          <w:szCs w:val="24"/>
        </w:rPr>
      </w:pPr>
      <w:r>
        <w:rPr>
          <w:rFonts w:cs="Arial"/>
          <w:color w:val="000000"/>
          <w:szCs w:val="24"/>
        </w:rPr>
        <w:t>Neben der regulären Dienst</w:t>
      </w:r>
      <w:r w:rsidR="00357AD7">
        <w:rPr>
          <w:rFonts w:cs="Arial"/>
          <w:color w:val="000000"/>
          <w:szCs w:val="24"/>
        </w:rPr>
        <w:t>-</w:t>
      </w:r>
      <w:r>
        <w:rPr>
          <w:rFonts w:cs="Arial"/>
          <w:color w:val="000000"/>
          <w:szCs w:val="24"/>
        </w:rPr>
        <w:t xml:space="preserve"> und Fachaufsicht, der Durchführung von </w:t>
      </w:r>
      <w:r w:rsidRPr="0039488E">
        <w:rPr>
          <w:rFonts w:cs="Arial"/>
          <w:szCs w:val="24"/>
        </w:rPr>
        <w:t xml:space="preserve">17 </w:t>
      </w:r>
      <w:r>
        <w:rPr>
          <w:rFonts w:cs="Arial"/>
          <w:color w:val="000000"/>
          <w:szCs w:val="24"/>
        </w:rPr>
        <w:t>Mitarbeiterjahresgesprächen, den regelmäßigen Dienstbesprechungen in den vier Teams</w:t>
      </w:r>
      <w:r w:rsidR="00D441B7">
        <w:rPr>
          <w:rFonts w:cs="Arial"/>
          <w:color w:val="000000"/>
          <w:szCs w:val="24"/>
        </w:rPr>
        <w:t>,</w:t>
      </w:r>
      <w:r>
        <w:rPr>
          <w:rFonts w:cs="Arial"/>
          <w:color w:val="000000"/>
          <w:szCs w:val="24"/>
        </w:rPr>
        <w:t xml:space="preserve"> hat jeder </w:t>
      </w:r>
      <w:r w:rsidR="00357AD7">
        <w:rPr>
          <w:rFonts w:cs="Arial"/>
          <w:color w:val="000000"/>
          <w:szCs w:val="24"/>
        </w:rPr>
        <w:t>Fachb</w:t>
      </w:r>
      <w:r>
        <w:rPr>
          <w:rFonts w:cs="Arial"/>
          <w:color w:val="000000"/>
          <w:szCs w:val="24"/>
        </w:rPr>
        <w:t>ereich seine speziellen Anforderungen und Aufgaben</w:t>
      </w:r>
      <w:r w:rsidR="00366246">
        <w:rPr>
          <w:rFonts w:cs="Arial"/>
          <w:color w:val="000000"/>
          <w:szCs w:val="24"/>
        </w:rPr>
        <w:t>,</w:t>
      </w:r>
      <w:r>
        <w:rPr>
          <w:rFonts w:cs="Arial"/>
          <w:color w:val="000000"/>
          <w:szCs w:val="24"/>
        </w:rPr>
        <w:t xml:space="preserve"> die durch die Teamleitung geplant, koordiniert, umgesetzten und gesichert werden müssen.</w:t>
      </w:r>
    </w:p>
    <w:p w:rsidR="008A118B" w:rsidRDefault="008A118B" w:rsidP="00386900">
      <w:pPr>
        <w:rPr>
          <w:rFonts w:cs="Arial"/>
          <w:szCs w:val="24"/>
        </w:rPr>
      </w:pPr>
    </w:p>
    <w:p w:rsidR="00F03227" w:rsidRDefault="00F03227" w:rsidP="00F03227">
      <w:pPr>
        <w:rPr>
          <w:rFonts w:cs="Arial"/>
          <w:color w:val="000000"/>
          <w:szCs w:val="24"/>
        </w:rPr>
      </w:pPr>
      <w:r>
        <w:rPr>
          <w:rFonts w:cs="Arial"/>
          <w:color w:val="000000"/>
          <w:szCs w:val="24"/>
        </w:rPr>
        <w:t>Jeder der vier Fachbereiche befindet sich aufgrund der demografischen Entwicklung und den permanenten gesetzlichen Veränderungen - speziell der Vorgaben der gesetzlichen Krankenversicherung (SGB V</w:t>
      </w:r>
      <w:r w:rsidR="00366246">
        <w:rPr>
          <w:rFonts w:cs="Arial"/>
          <w:color w:val="000000"/>
          <w:szCs w:val="24"/>
        </w:rPr>
        <w:t xml:space="preserve">), der Pflegeversicherung (SGB </w:t>
      </w:r>
      <w:r>
        <w:rPr>
          <w:rFonts w:cs="Arial"/>
          <w:color w:val="000000"/>
          <w:szCs w:val="24"/>
        </w:rPr>
        <w:t>X</w:t>
      </w:r>
      <w:r w:rsidR="00366246">
        <w:rPr>
          <w:rFonts w:cs="Arial"/>
          <w:color w:val="000000"/>
          <w:szCs w:val="24"/>
        </w:rPr>
        <w:t>I</w:t>
      </w:r>
      <w:r>
        <w:rPr>
          <w:rFonts w:cs="Arial"/>
          <w:color w:val="000000"/>
          <w:szCs w:val="24"/>
        </w:rPr>
        <w:t>), des Bundesteilhabegesetztes SGB (IX), sowie des Sozialhilfegesetzes (SGB XII) - in einer dynami</w:t>
      </w:r>
      <w:r>
        <w:rPr>
          <w:rFonts w:cs="Arial"/>
          <w:color w:val="000000"/>
          <w:szCs w:val="24"/>
        </w:rPr>
        <w:lastRenderedPageBreak/>
        <w:t xml:space="preserve">schen Entwicklung. Insbesondere die Aufgaben des Pflegestützpunktes </w:t>
      </w:r>
      <w:r w:rsidR="00D441B7">
        <w:rPr>
          <w:rFonts w:cs="Arial"/>
          <w:color w:val="000000"/>
          <w:szCs w:val="24"/>
        </w:rPr>
        <w:t>und des Fachdienst Pflege bedürfen</w:t>
      </w:r>
      <w:r>
        <w:rPr>
          <w:rFonts w:cs="Arial"/>
          <w:color w:val="000000"/>
          <w:szCs w:val="24"/>
        </w:rPr>
        <w:t xml:space="preserve"> einer kontinuierlichen Anpassung der Aufgaben an die sich ändernden gesetzlichen Vorgaben. </w:t>
      </w:r>
    </w:p>
    <w:p w:rsidR="00F03227" w:rsidRDefault="00F03227" w:rsidP="00F03227">
      <w:pPr>
        <w:rPr>
          <w:rFonts w:cs="Arial"/>
          <w:color w:val="000000"/>
          <w:szCs w:val="24"/>
        </w:rPr>
      </w:pPr>
    </w:p>
    <w:p w:rsidR="008A118B" w:rsidRDefault="0046728A" w:rsidP="008A118B">
      <w:r>
        <w:t>D</w:t>
      </w:r>
      <w:r w:rsidR="007C0D0C">
        <w:t>ie Leitung des</w:t>
      </w:r>
      <w:r>
        <w:t xml:space="preserve"> große</w:t>
      </w:r>
      <w:r w:rsidR="007C0D0C">
        <w:t>n</w:t>
      </w:r>
      <w:r>
        <w:t xml:space="preserve"> </w:t>
      </w:r>
      <w:r w:rsidRPr="00B80BA0">
        <w:t>Sachgebiet</w:t>
      </w:r>
      <w:r w:rsidR="007C0D0C" w:rsidRPr="00B80BA0">
        <w:t>s (</w:t>
      </w:r>
      <w:r w:rsidR="00B80BA0" w:rsidRPr="0039488E">
        <w:t>51,4</w:t>
      </w:r>
      <w:r w:rsidR="007C0D0C" w:rsidRPr="0039488E">
        <w:t xml:space="preserve"> Stellen</w:t>
      </w:r>
      <w:r w:rsidR="00943B5C">
        <w:t xml:space="preserve">, </w:t>
      </w:r>
      <w:r w:rsidR="00B80BA0" w:rsidRPr="00B80BA0">
        <w:t xml:space="preserve">derzeit 56 </w:t>
      </w:r>
      <w:r w:rsidR="007C0D0C" w:rsidRPr="00B80BA0">
        <w:t>Personen)</w:t>
      </w:r>
      <w:r w:rsidR="00B80BA0">
        <w:t xml:space="preserve"> </w:t>
      </w:r>
      <w:r w:rsidR="007C0D0C">
        <w:t>mit einem differenzierten Themenspektrum</w:t>
      </w:r>
      <w:r>
        <w:t xml:space="preserve"> ist durch übergeordnete Prozesse</w:t>
      </w:r>
      <w:r w:rsidR="005A02EE">
        <w:t>,</w:t>
      </w:r>
      <w:r>
        <w:t xml:space="preserve"> wie der </w:t>
      </w:r>
      <w:r w:rsidR="008A118B">
        <w:t>aktive</w:t>
      </w:r>
      <w:r w:rsidR="002577B8">
        <w:t>n</w:t>
      </w:r>
      <w:r w:rsidR="008A118B">
        <w:t xml:space="preserve"> Beteiligung des Bürgerservice Leben im Alter an einer altersgerechten Quartiersentwicklung, die Ermöglichung digitaler Teilhabe für ältere Menschen, die Weiterentwicklung von Präventionsmaßnahmen und der Ausbau von bürgerschaftlichen Strukturen im Bereich der Altenhilfe</w:t>
      </w:r>
      <w:r w:rsidR="005A02EE">
        <w:t>,</w:t>
      </w:r>
      <w:r w:rsidR="008A118B">
        <w:t xml:space="preserve"> </w:t>
      </w:r>
      <w:r w:rsidR="00E22FCF">
        <w:t xml:space="preserve">die </w:t>
      </w:r>
      <w:r w:rsidR="008A118B">
        <w:t>eine verstärkte Netzwerk-, Kooperations- und Koordinierungsarbeit von Seiten der Leitung</w:t>
      </w:r>
      <w:r w:rsidR="00E22FCF">
        <w:t xml:space="preserve"> erfordern</w:t>
      </w:r>
      <w:r w:rsidR="008A118B">
        <w:t xml:space="preserve">, </w:t>
      </w:r>
      <w:r>
        <w:t>sowie d</w:t>
      </w:r>
      <w:r w:rsidR="00E22FCF">
        <w:t>i</w:t>
      </w:r>
      <w:r>
        <w:t xml:space="preserve">e Funktion der stellvertretenden </w:t>
      </w:r>
      <w:bookmarkStart w:id="0" w:name="_GoBack"/>
      <w:bookmarkEnd w:id="0"/>
      <w:r>
        <w:t xml:space="preserve">Abteilungsleitung sehr gebunden. </w:t>
      </w:r>
      <w:r w:rsidR="008A118B">
        <w:t>Die verstärkte Einbindung der stellvertretenden Sachgebietsleitung in diese Themenbereiche ist zwingend erforderlich</w:t>
      </w:r>
      <w:r w:rsidR="00D441B7">
        <w:t>,</w:t>
      </w:r>
      <w:r w:rsidR="008A118B">
        <w:t xml:space="preserve"> um diesen Anforderungen gerecht werden zu können. </w:t>
      </w:r>
      <w:r w:rsidR="00C33FE3">
        <w:t>Da die Sachgebietsleitung zugleich die Funktion der stellvertretenden Abteilungsleitung ausübt, muss die stellvertretende Sachgebietsleitung mehr Abwesenheitsvertretungen übernehmen.</w:t>
      </w:r>
    </w:p>
    <w:p w:rsidR="00C33FE3" w:rsidRDefault="00C33FE3" w:rsidP="008A118B"/>
    <w:p w:rsidR="00C33FE3" w:rsidRDefault="00C33FE3" w:rsidP="00C33FE3">
      <w:r w:rsidRPr="00895855">
        <w:t>Durch die Schaffung von Stellenanteilen für die Teamleitung „Pflege und Wohnen“ kann die bisherige stellvertretende Sachgebietsleitung durch die Wiederherstellung der früheren Freistellung die bestehenden Sonderaufgaben der stellvertretenden Sachgebietsleitung (Qualitätssicherung, Arbeits- und Gesundheitsschutz, Datenschutz, Statistik, Fachadministration für die Dokumentationssysteme der einzelnen Fachbereiche</w:t>
      </w:r>
      <w:r w:rsidR="005A02EE">
        <w:t>,</w:t>
      </w:r>
      <w:r w:rsidRPr="00895855">
        <w:t xml:space="preserve"> etc.) wieder wahrnehmen.</w:t>
      </w:r>
      <w:r>
        <w:t xml:space="preserve"> Mittlerweile nimmt zusätzlich die Koordination und die inhaltliche Abstimmung der Aufgaben zwischen allen Fachbereichen des Bürgerservice Leben im Alter einen immer größeren Raum ein. </w:t>
      </w:r>
    </w:p>
    <w:p w:rsidR="008713AF" w:rsidRDefault="008713AF" w:rsidP="00F03227">
      <w:pPr>
        <w:rPr>
          <w:rFonts w:cs="Arial"/>
          <w:color w:val="000000"/>
          <w:szCs w:val="24"/>
        </w:rPr>
      </w:pPr>
    </w:p>
    <w:p w:rsidR="00F03227" w:rsidRPr="009A2C63" w:rsidRDefault="00F03227" w:rsidP="00F03227">
      <w:pPr>
        <w:rPr>
          <w:b/>
        </w:rPr>
      </w:pPr>
      <w:r w:rsidRPr="009A2C63">
        <w:rPr>
          <w:b/>
        </w:rPr>
        <w:t>3.2</w:t>
      </w:r>
      <w:r w:rsidRPr="009A2C63">
        <w:rPr>
          <w:b/>
        </w:rPr>
        <w:tab/>
        <w:t>Bisherige Aufgabenwahrnehmung</w:t>
      </w:r>
    </w:p>
    <w:p w:rsidR="00C33FE3" w:rsidRDefault="00C33FE3" w:rsidP="00F03227"/>
    <w:p w:rsidR="00D9177A" w:rsidRDefault="00D9177A" w:rsidP="00F03227">
      <w:r>
        <w:t xml:space="preserve">Sowohl die Aufgaben </w:t>
      </w:r>
      <w:r w:rsidR="00357AD7">
        <w:t>der</w:t>
      </w:r>
      <w:r>
        <w:t xml:space="preserve"> Teamleitung des Bereiches Pflege und Wohnen</w:t>
      </w:r>
      <w:r w:rsidR="00C33FE3">
        <w:t>,</w:t>
      </w:r>
      <w:r>
        <w:t xml:space="preserve"> als auch die </w:t>
      </w:r>
      <w:r w:rsidR="00357AD7">
        <w:t>Aufgaben</w:t>
      </w:r>
      <w:r>
        <w:t xml:space="preserve"> der stellvertretenden Sachgebietsleitung (mit Sonderaufgaben) wurden seit 2019 von einer Vollzeitstelle erbracht. </w:t>
      </w:r>
    </w:p>
    <w:p w:rsidR="00F03227" w:rsidRDefault="00F03227" w:rsidP="00F03227">
      <w:pPr>
        <w:pStyle w:val="berschrift2"/>
      </w:pPr>
      <w:r>
        <w:t>3.3</w:t>
      </w:r>
      <w:r>
        <w:tab/>
        <w:t>Auswirkungen bei Ablehnung der Stellenschaffungen</w:t>
      </w:r>
    </w:p>
    <w:p w:rsidR="00C33FE3" w:rsidRDefault="00C33FE3" w:rsidP="00F03227">
      <w:pPr>
        <w:rPr>
          <w:szCs w:val="24"/>
        </w:rPr>
      </w:pPr>
    </w:p>
    <w:p w:rsidR="00F03227" w:rsidRPr="00543FA7" w:rsidRDefault="00D9177A" w:rsidP="00F03227">
      <w:pPr>
        <w:rPr>
          <w:szCs w:val="24"/>
        </w:rPr>
      </w:pPr>
      <w:r>
        <w:rPr>
          <w:szCs w:val="24"/>
        </w:rPr>
        <w:t>Die Aufgaben der Teamleitung und die Auf</w:t>
      </w:r>
      <w:r w:rsidR="00F03227" w:rsidRPr="00543FA7">
        <w:rPr>
          <w:szCs w:val="24"/>
        </w:rPr>
        <w:t xml:space="preserve">gaben </w:t>
      </w:r>
      <w:r w:rsidR="0055224F">
        <w:rPr>
          <w:szCs w:val="24"/>
        </w:rPr>
        <w:t>der s</w:t>
      </w:r>
      <w:r>
        <w:rPr>
          <w:szCs w:val="24"/>
        </w:rPr>
        <w:t xml:space="preserve">tellvertretenden Sachgebietsleitung (mit Sonderaufgaben) </w:t>
      </w:r>
      <w:r w:rsidR="00F03227" w:rsidRPr="00543FA7">
        <w:rPr>
          <w:szCs w:val="24"/>
        </w:rPr>
        <w:t>können n</w:t>
      </w:r>
      <w:r w:rsidR="00C861B0">
        <w:rPr>
          <w:szCs w:val="24"/>
        </w:rPr>
        <w:t xml:space="preserve">icht im erforderlichen Umfang </w:t>
      </w:r>
      <w:r w:rsidR="00F03227" w:rsidRPr="00543FA7">
        <w:rPr>
          <w:szCs w:val="24"/>
        </w:rPr>
        <w:t xml:space="preserve">entsprechend </w:t>
      </w:r>
      <w:r w:rsidR="00F03227">
        <w:rPr>
          <w:szCs w:val="24"/>
        </w:rPr>
        <w:t xml:space="preserve">der Zielsetzung der vier Bereiche und entsprechend </w:t>
      </w:r>
      <w:r w:rsidR="00F03227" w:rsidRPr="00543FA7">
        <w:rPr>
          <w:szCs w:val="24"/>
        </w:rPr>
        <w:t>der Standards der Landeshauptstadt Stuttgart wahrgenommen werden.</w:t>
      </w:r>
    </w:p>
    <w:p w:rsidR="00F03227" w:rsidRDefault="00F03227" w:rsidP="00F03227">
      <w:pPr>
        <w:pStyle w:val="berschrift1"/>
      </w:pPr>
      <w:r>
        <w:t>4</w:t>
      </w:r>
      <w:r>
        <w:tab/>
        <w:t>Stellenvermerke</w:t>
      </w:r>
    </w:p>
    <w:p w:rsidR="00F03227" w:rsidRDefault="00F03227" w:rsidP="00F03227"/>
    <w:p w:rsidR="00F03227" w:rsidRDefault="00C33FE3" w:rsidP="00386900">
      <w:pPr>
        <w:rPr>
          <w:rFonts w:cs="Arial"/>
          <w:szCs w:val="24"/>
        </w:rPr>
      </w:pPr>
      <w:r>
        <w:t>-</w:t>
      </w:r>
    </w:p>
    <w:p w:rsidR="00F03227" w:rsidRDefault="00F03227" w:rsidP="00386900">
      <w:pPr>
        <w:rPr>
          <w:rFonts w:cs="Arial"/>
          <w:szCs w:val="24"/>
        </w:rPr>
      </w:pPr>
    </w:p>
    <w:p w:rsidR="00F03227" w:rsidRDefault="00F03227" w:rsidP="00386900">
      <w:pPr>
        <w:rPr>
          <w:rFonts w:cs="Arial"/>
          <w:szCs w:val="24"/>
        </w:rPr>
      </w:pPr>
    </w:p>
    <w:p w:rsidR="00F03227" w:rsidRDefault="00F03227" w:rsidP="00386900">
      <w:pPr>
        <w:rPr>
          <w:rFonts w:cs="Arial"/>
          <w:szCs w:val="24"/>
        </w:rPr>
      </w:pPr>
    </w:p>
    <w:p w:rsidR="00F03227" w:rsidRDefault="00F03227" w:rsidP="00386900">
      <w:pPr>
        <w:rPr>
          <w:rFonts w:cs="Arial"/>
          <w:szCs w:val="24"/>
        </w:rPr>
      </w:pPr>
    </w:p>
    <w:p w:rsidR="00F03227" w:rsidRDefault="00F03227" w:rsidP="00386900">
      <w:pPr>
        <w:rPr>
          <w:rFonts w:cs="Arial"/>
          <w:szCs w:val="24"/>
        </w:rPr>
      </w:pPr>
    </w:p>
    <w:sectPr w:rsidR="00F03227"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41" w:rsidRDefault="00E54441">
      <w:r>
        <w:separator/>
      </w:r>
    </w:p>
  </w:endnote>
  <w:endnote w:type="continuationSeparator" w:id="0">
    <w:p w:rsidR="00E54441" w:rsidRDefault="00E5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41" w:rsidRDefault="00E54441">
      <w:r>
        <w:separator/>
      </w:r>
    </w:p>
  </w:footnote>
  <w:footnote w:type="continuationSeparator" w:id="0">
    <w:p w:rsidR="00E54441" w:rsidRDefault="00E5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EC" w:rsidRDefault="00102EEC">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E22FCF">
      <w:rPr>
        <w:rStyle w:val="Seitenzahl"/>
        <w:noProof/>
      </w:rPr>
      <w:t>2</w:t>
    </w:r>
    <w:r>
      <w:rPr>
        <w:rStyle w:val="Seitenzahl"/>
      </w:rPr>
      <w:fldChar w:fldCharType="end"/>
    </w:r>
    <w:r>
      <w:rPr>
        <w:rStyle w:val="Seitenzahl"/>
      </w:rPr>
      <w:t xml:space="preserve"> -</w:t>
    </w:r>
  </w:p>
  <w:p w:rsidR="00102EEC" w:rsidRDefault="00102E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32F49E1"/>
    <w:multiLevelType w:val="multilevel"/>
    <w:tmpl w:val="190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A4E4CD1"/>
    <w:multiLevelType w:val="multilevel"/>
    <w:tmpl w:val="62C6C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B5EF6"/>
    <w:multiLevelType w:val="multilevel"/>
    <w:tmpl w:val="B65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C70B4"/>
    <w:multiLevelType w:val="hybridMultilevel"/>
    <w:tmpl w:val="DA92B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1A00DD7"/>
    <w:multiLevelType w:val="multilevel"/>
    <w:tmpl w:val="64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C2FB2"/>
    <w:multiLevelType w:val="hybridMultilevel"/>
    <w:tmpl w:val="18D4D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1" w15:restartNumberingAfterBreak="0">
    <w:nsid w:val="7AE03D23"/>
    <w:multiLevelType w:val="multilevel"/>
    <w:tmpl w:val="307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84270"/>
    <w:multiLevelType w:val="hybridMultilevel"/>
    <w:tmpl w:val="190C68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10"/>
  </w:num>
  <w:num w:numId="6">
    <w:abstractNumId w:val="11"/>
  </w:num>
  <w:num w:numId="7">
    <w:abstractNumId w:val="6"/>
  </w:num>
  <w:num w:numId="8">
    <w:abstractNumId w:val="5"/>
  </w:num>
  <w:num w:numId="9">
    <w:abstractNumId w:val="8"/>
  </w:num>
  <w:num w:numId="10">
    <w:abstractNumId w:val="3"/>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25674"/>
    <w:rsid w:val="0004044D"/>
    <w:rsid w:val="0006538A"/>
    <w:rsid w:val="0007724A"/>
    <w:rsid w:val="000804D4"/>
    <w:rsid w:val="0009109C"/>
    <w:rsid w:val="00093B26"/>
    <w:rsid w:val="000A1146"/>
    <w:rsid w:val="000B0571"/>
    <w:rsid w:val="000C69BE"/>
    <w:rsid w:val="000D2127"/>
    <w:rsid w:val="000D2D88"/>
    <w:rsid w:val="00102EEC"/>
    <w:rsid w:val="0010344F"/>
    <w:rsid w:val="0011112B"/>
    <w:rsid w:val="00115576"/>
    <w:rsid w:val="00127087"/>
    <w:rsid w:val="0014415D"/>
    <w:rsid w:val="001601C9"/>
    <w:rsid w:val="00163034"/>
    <w:rsid w:val="00165C0D"/>
    <w:rsid w:val="00173BEF"/>
    <w:rsid w:val="00181857"/>
    <w:rsid w:val="001845E6"/>
    <w:rsid w:val="00184EDC"/>
    <w:rsid w:val="00184EF1"/>
    <w:rsid w:val="00194770"/>
    <w:rsid w:val="001A5F9B"/>
    <w:rsid w:val="001B703D"/>
    <w:rsid w:val="001C098F"/>
    <w:rsid w:val="001D0F3D"/>
    <w:rsid w:val="001F38EC"/>
    <w:rsid w:val="001F7237"/>
    <w:rsid w:val="00211711"/>
    <w:rsid w:val="00222805"/>
    <w:rsid w:val="0022427C"/>
    <w:rsid w:val="00225011"/>
    <w:rsid w:val="002400B2"/>
    <w:rsid w:val="00250559"/>
    <w:rsid w:val="00252D64"/>
    <w:rsid w:val="002577B8"/>
    <w:rsid w:val="00263B73"/>
    <w:rsid w:val="00266082"/>
    <w:rsid w:val="00266357"/>
    <w:rsid w:val="00266FB5"/>
    <w:rsid w:val="00274CBD"/>
    <w:rsid w:val="002779E3"/>
    <w:rsid w:val="002924CB"/>
    <w:rsid w:val="00296EA1"/>
    <w:rsid w:val="002A20D1"/>
    <w:rsid w:val="002B5955"/>
    <w:rsid w:val="002D1855"/>
    <w:rsid w:val="002F26D1"/>
    <w:rsid w:val="0031402E"/>
    <w:rsid w:val="00316B03"/>
    <w:rsid w:val="003362F7"/>
    <w:rsid w:val="00341F1E"/>
    <w:rsid w:val="00357AD7"/>
    <w:rsid w:val="0036365F"/>
    <w:rsid w:val="00366246"/>
    <w:rsid w:val="00366C1A"/>
    <w:rsid w:val="00380937"/>
    <w:rsid w:val="00386900"/>
    <w:rsid w:val="00386E16"/>
    <w:rsid w:val="0039488E"/>
    <w:rsid w:val="003B1F54"/>
    <w:rsid w:val="003B6E73"/>
    <w:rsid w:val="003C4179"/>
    <w:rsid w:val="003D1AC2"/>
    <w:rsid w:val="003D3917"/>
    <w:rsid w:val="003D7B0B"/>
    <w:rsid w:val="003F008A"/>
    <w:rsid w:val="003F0822"/>
    <w:rsid w:val="00401E71"/>
    <w:rsid w:val="00436AF5"/>
    <w:rsid w:val="00440440"/>
    <w:rsid w:val="0045779E"/>
    <w:rsid w:val="00466102"/>
    <w:rsid w:val="0046728A"/>
    <w:rsid w:val="00470135"/>
    <w:rsid w:val="0047606A"/>
    <w:rsid w:val="0048549D"/>
    <w:rsid w:val="0048643D"/>
    <w:rsid w:val="004903DF"/>
    <w:rsid w:val="004908B5"/>
    <w:rsid w:val="0049121B"/>
    <w:rsid w:val="00497989"/>
    <w:rsid w:val="004A1688"/>
    <w:rsid w:val="004B09CB"/>
    <w:rsid w:val="004B6796"/>
    <w:rsid w:val="004C62C6"/>
    <w:rsid w:val="004C73A7"/>
    <w:rsid w:val="004D4524"/>
    <w:rsid w:val="004E3E8C"/>
    <w:rsid w:val="004E7481"/>
    <w:rsid w:val="00503B00"/>
    <w:rsid w:val="00520720"/>
    <w:rsid w:val="00532DC9"/>
    <w:rsid w:val="00543FA7"/>
    <w:rsid w:val="00547FCC"/>
    <w:rsid w:val="0055224F"/>
    <w:rsid w:val="00553217"/>
    <w:rsid w:val="00563ECB"/>
    <w:rsid w:val="00582DE6"/>
    <w:rsid w:val="005A02EE"/>
    <w:rsid w:val="005A0A9D"/>
    <w:rsid w:val="005A35ED"/>
    <w:rsid w:val="005A56AA"/>
    <w:rsid w:val="005A6C20"/>
    <w:rsid w:val="005C3B3C"/>
    <w:rsid w:val="005E19C6"/>
    <w:rsid w:val="005F5B3D"/>
    <w:rsid w:val="00606C0F"/>
    <w:rsid w:val="00606F80"/>
    <w:rsid w:val="006108E7"/>
    <w:rsid w:val="00610D56"/>
    <w:rsid w:val="00616E0E"/>
    <w:rsid w:val="0062745D"/>
    <w:rsid w:val="006724FA"/>
    <w:rsid w:val="00680721"/>
    <w:rsid w:val="00687B13"/>
    <w:rsid w:val="00697EDC"/>
    <w:rsid w:val="006A7700"/>
    <w:rsid w:val="006B07C7"/>
    <w:rsid w:val="006B6D50"/>
    <w:rsid w:val="006D3B39"/>
    <w:rsid w:val="006E0575"/>
    <w:rsid w:val="006F0F0F"/>
    <w:rsid w:val="006F2F51"/>
    <w:rsid w:val="007216AE"/>
    <w:rsid w:val="00722B34"/>
    <w:rsid w:val="007246A5"/>
    <w:rsid w:val="007417EA"/>
    <w:rsid w:val="00754620"/>
    <w:rsid w:val="00754659"/>
    <w:rsid w:val="00770E67"/>
    <w:rsid w:val="00771984"/>
    <w:rsid w:val="0077554B"/>
    <w:rsid w:val="00780B07"/>
    <w:rsid w:val="007A29E4"/>
    <w:rsid w:val="007C0D0C"/>
    <w:rsid w:val="007C1CB5"/>
    <w:rsid w:val="007C7369"/>
    <w:rsid w:val="007E3B79"/>
    <w:rsid w:val="007F1D97"/>
    <w:rsid w:val="00801EF4"/>
    <w:rsid w:val="00804B4D"/>
    <w:rsid w:val="008066EE"/>
    <w:rsid w:val="00817BB6"/>
    <w:rsid w:val="0083524A"/>
    <w:rsid w:val="00845D4E"/>
    <w:rsid w:val="008713AF"/>
    <w:rsid w:val="00873F8A"/>
    <w:rsid w:val="00883A6D"/>
    <w:rsid w:val="00884D6C"/>
    <w:rsid w:val="00895855"/>
    <w:rsid w:val="008A118B"/>
    <w:rsid w:val="008A6853"/>
    <w:rsid w:val="008B6626"/>
    <w:rsid w:val="008D0024"/>
    <w:rsid w:val="008F2911"/>
    <w:rsid w:val="008F5011"/>
    <w:rsid w:val="008F57D0"/>
    <w:rsid w:val="00906404"/>
    <w:rsid w:val="00932F21"/>
    <w:rsid w:val="00934DF6"/>
    <w:rsid w:val="0094039D"/>
    <w:rsid w:val="00943B5C"/>
    <w:rsid w:val="00954CE0"/>
    <w:rsid w:val="00963089"/>
    <w:rsid w:val="00976588"/>
    <w:rsid w:val="00997241"/>
    <w:rsid w:val="009B2DD8"/>
    <w:rsid w:val="009B58D1"/>
    <w:rsid w:val="009F4801"/>
    <w:rsid w:val="009F74B1"/>
    <w:rsid w:val="00A254B9"/>
    <w:rsid w:val="00A27CA7"/>
    <w:rsid w:val="00A529D7"/>
    <w:rsid w:val="00A5638F"/>
    <w:rsid w:val="00A60492"/>
    <w:rsid w:val="00A625EA"/>
    <w:rsid w:val="00A652CD"/>
    <w:rsid w:val="00A71D0A"/>
    <w:rsid w:val="00A76978"/>
    <w:rsid w:val="00A77F1E"/>
    <w:rsid w:val="00A86CE0"/>
    <w:rsid w:val="00A93926"/>
    <w:rsid w:val="00AD4C32"/>
    <w:rsid w:val="00AD65F7"/>
    <w:rsid w:val="00AE2D12"/>
    <w:rsid w:val="00AF37A4"/>
    <w:rsid w:val="00B04290"/>
    <w:rsid w:val="00B11187"/>
    <w:rsid w:val="00B25DA9"/>
    <w:rsid w:val="00B509E9"/>
    <w:rsid w:val="00B5182B"/>
    <w:rsid w:val="00B80BA0"/>
    <w:rsid w:val="00B80DEF"/>
    <w:rsid w:val="00B840BE"/>
    <w:rsid w:val="00BB0AE1"/>
    <w:rsid w:val="00BB3D9D"/>
    <w:rsid w:val="00BC4669"/>
    <w:rsid w:val="00BC4B8A"/>
    <w:rsid w:val="00BD2808"/>
    <w:rsid w:val="00BF1905"/>
    <w:rsid w:val="00BF2B95"/>
    <w:rsid w:val="00BF603D"/>
    <w:rsid w:val="00C02C42"/>
    <w:rsid w:val="00C16EF1"/>
    <w:rsid w:val="00C17182"/>
    <w:rsid w:val="00C17411"/>
    <w:rsid w:val="00C2380D"/>
    <w:rsid w:val="00C339F6"/>
    <w:rsid w:val="00C33FE3"/>
    <w:rsid w:val="00C448D3"/>
    <w:rsid w:val="00C53699"/>
    <w:rsid w:val="00C71039"/>
    <w:rsid w:val="00C861B0"/>
    <w:rsid w:val="00C91787"/>
    <w:rsid w:val="00CA6F28"/>
    <w:rsid w:val="00CB5081"/>
    <w:rsid w:val="00CD6CB6"/>
    <w:rsid w:val="00CF1EF4"/>
    <w:rsid w:val="00D127CB"/>
    <w:rsid w:val="00D13C47"/>
    <w:rsid w:val="00D31E4A"/>
    <w:rsid w:val="00D32A4E"/>
    <w:rsid w:val="00D441B7"/>
    <w:rsid w:val="00D461B9"/>
    <w:rsid w:val="00D51A85"/>
    <w:rsid w:val="00D9177A"/>
    <w:rsid w:val="00D96222"/>
    <w:rsid w:val="00DA4A8F"/>
    <w:rsid w:val="00DB3D6C"/>
    <w:rsid w:val="00DD1B17"/>
    <w:rsid w:val="00DD3CC8"/>
    <w:rsid w:val="00DF564C"/>
    <w:rsid w:val="00E014B6"/>
    <w:rsid w:val="00E02A91"/>
    <w:rsid w:val="00E1162F"/>
    <w:rsid w:val="00E11D5F"/>
    <w:rsid w:val="00E20E1F"/>
    <w:rsid w:val="00E22FCF"/>
    <w:rsid w:val="00E54441"/>
    <w:rsid w:val="00E7118F"/>
    <w:rsid w:val="00ED00C7"/>
    <w:rsid w:val="00F03227"/>
    <w:rsid w:val="00F04477"/>
    <w:rsid w:val="00F10C70"/>
    <w:rsid w:val="00F12C3A"/>
    <w:rsid w:val="00F27657"/>
    <w:rsid w:val="00F342DC"/>
    <w:rsid w:val="00F40E35"/>
    <w:rsid w:val="00F4150D"/>
    <w:rsid w:val="00F63041"/>
    <w:rsid w:val="00F72856"/>
    <w:rsid w:val="00F76452"/>
    <w:rsid w:val="00F91FBE"/>
    <w:rsid w:val="00F948B8"/>
    <w:rsid w:val="00F9697C"/>
    <w:rsid w:val="00FB78FC"/>
    <w:rsid w:val="00FC4C7C"/>
    <w:rsid w:val="00FD17DC"/>
    <w:rsid w:val="00FD620D"/>
    <w:rsid w:val="00FD6B46"/>
    <w:rsid w:val="00FD6F86"/>
    <w:rsid w:val="00FE2CD1"/>
    <w:rsid w:val="00FF3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9C84A"/>
  <w15:docId w15:val="{08132D01-F8DD-4131-ABAC-21A00D6F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274CBD"/>
    <w:pPr>
      <w:keepNext/>
      <w:spacing w:before="240" w:after="60"/>
      <w:outlineLvl w:val="2"/>
    </w:pPr>
    <w:rPr>
      <w:b/>
    </w:rPr>
  </w:style>
  <w:style w:type="paragraph" w:styleId="berschrift4">
    <w:name w:val="heading 4"/>
    <w:basedOn w:val="Standard"/>
    <w:next w:val="Standard"/>
    <w:qFormat/>
    <w:rsid w:val="00274CBD"/>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274CBD"/>
    <w:rPr>
      <w:sz w:val="16"/>
    </w:rPr>
  </w:style>
  <w:style w:type="paragraph" w:styleId="Kommentartext">
    <w:name w:val="annotation text"/>
    <w:basedOn w:val="Standard"/>
    <w:link w:val="KommentartextZchn"/>
    <w:semiHidden/>
    <w:rsid w:val="00274CBD"/>
    <w:rPr>
      <w:sz w:val="20"/>
    </w:rPr>
  </w:style>
  <w:style w:type="paragraph" w:styleId="Fuzeile">
    <w:name w:val="footer"/>
    <w:basedOn w:val="Standard"/>
    <w:rsid w:val="00274CBD"/>
    <w:pPr>
      <w:tabs>
        <w:tab w:val="center" w:pos="4819"/>
        <w:tab w:val="right" w:pos="9071"/>
      </w:tabs>
    </w:pPr>
  </w:style>
  <w:style w:type="paragraph" w:styleId="Kopfzeile">
    <w:name w:val="header"/>
    <w:basedOn w:val="Standard"/>
    <w:rsid w:val="00274CBD"/>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customStyle="1" w:styleId="Default">
    <w:name w:val="Default"/>
    <w:rsid w:val="00D96222"/>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127087"/>
    <w:pPr>
      <w:ind w:left="720"/>
      <w:contextualSpacing/>
    </w:pPr>
  </w:style>
  <w:style w:type="paragraph" w:styleId="Kommentarthema">
    <w:name w:val="annotation subject"/>
    <w:basedOn w:val="Kommentartext"/>
    <w:next w:val="Kommentartext"/>
    <w:link w:val="KommentarthemaZchn"/>
    <w:semiHidden/>
    <w:unhideWhenUsed/>
    <w:rsid w:val="00D441B7"/>
    <w:rPr>
      <w:b/>
      <w:bCs/>
    </w:rPr>
  </w:style>
  <w:style w:type="character" w:customStyle="1" w:styleId="KommentartextZchn">
    <w:name w:val="Kommentartext Zchn"/>
    <w:basedOn w:val="Absatz-Standardschriftart"/>
    <w:link w:val="Kommentartext"/>
    <w:semiHidden/>
    <w:rsid w:val="00D441B7"/>
    <w:rPr>
      <w:rFonts w:ascii="Arial" w:hAnsi="Arial"/>
    </w:rPr>
  </w:style>
  <w:style w:type="character" w:customStyle="1" w:styleId="KommentarthemaZchn">
    <w:name w:val="Kommentarthema Zchn"/>
    <w:basedOn w:val="KommentartextZchn"/>
    <w:link w:val="Kommentarthema"/>
    <w:semiHidden/>
    <w:rsid w:val="00D441B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3643">
      <w:bodyDiv w:val="1"/>
      <w:marLeft w:val="0"/>
      <w:marRight w:val="0"/>
      <w:marTop w:val="0"/>
      <w:marBottom w:val="0"/>
      <w:divBdr>
        <w:top w:val="none" w:sz="0" w:space="0" w:color="auto"/>
        <w:left w:val="none" w:sz="0" w:space="0" w:color="auto"/>
        <w:bottom w:val="none" w:sz="0" w:space="0" w:color="auto"/>
        <w:right w:val="none" w:sz="0" w:space="0" w:color="auto"/>
      </w:divBdr>
    </w:div>
    <w:div w:id="17351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Baumann, Gerhard</cp:lastModifiedBy>
  <cp:revision>10</cp:revision>
  <cp:lastPrinted>2023-10-30T09:51:00Z</cp:lastPrinted>
  <dcterms:created xsi:type="dcterms:W3CDTF">2023-01-04T15:10:00Z</dcterms:created>
  <dcterms:modified xsi:type="dcterms:W3CDTF">2023-10-30T09:51:00Z</dcterms:modified>
</cp:coreProperties>
</file>