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51" w:rsidRPr="00D06F75" w:rsidRDefault="00AA6551" w:rsidP="00AA6551">
      <w:pPr>
        <w:tabs>
          <w:tab w:val="left" w:pos="5812"/>
        </w:tabs>
        <w:jc w:val="right"/>
        <w:rPr>
          <w:szCs w:val="24"/>
        </w:rPr>
      </w:pPr>
      <w:r w:rsidRPr="00D06F75">
        <w:rPr>
          <w:szCs w:val="24"/>
        </w:rPr>
        <w:t xml:space="preserve">Anlage </w:t>
      </w:r>
      <w:r w:rsidR="002C7B6E">
        <w:rPr>
          <w:szCs w:val="24"/>
        </w:rPr>
        <w:t>1</w:t>
      </w:r>
      <w:r w:rsidRPr="00D06F75">
        <w:rPr>
          <w:szCs w:val="24"/>
        </w:rPr>
        <w:t xml:space="preserve"> zur GRDrs</w:t>
      </w:r>
      <w:r w:rsidR="00D00BC1">
        <w:rPr>
          <w:szCs w:val="24"/>
        </w:rPr>
        <w:t>.</w:t>
      </w:r>
      <w:r w:rsidRPr="00D06F75">
        <w:rPr>
          <w:szCs w:val="24"/>
        </w:rPr>
        <w:t xml:space="preserve"> </w:t>
      </w:r>
      <w:r w:rsidR="00D00BC1">
        <w:rPr>
          <w:szCs w:val="24"/>
        </w:rPr>
        <w:t>823</w:t>
      </w:r>
      <w:r w:rsidR="00D50360" w:rsidRPr="00D06F75">
        <w:rPr>
          <w:szCs w:val="24"/>
        </w:rPr>
        <w:t>/202</w:t>
      </w:r>
      <w:r w:rsidR="008963CF">
        <w:rPr>
          <w:szCs w:val="24"/>
        </w:rPr>
        <w:t>3</w:t>
      </w:r>
    </w:p>
    <w:p w:rsidR="00AA6551" w:rsidRPr="00D06F75" w:rsidRDefault="00AA6551" w:rsidP="00AA6551"/>
    <w:p w:rsidR="00AA6551" w:rsidRPr="00D06F75" w:rsidRDefault="00AA6551" w:rsidP="00AA6551"/>
    <w:p w:rsidR="00AA6551" w:rsidRPr="00D06F75" w:rsidRDefault="00AA6551" w:rsidP="00AA6551">
      <w:pPr>
        <w:tabs>
          <w:tab w:val="left" w:pos="6521"/>
        </w:tabs>
        <w:jc w:val="center"/>
        <w:rPr>
          <w:b/>
          <w:sz w:val="36"/>
        </w:rPr>
      </w:pPr>
      <w:r w:rsidRPr="00D06F75">
        <w:rPr>
          <w:b/>
          <w:sz w:val="36"/>
          <w:u w:val="single"/>
        </w:rPr>
        <w:t>Stellenschaffung</w:t>
      </w:r>
    </w:p>
    <w:p w:rsidR="00AA6551" w:rsidRPr="00D06F75" w:rsidRDefault="00AA6551" w:rsidP="00AA6551">
      <w:pPr>
        <w:tabs>
          <w:tab w:val="left" w:pos="6521"/>
        </w:tabs>
        <w:jc w:val="center"/>
        <w:rPr>
          <w:b/>
          <w:sz w:val="36"/>
          <w:u w:val="single"/>
        </w:rPr>
      </w:pPr>
      <w:r w:rsidRPr="00D06F75">
        <w:rPr>
          <w:b/>
          <w:sz w:val="36"/>
          <w:u w:val="single"/>
        </w:rPr>
        <w:t>zum</w:t>
      </w:r>
      <w:r w:rsidR="004179C0" w:rsidRPr="00D06F75">
        <w:rPr>
          <w:b/>
          <w:sz w:val="36"/>
          <w:u w:val="single"/>
        </w:rPr>
        <w:t xml:space="preserve"> Stellenplan 2024</w:t>
      </w:r>
    </w:p>
    <w:p w:rsidR="003D7B0B" w:rsidRPr="00D06F75" w:rsidRDefault="003D7B0B" w:rsidP="006E0575"/>
    <w:p w:rsidR="003D7B0B" w:rsidRPr="00D06F75" w:rsidRDefault="003D7B0B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D06F75" w:rsidRPr="00D06F75" w:rsidTr="00426CD4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D06F75" w:rsidRDefault="005F5B3D" w:rsidP="00DA353B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D06F75">
              <w:rPr>
                <w:sz w:val="16"/>
                <w:szCs w:val="16"/>
              </w:rPr>
              <w:t>Org.-Einheit</w:t>
            </w:r>
            <w:r w:rsidRPr="00D06F75">
              <w:rPr>
                <w:sz w:val="16"/>
                <w:szCs w:val="16"/>
              </w:rPr>
              <w:br/>
            </w:r>
            <w:r w:rsidRPr="00D06F75"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D06F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D06F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D06F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D06F75">
              <w:rPr>
                <w:sz w:val="16"/>
                <w:szCs w:val="16"/>
              </w:rPr>
              <w:t>Stellen-</w:t>
            </w:r>
            <w:r w:rsidRPr="00D06F75">
              <w:rPr>
                <w:sz w:val="16"/>
                <w:szCs w:val="16"/>
              </w:rPr>
              <w:br/>
              <w:t>wert</w:t>
            </w:r>
            <w:r w:rsidRPr="00D06F75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D06F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D06F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D06F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D06F75">
              <w:rPr>
                <w:sz w:val="16"/>
                <w:szCs w:val="16"/>
              </w:rPr>
              <w:t>Anzahl</w:t>
            </w:r>
            <w:r w:rsidRPr="00D06F75">
              <w:rPr>
                <w:sz w:val="16"/>
                <w:szCs w:val="16"/>
              </w:rPr>
              <w:br/>
              <w:t>der</w:t>
            </w:r>
            <w:r w:rsidRPr="00D06F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D06F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D06F75">
              <w:rPr>
                <w:sz w:val="16"/>
                <w:szCs w:val="16"/>
              </w:rPr>
              <w:t>Stellen-</w:t>
            </w:r>
            <w:r w:rsidRPr="00D06F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D06F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D06F75">
              <w:rPr>
                <w:sz w:val="16"/>
                <w:szCs w:val="16"/>
              </w:rPr>
              <w:t>durchschnittl.</w:t>
            </w:r>
            <w:r w:rsidRPr="00D06F75">
              <w:rPr>
                <w:sz w:val="16"/>
                <w:szCs w:val="16"/>
              </w:rPr>
              <w:br/>
              <w:t>jährl. kosten-</w:t>
            </w:r>
            <w:r w:rsidRPr="00D06F75">
              <w:rPr>
                <w:sz w:val="16"/>
                <w:szCs w:val="16"/>
              </w:rPr>
              <w:br/>
              <w:t>wirksamer</w:t>
            </w:r>
            <w:r w:rsidRPr="00D06F75">
              <w:rPr>
                <w:sz w:val="16"/>
                <w:szCs w:val="16"/>
              </w:rPr>
              <w:br/>
              <w:t>Aufwand</w:t>
            </w:r>
            <w:r w:rsidRPr="00D06F75">
              <w:rPr>
                <w:sz w:val="16"/>
                <w:szCs w:val="16"/>
              </w:rPr>
              <w:br/>
              <w:t>Euro</w:t>
            </w:r>
          </w:p>
        </w:tc>
      </w:tr>
      <w:tr w:rsidR="00D06F75" w:rsidRPr="00D06F75" w:rsidTr="00426CD4">
        <w:tc>
          <w:tcPr>
            <w:tcW w:w="1814" w:type="dxa"/>
          </w:tcPr>
          <w:p w:rsidR="005F5B3D" w:rsidRPr="00D06F75" w:rsidRDefault="005F5B3D" w:rsidP="006E0575">
            <w:pPr>
              <w:rPr>
                <w:sz w:val="20"/>
              </w:rPr>
            </w:pPr>
          </w:p>
          <w:p w:rsidR="005F5B3D" w:rsidRPr="00D06F75" w:rsidRDefault="0038204E" w:rsidP="006E0575">
            <w:pPr>
              <w:rPr>
                <w:sz w:val="20"/>
              </w:rPr>
            </w:pPr>
            <w:r w:rsidRPr="00D06F75">
              <w:rPr>
                <w:sz w:val="20"/>
              </w:rPr>
              <w:t>29-</w:t>
            </w:r>
            <w:r w:rsidR="00DA353B">
              <w:rPr>
                <w:sz w:val="20"/>
              </w:rPr>
              <w:t>AL</w:t>
            </w:r>
          </w:p>
          <w:p w:rsidR="0038204E" w:rsidRPr="00D06F75" w:rsidRDefault="0038204E" w:rsidP="006E0575">
            <w:pPr>
              <w:rPr>
                <w:sz w:val="20"/>
              </w:rPr>
            </w:pPr>
          </w:p>
          <w:p w:rsidR="0011112B" w:rsidRPr="00BB4E18" w:rsidRDefault="00BB4E18" w:rsidP="006E0575">
            <w:pPr>
              <w:rPr>
                <w:sz w:val="20"/>
              </w:rPr>
            </w:pPr>
            <w:r w:rsidRPr="00BB4E18">
              <w:rPr>
                <w:sz w:val="20"/>
              </w:rPr>
              <w:t>2900</w:t>
            </w:r>
            <w:r w:rsidR="00D00BC1">
              <w:rPr>
                <w:sz w:val="20"/>
              </w:rPr>
              <w:t xml:space="preserve"> </w:t>
            </w:r>
            <w:r w:rsidRPr="00BB4E18">
              <w:rPr>
                <w:sz w:val="20"/>
              </w:rPr>
              <w:t>1000</w:t>
            </w:r>
          </w:p>
          <w:p w:rsidR="0038204E" w:rsidRPr="00D06F75" w:rsidRDefault="0038204E" w:rsidP="0038204E">
            <w:pPr>
              <w:rPr>
                <w:sz w:val="20"/>
              </w:rPr>
            </w:pPr>
          </w:p>
          <w:p w:rsidR="0038204E" w:rsidRPr="00D06F75" w:rsidRDefault="0038204E" w:rsidP="0038204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00BC1" w:rsidRDefault="00D00BC1" w:rsidP="006E0575">
            <w:pPr>
              <w:rPr>
                <w:sz w:val="20"/>
              </w:rPr>
            </w:pPr>
          </w:p>
          <w:p w:rsidR="008871D7" w:rsidRPr="00D06F75" w:rsidRDefault="008871D7" w:rsidP="006E0575">
            <w:pPr>
              <w:rPr>
                <w:sz w:val="20"/>
              </w:rPr>
            </w:pPr>
            <w:r w:rsidRPr="00D06F75">
              <w:rPr>
                <w:sz w:val="20"/>
              </w:rPr>
              <w:t xml:space="preserve">Jobcenter </w:t>
            </w:r>
          </w:p>
          <w:p w:rsidR="005F5B3D" w:rsidRPr="00D06F75" w:rsidRDefault="005F5B3D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Pr="00D06F75" w:rsidRDefault="005F5B3D" w:rsidP="001F7237">
            <w:pPr>
              <w:jc w:val="center"/>
              <w:rPr>
                <w:sz w:val="20"/>
              </w:rPr>
            </w:pPr>
          </w:p>
          <w:p w:rsidR="005F5B3D" w:rsidRPr="00D06F75" w:rsidRDefault="00953AEF" w:rsidP="009A5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8871D7" w:rsidRPr="00D06F75">
              <w:rPr>
                <w:sz w:val="20"/>
              </w:rPr>
              <w:t xml:space="preserve"> 1</w:t>
            </w:r>
            <w:r w:rsidR="00DA353B">
              <w:rPr>
                <w:sz w:val="20"/>
              </w:rPr>
              <w:t>3</w:t>
            </w:r>
            <w:r w:rsidR="009A5163">
              <w:rPr>
                <w:sz w:val="20"/>
              </w:rPr>
              <w:t>G</w:t>
            </w:r>
          </w:p>
        </w:tc>
        <w:tc>
          <w:tcPr>
            <w:tcW w:w="1928" w:type="dxa"/>
          </w:tcPr>
          <w:p w:rsidR="005F5B3D" w:rsidRPr="00D06F75" w:rsidRDefault="005F5B3D" w:rsidP="006E0575">
            <w:pPr>
              <w:rPr>
                <w:sz w:val="20"/>
              </w:rPr>
            </w:pPr>
          </w:p>
          <w:p w:rsidR="002F4247" w:rsidRPr="00D06F75" w:rsidRDefault="00D00BC1" w:rsidP="00CC5923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737" w:type="dxa"/>
            <w:shd w:val="pct12" w:color="auto" w:fill="FFFFFF"/>
          </w:tcPr>
          <w:p w:rsidR="005F5B3D" w:rsidRPr="00D06F75" w:rsidRDefault="005F5B3D" w:rsidP="001F7237">
            <w:pPr>
              <w:jc w:val="center"/>
              <w:rPr>
                <w:sz w:val="20"/>
              </w:rPr>
            </w:pPr>
          </w:p>
          <w:p w:rsidR="005F5B3D" w:rsidRPr="00D06F75" w:rsidRDefault="009A5163" w:rsidP="00CC5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Pr="00D06F75" w:rsidRDefault="005F5B3D" w:rsidP="001F7237">
            <w:pPr>
              <w:jc w:val="center"/>
              <w:rPr>
                <w:sz w:val="20"/>
              </w:rPr>
            </w:pPr>
          </w:p>
          <w:p w:rsidR="005F5B3D" w:rsidRPr="00D06F75" w:rsidRDefault="005F5B3D" w:rsidP="00DD52A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F5B3D" w:rsidRPr="00D06F75" w:rsidRDefault="005F5B3D" w:rsidP="001F7237">
            <w:pPr>
              <w:jc w:val="center"/>
              <w:rPr>
                <w:sz w:val="20"/>
              </w:rPr>
            </w:pPr>
          </w:p>
          <w:p w:rsidR="005F5B3D" w:rsidRPr="00D06F75" w:rsidRDefault="002C7B6E" w:rsidP="00D00BC1">
            <w:pPr>
              <w:rPr>
                <w:sz w:val="20"/>
              </w:rPr>
            </w:pPr>
            <w:r>
              <w:rPr>
                <w:sz w:val="20"/>
              </w:rPr>
              <w:t>hh-neutral (</w:t>
            </w:r>
            <w:r w:rsidR="00D00BC1">
              <w:rPr>
                <w:sz w:val="20"/>
              </w:rPr>
              <w:t>130.500</w:t>
            </w:r>
            <w:r w:rsidR="006C6308">
              <w:rPr>
                <w:sz w:val="20"/>
              </w:rPr>
              <w:t xml:space="preserve"> *)</w:t>
            </w:r>
          </w:p>
        </w:tc>
        <w:bookmarkStart w:id="0" w:name="_GoBack"/>
        <w:bookmarkEnd w:id="0"/>
      </w:tr>
    </w:tbl>
    <w:p w:rsidR="00426CD4" w:rsidRPr="001339A2" w:rsidRDefault="00426CD4" w:rsidP="00426CD4">
      <w:pPr>
        <w:rPr>
          <w:sz w:val="16"/>
          <w:szCs w:val="16"/>
        </w:rPr>
      </w:pPr>
      <w:r w:rsidRPr="001339A2">
        <w:rPr>
          <w:b/>
          <w:sz w:val="16"/>
          <w:szCs w:val="16"/>
        </w:rPr>
        <w:t>*)</w:t>
      </w:r>
      <w:r w:rsidRPr="001339A2">
        <w:rPr>
          <w:rFonts w:ascii="Helv" w:hAnsi="Helv" w:cs="Helv"/>
          <w:color w:val="000000"/>
          <w:sz w:val="16"/>
          <w:szCs w:val="16"/>
        </w:rPr>
        <w:t xml:space="preserve">   </w:t>
      </w:r>
      <w:r w:rsidRPr="001339A2">
        <w:rPr>
          <w:sz w:val="16"/>
          <w:szCs w:val="16"/>
        </w:rPr>
        <w:t>Gemäß Kommunalträger-Abrechnungsverwaltungsvorschrift (KoA-VV) erfolgt die Abrechnung der Personalkosten fach-</w:t>
      </w:r>
    </w:p>
    <w:p w:rsidR="00426CD4" w:rsidRPr="001339A2" w:rsidRDefault="00426CD4" w:rsidP="00426CD4">
      <w:pPr>
        <w:rPr>
          <w:sz w:val="16"/>
          <w:szCs w:val="16"/>
        </w:rPr>
      </w:pPr>
      <w:r w:rsidRPr="001339A2">
        <w:rPr>
          <w:sz w:val="16"/>
          <w:szCs w:val="16"/>
        </w:rPr>
        <w:t xml:space="preserve">      spezifischer Stellen mit dem Bund spitz, für die Personalneben-, Sach- und Gemeinkosten werden Pauschalen zugrunde gelegt.</w:t>
      </w:r>
    </w:p>
    <w:p w:rsidR="00426CD4" w:rsidRPr="001339A2" w:rsidRDefault="00426CD4" w:rsidP="00426CD4">
      <w:pPr>
        <w:rPr>
          <w:sz w:val="16"/>
          <w:szCs w:val="16"/>
        </w:rPr>
      </w:pPr>
      <w:r w:rsidRPr="001339A2">
        <w:rPr>
          <w:sz w:val="16"/>
          <w:szCs w:val="16"/>
        </w:rPr>
        <w:t xml:space="preserve">      Der Anteil   des Bundes an den Kosten beträgt 84,8 Prozent, der kommunale Finanzierungsanteil (KFA) beträgt 15,2 Prozent.</w:t>
      </w:r>
    </w:p>
    <w:p w:rsidR="00426CD4" w:rsidRPr="001339A2" w:rsidRDefault="00426CD4" w:rsidP="00426CD4">
      <w:pPr>
        <w:rPr>
          <w:sz w:val="16"/>
          <w:szCs w:val="16"/>
        </w:rPr>
      </w:pPr>
      <w:r w:rsidRPr="001339A2">
        <w:rPr>
          <w:sz w:val="16"/>
          <w:szCs w:val="16"/>
        </w:rPr>
        <w:t xml:space="preserve">      Inklusive aller Pauschalen übersteigt die Erstattung des Bundes den kostenwirksamen Aufwand, der bei der LHS für die fach-</w:t>
      </w:r>
    </w:p>
    <w:p w:rsidR="00426CD4" w:rsidRPr="00426CD4" w:rsidRDefault="00426CD4" w:rsidP="00426CD4">
      <w:pPr>
        <w:rPr>
          <w:szCs w:val="24"/>
        </w:rPr>
      </w:pPr>
      <w:r w:rsidRPr="001339A2">
        <w:rPr>
          <w:sz w:val="16"/>
          <w:szCs w:val="16"/>
        </w:rPr>
        <w:t xml:space="preserve">      spezifische(n) Stelle(n) entsteht.</w:t>
      </w:r>
    </w:p>
    <w:p w:rsidR="003D7B0B" w:rsidRPr="00D06F75" w:rsidRDefault="006E0575" w:rsidP="00884D6C">
      <w:pPr>
        <w:pStyle w:val="berschrift1"/>
      </w:pPr>
      <w:r w:rsidRPr="00D06F75">
        <w:t>1</w:t>
      </w:r>
      <w:r w:rsidR="00884D6C" w:rsidRPr="00D06F75">
        <w:tab/>
      </w:r>
      <w:r w:rsidR="003D7B0B" w:rsidRPr="00D06F75">
        <w:t>Antra</w:t>
      </w:r>
      <w:r w:rsidR="003D7B0B" w:rsidRPr="00D06F75">
        <w:rPr>
          <w:u w:val="none"/>
        </w:rPr>
        <w:t>g</w:t>
      </w:r>
      <w:r w:rsidR="003D7B0B" w:rsidRPr="00D06F75">
        <w:t>, Stellenausstattun</w:t>
      </w:r>
      <w:r w:rsidR="003D7B0B" w:rsidRPr="00D06F75">
        <w:rPr>
          <w:u w:val="none"/>
        </w:rPr>
        <w:t>g</w:t>
      </w:r>
    </w:p>
    <w:p w:rsidR="003D7B0B" w:rsidRPr="00D06F75" w:rsidRDefault="003D7B0B" w:rsidP="00884D6C"/>
    <w:p w:rsidR="0058423E" w:rsidRPr="00625940" w:rsidRDefault="009A5163" w:rsidP="004179C0">
      <w:pPr>
        <w:autoSpaceDE w:val="0"/>
        <w:autoSpaceDN w:val="0"/>
        <w:adjustRightInd w:val="0"/>
      </w:pPr>
      <w:r>
        <w:t>Der</w:t>
      </w:r>
      <w:r w:rsidR="001E2AD1" w:rsidRPr="00D40C2E">
        <w:t xml:space="preserve"> </w:t>
      </w:r>
      <w:r w:rsidR="002F4247">
        <w:t xml:space="preserve">Schaffung </w:t>
      </w:r>
      <w:r>
        <w:t>der o.</w:t>
      </w:r>
      <w:r w:rsidR="00D00BC1">
        <w:t xml:space="preserve"> </w:t>
      </w:r>
      <w:r>
        <w:t>g. Stelle als</w:t>
      </w:r>
      <w:r w:rsidR="006F25DE" w:rsidRPr="0005505A">
        <w:t xml:space="preserve"> </w:t>
      </w:r>
      <w:r w:rsidR="004179C0" w:rsidRPr="00D40C2E">
        <w:t>Koordinato</w:t>
      </w:r>
      <w:r w:rsidR="003A53A0" w:rsidRPr="00D40C2E">
        <w:t>r</w:t>
      </w:r>
      <w:r w:rsidR="00D00BC1">
        <w:t>/-</w:t>
      </w:r>
      <w:r w:rsidR="003A53A0" w:rsidRPr="00625940">
        <w:t xml:space="preserve">in </w:t>
      </w:r>
      <w:r w:rsidR="002F4247" w:rsidRPr="00625940">
        <w:t>Qualitäts- und Wissensmanagement</w:t>
      </w:r>
      <w:r>
        <w:t xml:space="preserve"> wird zugestimmt</w:t>
      </w:r>
      <w:r w:rsidR="003A53A0" w:rsidRPr="00625940">
        <w:t>.</w:t>
      </w:r>
    </w:p>
    <w:p w:rsidR="003D7B0B" w:rsidRPr="00625940" w:rsidRDefault="003D7B0B" w:rsidP="00701C6B">
      <w:pPr>
        <w:pStyle w:val="berschrift1"/>
        <w:jc w:val="both"/>
      </w:pPr>
      <w:r w:rsidRPr="00625940">
        <w:t>2</w:t>
      </w:r>
      <w:r w:rsidRPr="00625940">
        <w:tab/>
        <w:t>Schaffun</w:t>
      </w:r>
      <w:r w:rsidRPr="00625940">
        <w:rPr>
          <w:u w:val="none"/>
        </w:rPr>
        <w:t>g</w:t>
      </w:r>
      <w:r w:rsidRPr="00625940">
        <w:t>skriterien</w:t>
      </w:r>
    </w:p>
    <w:p w:rsidR="00D80685" w:rsidRDefault="00D80685" w:rsidP="00D80685"/>
    <w:p w:rsidR="009A5163" w:rsidRDefault="009A5163" w:rsidP="009A5163">
      <w:r>
        <w:t xml:space="preserve">Das Kriterium der Haushaltsneutralität ist im Umfang von 1,0 </w:t>
      </w:r>
      <w:r w:rsidR="00D00BC1">
        <w:t xml:space="preserve">Stelle </w:t>
      </w:r>
      <w:r>
        <w:t xml:space="preserve">erfüllt. </w:t>
      </w:r>
    </w:p>
    <w:p w:rsidR="003D7B0B" w:rsidRPr="00D06F75" w:rsidRDefault="003D7B0B" w:rsidP="00701C6B">
      <w:pPr>
        <w:pStyle w:val="berschrift1"/>
        <w:jc w:val="both"/>
      </w:pPr>
      <w:r w:rsidRPr="00D06F75">
        <w:t>3</w:t>
      </w:r>
      <w:r w:rsidRPr="00D06F75">
        <w:tab/>
        <w:t>Bedarf</w:t>
      </w:r>
    </w:p>
    <w:p w:rsidR="003D7B0B" w:rsidRPr="00D06F75" w:rsidRDefault="00884D6C" w:rsidP="00701C6B">
      <w:pPr>
        <w:pStyle w:val="berschrift2"/>
        <w:jc w:val="both"/>
      </w:pPr>
      <w:r w:rsidRPr="00D06F75">
        <w:t>3.1</w:t>
      </w:r>
      <w:r w:rsidRPr="00D06F75">
        <w:tab/>
      </w:r>
      <w:r w:rsidR="006E0575" w:rsidRPr="00D06F75">
        <w:t>Anlass</w:t>
      </w:r>
    </w:p>
    <w:p w:rsidR="00876231" w:rsidRDefault="00876231" w:rsidP="00876231"/>
    <w:p w:rsidR="009A5163" w:rsidRDefault="009A5163" w:rsidP="009A5163">
      <w:pPr>
        <w:jc w:val="both"/>
      </w:pPr>
      <w:r>
        <w:t>Gesetzliche Änderungen (u.</w:t>
      </w:r>
      <w:r w:rsidR="00D00BC1">
        <w:t xml:space="preserve"> </w:t>
      </w:r>
      <w:r>
        <w:t>a. die Einführung des Bürgergeldes), Digitalisierungsanforderungen (neue gesetzliche Anforderungen wie das Onlinezugangsgesetz), fachliche und aktuelle Entwicklungen, komplexe Ausgangslagen der Leistungsberechtigten und ständige Veränderungen im Personalbestand (u.</w:t>
      </w:r>
      <w:r w:rsidR="00D00BC1">
        <w:t xml:space="preserve"> </w:t>
      </w:r>
      <w:r>
        <w:t xml:space="preserve">a. 209 neu eingestellte Mitarbeitende zwischen 2020 und 2022) führen im Jobcenter </w:t>
      </w:r>
      <w:r w:rsidRPr="009A5163">
        <w:t>im Aufgabenbereich des Qualitäts- und Wissensmanagements zu höheren Anforderungen.</w:t>
      </w:r>
      <w:r>
        <w:t xml:space="preserve"> Struktur-, Prozess- und Ergebnisqualität und die Bereitstellung von Wissen müssen sichergestellt werden, damit das Jobcenter die gesetzlichen und fachlichen Anforderungen weiterhin erfüllen kann.</w:t>
      </w:r>
    </w:p>
    <w:p w:rsidR="00A10E8A" w:rsidRDefault="00A10E8A" w:rsidP="00746A77">
      <w:pPr>
        <w:autoSpaceDE w:val="0"/>
        <w:autoSpaceDN w:val="0"/>
        <w:adjustRightInd w:val="0"/>
        <w:rPr>
          <w:color w:val="FF0000"/>
        </w:rPr>
      </w:pPr>
    </w:p>
    <w:p w:rsidR="008C4E65" w:rsidRPr="00F5168B" w:rsidRDefault="00295014" w:rsidP="009A5163">
      <w:pPr>
        <w:autoSpaceDE w:val="0"/>
        <w:autoSpaceDN w:val="0"/>
        <w:adjustRightInd w:val="0"/>
      </w:pPr>
      <w:r w:rsidRPr="00F5168B">
        <w:t>D</w:t>
      </w:r>
      <w:r w:rsidR="008C4E65" w:rsidRPr="00F5168B">
        <w:t>as J</w:t>
      </w:r>
      <w:r w:rsidR="006B1141" w:rsidRPr="00F5168B">
        <w:t xml:space="preserve">obcenter </w:t>
      </w:r>
      <w:r w:rsidRPr="00F5168B">
        <w:t xml:space="preserve">verfügt </w:t>
      </w:r>
      <w:r w:rsidR="008C4E65" w:rsidRPr="00F5168B">
        <w:t xml:space="preserve">über ein systematisches </w:t>
      </w:r>
      <w:r w:rsidR="006B1141" w:rsidRPr="00F5168B">
        <w:t xml:space="preserve">und zertifiziertes </w:t>
      </w:r>
      <w:r w:rsidR="008C4E65" w:rsidRPr="00F5168B">
        <w:t>Q</w:t>
      </w:r>
      <w:r w:rsidRPr="00F5168B">
        <w:t xml:space="preserve">ualitätsmanagementsystem und </w:t>
      </w:r>
      <w:r w:rsidR="006B1141" w:rsidRPr="00F5168B">
        <w:t>ist seit 2016 bis heute</w:t>
      </w:r>
      <w:r w:rsidR="00D00BC1">
        <w:t>,</w:t>
      </w:r>
      <w:r w:rsidR="006B1141" w:rsidRPr="00F5168B">
        <w:t xml:space="preserve"> rechtlich verpflichtend und erfolgreich</w:t>
      </w:r>
      <w:r w:rsidR="00BE6008" w:rsidRPr="00F5168B">
        <w:t>,</w:t>
      </w:r>
      <w:r w:rsidR="006B1141" w:rsidRPr="00F5168B">
        <w:t xml:space="preserve"> nach der Zulassungsverordnung AZAV zertifiziert</w:t>
      </w:r>
      <w:r w:rsidR="00D00BC1">
        <w:t>,</w:t>
      </w:r>
      <w:r w:rsidR="00BE6008" w:rsidRPr="00F5168B">
        <w:t xml:space="preserve"> um Eigenvornahmen für Arbeitssuchende anbieten zu können</w:t>
      </w:r>
      <w:r w:rsidRPr="00F5168B">
        <w:t xml:space="preserve">. </w:t>
      </w:r>
      <w:r w:rsidR="008C4E65" w:rsidRPr="00F5168B">
        <w:t xml:space="preserve">Im Fokus des </w:t>
      </w:r>
      <w:r w:rsidR="00BE6008" w:rsidRPr="00F5168B">
        <w:t>Qualitätsmanagementsystems</w:t>
      </w:r>
      <w:r w:rsidR="008C4E65" w:rsidRPr="00F5168B">
        <w:t xml:space="preserve"> stehen die</w:t>
      </w:r>
      <w:r w:rsidR="006B1141" w:rsidRPr="00F5168B">
        <w:t xml:space="preserve"> ständige</w:t>
      </w:r>
      <w:r w:rsidR="008C4E65" w:rsidRPr="00F5168B">
        <w:t xml:space="preserve"> </w:t>
      </w:r>
      <w:r w:rsidR="006B1141" w:rsidRPr="00F5168B">
        <w:t>Überprüfung und W</w:t>
      </w:r>
      <w:r w:rsidR="00F5168B">
        <w:t>eiterentwicklung der</w:t>
      </w:r>
      <w:r w:rsidR="009A5163">
        <w:t xml:space="preserve"> </w:t>
      </w:r>
      <w:r w:rsidR="008C4E65" w:rsidRPr="00F5168B">
        <w:t>Dienstleistungsprozesse (Eingliederung</w:t>
      </w:r>
      <w:r w:rsidR="006B1141" w:rsidRPr="00F5168B">
        <w:t xml:space="preserve"> in Arbeit und Grundsicherung)</w:t>
      </w:r>
      <w:r w:rsidR="009A5163">
        <w:t xml:space="preserve">, </w:t>
      </w:r>
      <w:r w:rsidR="006B1141" w:rsidRPr="00F5168B">
        <w:t>Ressourcen</w:t>
      </w:r>
      <w:r w:rsidR="008C4E65" w:rsidRPr="00F5168B">
        <w:t>prozesse (</w:t>
      </w:r>
      <w:r w:rsidR="006B1141" w:rsidRPr="00F5168B">
        <w:t xml:space="preserve">u.a. </w:t>
      </w:r>
      <w:r w:rsidR="008C4E65" w:rsidRPr="00F5168B">
        <w:t>Personal</w:t>
      </w:r>
      <w:r w:rsidR="006B1141" w:rsidRPr="00F5168B">
        <w:t>einführung und Qualifizierung, Sicherheit und</w:t>
      </w:r>
      <w:r w:rsidR="008C4E65" w:rsidRPr="00F5168B">
        <w:t xml:space="preserve"> Prävention, Beschaffung,</w:t>
      </w:r>
      <w:r w:rsidR="006B1141" w:rsidRPr="00F5168B">
        <w:t xml:space="preserve"> IuK, Kommunikation, Finanzen)</w:t>
      </w:r>
      <w:r w:rsidR="00363B13">
        <w:t>,</w:t>
      </w:r>
      <w:r w:rsidR="009A5163">
        <w:t xml:space="preserve"> </w:t>
      </w:r>
      <w:r w:rsidR="008C4E65" w:rsidRPr="00F5168B">
        <w:t>bewer</w:t>
      </w:r>
      <w:r w:rsidR="008C4E65" w:rsidRPr="00F5168B">
        <w:lastRenderedPageBreak/>
        <w:t>tende</w:t>
      </w:r>
      <w:r w:rsidR="006B1141" w:rsidRPr="00F5168B">
        <w:t>n</w:t>
      </w:r>
      <w:r w:rsidR="008C4E65" w:rsidRPr="00F5168B">
        <w:t xml:space="preserve"> Prozesse (Controlling, Beschwerdemanagement, Kunden- und Mitarbeitendenbefragungen, interne Audits, Managementbewertung) und </w:t>
      </w:r>
      <w:r w:rsidR="006B1141" w:rsidRPr="00F5168B">
        <w:t>ständigen Verbesserungsprozesse (u.</w:t>
      </w:r>
      <w:r w:rsidR="00D00BC1">
        <w:t xml:space="preserve"> </w:t>
      </w:r>
      <w:r w:rsidR="006B1141" w:rsidRPr="00F5168B">
        <w:t>a. Arbeit in Arbeitsgruppen, Zirkeln, Innovationsräumen).</w:t>
      </w:r>
    </w:p>
    <w:p w:rsidR="009A5163" w:rsidRDefault="009A5163" w:rsidP="00A10E8A">
      <w:pPr>
        <w:autoSpaceDE w:val="0"/>
        <w:autoSpaceDN w:val="0"/>
        <w:adjustRightInd w:val="0"/>
      </w:pPr>
    </w:p>
    <w:p w:rsidR="00A10E8A" w:rsidRPr="00F57CA6" w:rsidRDefault="00A10E8A" w:rsidP="009A5163">
      <w:pPr>
        <w:autoSpaceDE w:val="0"/>
        <w:autoSpaceDN w:val="0"/>
        <w:adjustRightInd w:val="0"/>
      </w:pPr>
      <w:r w:rsidRPr="00363B13">
        <w:t xml:space="preserve">Das Jobcenter bewegt sich in einer sehr komplexen </w:t>
      </w:r>
      <w:r w:rsidR="00363B13" w:rsidRPr="00363B13">
        <w:t>Informationslandschaft</w:t>
      </w:r>
      <w:r w:rsidR="00D00BC1">
        <w:t>,</w:t>
      </w:r>
      <w:r w:rsidR="00363B13" w:rsidRPr="00363B13">
        <w:t xml:space="preserve"> die sich</w:t>
      </w:r>
      <w:r w:rsidRPr="00363B13">
        <w:t xml:space="preserve"> </w:t>
      </w:r>
      <w:r w:rsidR="00401162" w:rsidRPr="00363B13">
        <w:t>stetig erhöht</w:t>
      </w:r>
      <w:r w:rsidRPr="00363B13">
        <w:t>.</w:t>
      </w:r>
      <w:r w:rsidR="00366FF3" w:rsidRPr="00363B13">
        <w:t xml:space="preserve"> </w:t>
      </w:r>
      <w:r w:rsidRPr="00363B13">
        <w:t>Dies bezieht sich insbesondere auf die für die Fall- und Planungsarbeit fachlichen Informationen und Vorgaben:</w:t>
      </w:r>
      <w:r w:rsidR="009A5163">
        <w:t xml:space="preserve"> </w:t>
      </w:r>
      <w:r w:rsidRPr="00F57CA6">
        <w:t xml:space="preserve">leistungs- und </w:t>
      </w:r>
      <w:r w:rsidR="009A5163">
        <w:t>anspruchsbezogene Informationen</w:t>
      </w:r>
      <w:r w:rsidR="002E0012">
        <w:t xml:space="preserve"> </w:t>
      </w:r>
      <w:r w:rsidRPr="00F57CA6">
        <w:t>und Vorgaben (u.</w:t>
      </w:r>
      <w:r w:rsidR="00D00BC1">
        <w:t xml:space="preserve"> </w:t>
      </w:r>
      <w:r w:rsidRPr="00F57CA6">
        <w:t>a. Eingliederungsleistungen und Leistungen der Grundsicherung)</w:t>
      </w:r>
      <w:r w:rsidR="00363B13" w:rsidRPr="00F57CA6">
        <w:t>,</w:t>
      </w:r>
      <w:r w:rsidR="009A5163">
        <w:t xml:space="preserve"> </w:t>
      </w:r>
      <w:r w:rsidRPr="00F57CA6">
        <w:t>zielgruppen- und themenbezogene Informationen und Vorgaben (u.</w:t>
      </w:r>
      <w:r w:rsidR="00D00BC1">
        <w:t xml:space="preserve"> </w:t>
      </w:r>
      <w:r w:rsidRPr="00F57CA6">
        <w:t>a. Migration, Inklusion, Wohnen, Gesundheit, Arbeitsmarktzahlen, usw.)</w:t>
      </w:r>
      <w:r w:rsidR="00363B13" w:rsidRPr="00F57CA6">
        <w:t>.</w:t>
      </w:r>
    </w:p>
    <w:p w:rsidR="00366FF3" w:rsidRPr="00F57CA6" w:rsidRDefault="00366FF3" w:rsidP="00A10E8A">
      <w:pPr>
        <w:autoSpaceDE w:val="0"/>
        <w:autoSpaceDN w:val="0"/>
        <w:adjustRightInd w:val="0"/>
      </w:pPr>
    </w:p>
    <w:p w:rsidR="00366FF3" w:rsidRPr="00F57CA6" w:rsidRDefault="00A10E8A" w:rsidP="00A10E8A">
      <w:pPr>
        <w:autoSpaceDE w:val="0"/>
        <w:autoSpaceDN w:val="0"/>
        <w:adjustRightInd w:val="0"/>
      </w:pPr>
      <w:r w:rsidRPr="00F57CA6">
        <w:t>Hinzu kommen für die Arbeit notwendi</w:t>
      </w:r>
      <w:r w:rsidR="00363B13" w:rsidRPr="00F57CA6">
        <w:t>ge amtsbezogene Informationen:</w:t>
      </w:r>
      <w:r w:rsidR="009A5163">
        <w:t xml:space="preserve"> </w:t>
      </w:r>
      <w:r w:rsidRPr="00F57CA6">
        <w:t>organisationsbezogene Informationen (</w:t>
      </w:r>
      <w:r w:rsidR="00363B13" w:rsidRPr="00F57CA6">
        <w:t>u.</w:t>
      </w:r>
      <w:r w:rsidR="00D00BC1">
        <w:t xml:space="preserve"> </w:t>
      </w:r>
      <w:r w:rsidR="00363B13" w:rsidRPr="00F57CA6">
        <w:t xml:space="preserve">a. </w:t>
      </w:r>
      <w:r w:rsidR="00366FF3" w:rsidRPr="00F57CA6">
        <w:t>Aufgabenbeschreibung</w:t>
      </w:r>
      <w:r w:rsidR="00401162" w:rsidRPr="00F57CA6">
        <w:t xml:space="preserve"> und Ergebnisse</w:t>
      </w:r>
      <w:r w:rsidRPr="00F57CA6">
        <w:t xml:space="preserve"> der Organisationseinheiten und Gremienstrukturen, usw.)</w:t>
      </w:r>
      <w:r w:rsidR="00363B13" w:rsidRPr="00F57CA6">
        <w:t>,</w:t>
      </w:r>
      <w:r w:rsidR="009A5163">
        <w:t xml:space="preserve"> </w:t>
      </w:r>
      <w:r w:rsidRPr="00F57CA6">
        <w:t>steuerungsbezogene Informationen (u.</w:t>
      </w:r>
      <w:r w:rsidR="00D00BC1">
        <w:t xml:space="preserve"> </w:t>
      </w:r>
      <w:r w:rsidRPr="00F57CA6">
        <w:t>a. amtsbezogene Normen, Ziele, Dienstanweisungen, Netzwerke, Controlling, usw.)</w:t>
      </w:r>
      <w:r w:rsidR="00363B13" w:rsidRPr="00F57CA6">
        <w:t>,</w:t>
      </w:r>
      <w:r w:rsidR="009A5163">
        <w:t xml:space="preserve"> </w:t>
      </w:r>
      <w:r w:rsidR="00401162" w:rsidRPr="00F57CA6">
        <w:t>verwaltungsbezogene Informationen des Amtes</w:t>
      </w:r>
      <w:r w:rsidR="00363B13" w:rsidRPr="00F57CA6">
        <w:t>.</w:t>
      </w:r>
    </w:p>
    <w:p w:rsidR="003D7B0B" w:rsidRPr="00D06F75" w:rsidRDefault="003D7B0B" w:rsidP="00701C6B">
      <w:pPr>
        <w:pStyle w:val="berschrift2"/>
        <w:jc w:val="both"/>
      </w:pPr>
      <w:r w:rsidRPr="00D06F75">
        <w:t>3.2</w:t>
      </w:r>
      <w:r w:rsidRPr="00D06F75">
        <w:tab/>
        <w:t>Bisherige Aufgabenwahrnehmung</w:t>
      </w:r>
    </w:p>
    <w:p w:rsidR="00A96F66" w:rsidRDefault="00A96F66" w:rsidP="00701C6B">
      <w:pPr>
        <w:jc w:val="both"/>
      </w:pPr>
    </w:p>
    <w:p w:rsidR="009973A7" w:rsidRPr="009A5163" w:rsidRDefault="00865DEA" w:rsidP="009973A7">
      <w:pPr>
        <w:jc w:val="both"/>
        <w:rPr>
          <w:color w:val="FF0000"/>
        </w:rPr>
      </w:pPr>
      <w:r w:rsidRPr="009A5163">
        <w:t xml:space="preserve">Diese Aufgaben wurden bisher </w:t>
      </w:r>
      <w:r w:rsidR="00D00BC1">
        <w:t>mit einer 0,5-</w:t>
      </w:r>
      <w:r w:rsidR="002F4247" w:rsidRPr="009A5163">
        <w:t xml:space="preserve">Stelle wahrgenommen. </w:t>
      </w:r>
    </w:p>
    <w:p w:rsidR="003D7B0B" w:rsidRPr="00D06F75" w:rsidRDefault="006E0575" w:rsidP="00701C6B">
      <w:pPr>
        <w:pStyle w:val="berschrift2"/>
        <w:jc w:val="both"/>
      </w:pPr>
      <w:r w:rsidRPr="00D06F75">
        <w:t>3.3</w:t>
      </w:r>
      <w:r w:rsidR="003D7B0B" w:rsidRPr="00D06F75">
        <w:tab/>
        <w:t>Auswirkungen bei Ablehnung der Stellenschaffungen</w:t>
      </w:r>
    </w:p>
    <w:p w:rsidR="00B758FF" w:rsidRDefault="00B758FF" w:rsidP="00B758FF">
      <w:pPr>
        <w:autoSpaceDE w:val="0"/>
        <w:autoSpaceDN w:val="0"/>
        <w:adjustRightInd w:val="0"/>
      </w:pPr>
    </w:p>
    <w:p w:rsidR="00510F18" w:rsidRPr="00510F18" w:rsidRDefault="00481054" w:rsidP="009A5163">
      <w:pPr>
        <w:jc w:val="both"/>
        <w:rPr>
          <w:rStyle w:val="CharacterStyle1"/>
          <w:sz w:val="24"/>
        </w:rPr>
      </w:pPr>
      <w:r>
        <w:t>Die Leistungs</w:t>
      </w:r>
      <w:r w:rsidR="00D00BC1">
        <w:t>fähigkeit ist nicht gewährleistet</w:t>
      </w:r>
      <w:r w:rsidR="00AD336C">
        <w:t xml:space="preserve">. </w:t>
      </w:r>
      <w:r w:rsidR="00526C9B">
        <w:t xml:space="preserve">Konkret bedeutet dies, dass </w:t>
      </w:r>
      <w:r w:rsidR="00E86605">
        <w:t>die Struktur-, Prozess- und Ergebnisqualität des Jobcenters den gesetzlichen und fachlichen Anforderungen nicht genügt,</w:t>
      </w:r>
      <w:r w:rsidR="009A5163">
        <w:t xml:space="preserve"> </w:t>
      </w:r>
      <w:r w:rsidR="00E86605">
        <w:t xml:space="preserve">die für die </w:t>
      </w:r>
      <w:r w:rsidR="00237EA9">
        <w:t xml:space="preserve">Weiterentwicklung notwendigen </w:t>
      </w:r>
      <w:r w:rsidR="00E86605">
        <w:t xml:space="preserve">internen und externen </w:t>
      </w:r>
      <w:r w:rsidR="00237EA9">
        <w:t>Erkenntnisse aus Bewertungen und Befragungen nicht erhoben werden können,</w:t>
      </w:r>
      <w:r w:rsidR="00E86605">
        <w:t xml:space="preserve"> </w:t>
      </w:r>
      <w:r w:rsidR="00E86605" w:rsidRPr="00510F18">
        <w:t xml:space="preserve">Mitarbeitende aufgrund </w:t>
      </w:r>
      <w:r w:rsidR="00237EA9" w:rsidRPr="00510F18">
        <w:t>einer</w:t>
      </w:r>
      <w:r w:rsidR="00E86605" w:rsidRPr="00510F18">
        <w:t xml:space="preserve"> unzureichenden I</w:t>
      </w:r>
      <w:r w:rsidR="00237EA9" w:rsidRPr="00510F18">
        <w:t>nformationsbasis</w:t>
      </w:r>
      <w:r w:rsidR="00E86605" w:rsidRPr="00510F18">
        <w:t xml:space="preserve"> fachliche Fehlentscheidungen treffen, die für </w:t>
      </w:r>
      <w:r w:rsidR="00237EA9" w:rsidRPr="00510F18">
        <w:t xml:space="preserve">die </w:t>
      </w:r>
      <w:r w:rsidR="00E86605" w:rsidRPr="00510F18">
        <w:t>Leistungsberechtigte</w:t>
      </w:r>
      <w:r w:rsidR="00237EA9" w:rsidRPr="00510F18">
        <w:t>n</w:t>
      </w:r>
      <w:r w:rsidR="00E86605" w:rsidRPr="00510F18">
        <w:t xml:space="preserve"> zu persönlichen und wirtschaftlichen Nachteilen führen und auch wirtschaftliche Folgen für das Jobcenter haben können,</w:t>
      </w:r>
      <w:r w:rsidR="009A5163">
        <w:t xml:space="preserve"> </w:t>
      </w:r>
      <w:r w:rsidR="00510F18">
        <w:t xml:space="preserve">die Bereitstellung von </w:t>
      </w:r>
      <w:r w:rsidR="006D1B32">
        <w:t>aktuellen</w:t>
      </w:r>
      <w:r w:rsidR="00510F18">
        <w:t xml:space="preserve"> Informationen nicht zeitnah unterstützt werden kann,</w:t>
      </w:r>
      <w:r w:rsidR="009A5163">
        <w:t xml:space="preserve"> </w:t>
      </w:r>
      <w:r w:rsidRPr="00510F18">
        <w:t>neue Mitarbeitende aufgrund einer unzureichenden Informationsgrundlage schlecht eingearbeitet werden und</w:t>
      </w:r>
      <w:r w:rsidR="00E86605" w:rsidRPr="00510F18">
        <w:t xml:space="preserve"> nicht ausreichend</w:t>
      </w:r>
      <w:r w:rsidRPr="00510F18">
        <w:t xml:space="preserve"> qualifiziert sind</w:t>
      </w:r>
      <w:r w:rsidR="00510F18">
        <w:t>,</w:t>
      </w:r>
      <w:r w:rsidR="009A5163">
        <w:t xml:space="preserve"> </w:t>
      </w:r>
      <w:r w:rsidR="00510F18">
        <w:t>die Kooperation zwischen Ämtern und die Öffnung der Systeme nach außen nicht unterstützt werden kann.</w:t>
      </w:r>
    </w:p>
    <w:p w:rsidR="008E0996" w:rsidRPr="008E0996" w:rsidRDefault="008E0996" w:rsidP="008E0996">
      <w:pPr>
        <w:keepNext/>
        <w:spacing w:before="480"/>
        <w:ind w:left="284" w:hanging="284"/>
        <w:outlineLvl w:val="0"/>
        <w:rPr>
          <w:b/>
          <w:szCs w:val="24"/>
          <w:u w:val="single"/>
        </w:rPr>
      </w:pPr>
      <w:r w:rsidRPr="008E0996">
        <w:rPr>
          <w:b/>
          <w:szCs w:val="24"/>
          <w:u w:val="single"/>
        </w:rPr>
        <w:t>4</w:t>
      </w:r>
      <w:r w:rsidRPr="008E0996">
        <w:rPr>
          <w:b/>
          <w:szCs w:val="24"/>
          <w:u w:val="single"/>
        </w:rPr>
        <w:tab/>
        <w:t>Stellenvermerke</w:t>
      </w:r>
    </w:p>
    <w:p w:rsidR="008E0996" w:rsidRPr="008E0996" w:rsidRDefault="008E0996" w:rsidP="008E0996">
      <w:pPr>
        <w:rPr>
          <w:szCs w:val="24"/>
        </w:rPr>
      </w:pPr>
    </w:p>
    <w:p w:rsidR="008E0996" w:rsidRPr="008E0996" w:rsidRDefault="008E0996" w:rsidP="008E0996">
      <w:pPr>
        <w:rPr>
          <w:szCs w:val="24"/>
        </w:rPr>
      </w:pPr>
      <w:r w:rsidRPr="008E0996">
        <w:rPr>
          <w:szCs w:val="24"/>
        </w:rPr>
        <w:t>-</w:t>
      </w:r>
    </w:p>
    <w:p w:rsidR="00357D9C" w:rsidRPr="00D06F75" w:rsidRDefault="00357D9C" w:rsidP="00357D9C"/>
    <w:sectPr w:rsidR="00357D9C" w:rsidRPr="00D06F75" w:rsidSect="009A5163">
      <w:headerReference w:type="default" r:id="rId8"/>
      <w:pgSz w:w="11907" w:h="16840" w:code="9"/>
      <w:pgMar w:top="1418" w:right="1134" w:bottom="56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3D" w:rsidRDefault="00B5783D">
      <w:r>
        <w:separator/>
      </w:r>
    </w:p>
  </w:endnote>
  <w:endnote w:type="continuationSeparator" w:id="0">
    <w:p w:rsidR="00B5783D" w:rsidRDefault="00B5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3D" w:rsidRDefault="00B5783D">
      <w:r>
        <w:separator/>
      </w:r>
    </w:p>
  </w:footnote>
  <w:footnote w:type="continuationSeparator" w:id="0">
    <w:p w:rsidR="00B5783D" w:rsidRDefault="00B5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36" w:rsidRDefault="009E4F3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7B6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E4F36" w:rsidRDefault="009E4F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83101"/>
    <w:multiLevelType w:val="hybridMultilevel"/>
    <w:tmpl w:val="6074C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853"/>
    <w:multiLevelType w:val="hybridMultilevel"/>
    <w:tmpl w:val="FBAEF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72EF"/>
    <w:multiLevelType w:val="hybridMultilevel"/>
    <w:tmpl w:val="32B8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27B"/>
    <w:multiLevelType w:val="hybridMultilevel"/>
    <w:tmpl w:val="8836E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D62"/>
    <w:multiLevelType w:val="hybridMultilevel"/>
    <w:tmpl w:val="C5E450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7021"/>
    <w:multiLevelType w:val="hybridMultilevel"/>
    <w:tmpl w:val="C082ECA4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50E75BF"/>
    <w:multiLevelType w:val="hybridMultilevel"/>
    <w:tmpl w:val="C5E450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E18EF"/>
    <w:multiLevelType w:val="hybridMultilevel"/>
    <w:tmpl w:val="31AA9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1552A"/>
    <w:multiLevelType w:val="hybridMultilevel"/>
    <w:tmpl w:val="CBB69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1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23C876D9"/>
    <w:multiLevelType w:val="hybridMultilevel"/>
    <w:tmpl w:val="66CE6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401B3"/>
    <w:multiLevelType w:val="hybridMultilevel"/>
    <w:tmpl w:val="B01CBC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D6C3D"/>
    <w:multiLevelType w:val="hybridMultilevel"/>
    <w:tmpl w:val="79ECE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534D2"/>
    <w:multiLevelType w:val="multilevel"/>
    <w:tmpl w:val="514A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52DAD"/>
    <w:multiLevelType w:val="hybridMultilevel"/>
    <w:tmpl w:val="F6780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92B7E"/>
    <w:multiLevelType w:val="hybridMultilevel"/>
    <w:tmpl w:val="7F00941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42048"/>
    <w:multiLevelType w:val="hybridMultilevel"/>
    <w:tmpl w:val="429CD8B4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541040"/>
    <w:multiLevelType w:val="hybridMultilevel"/>
    <w:tmpl w:val="12FCA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1" w15:restartNumberingAfterBreak="0">
    <w:nsid w:val="4AB678B7"/>
    <w:multiLevelType w:val="hybridMultilevel"/>
    <w:tmpl w:val="3C96AE9E"/>
    <w:lvl w:ilvl="0" w:tplc="25CE9540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C0E02"/>
    <w:multiLevelType w:val="hybridMultilevel"/>
    <w:tmpl w:val="2DCA2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3B5F"/>
    <w:multiLevelType w:val="hybridMultilevel"/>
    <w:tmpl w:val="A4F27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93369"/>
    <w:multiLevelType w:val="multilevel"/>
    <w:tmpl w:val="EF1A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42A6"/>
    <w:multiLevelType w:val="hybridMultilevel"/>
    <w:tmpl w:val="22661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2DD"/>
    <w:multiLevelType w:val="hybridMultilevel"/>
    <w:tmpl w:val="1F5EB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43932"/>
    <w:multiLevelType w:val="hybridMultilevel"/>
    <w:tmpl w:val="EB68B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0762B"/>
    <w:multiLevelType w:val="hybridMultilevel"/>
    <w:tmpl w:val="29565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861A7"/>
    <w:multiLevelType w:val="hybridMultilevel"/>
    <w:tmpl w:val="8836E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85DD1"/>
    <w:multiLevelType w:val="hybridMultilevel"/>
    <w:tmpl w:val="A4A01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879AF"/>
    <w:multiLevelType w:val="hybridMultilevel"/>
    <w:tmpl w:val="D3AC17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976C53"/>
    <w:multiLevelType w:val="hybridMultilevel"/>
    <w:tmpl w:val="FC3C17EC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4" w15:restartNumberingAfterBreak="0">
    <w:nsid w:val="6FF150F6"/>
    <w:multiLevelType w:val="hybridMultilevel"/>
    <w:tmpl w:val="4B266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B241B"/>
    <w:multiLevelType w:val="hybridMultilevel"/>
    <w:tmpl w:val="A69C6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25994"/>
    <w:multiLevelType w:val="hybridMultilevel"/>
    <w:tmpl w:val="939AE9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30B"/>
    <w:multiLevelType w:val="hybridMultilevel"/>
    <w:tmpl w:val="DC6CBD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A6F4A"/>
    <w:multiLevelType w:val="hybridMultilevel"/>
    <w:tmpl w:val="4DA2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20"/>
  </w:num>
  <w:num w:numId="5">
    <w:abstractNumId w:val="33"/>
  </w:num>
  <w:num w:numId="6">
    <w:abstractNumId w:val="31"/>
  </w:num>
  <w:num w:numId="7">
    <w:abstractNumId w:val="36"/>
  </w:num>
  <w:num w:numId="8">
    <w:abstractNumId w:val="28"/>
  </w:num>
  <w:num w:numId="9">
    <w:abstractNumId w:val="16"/>
  </w:num>
  <w:num w:numId="10">
    <w:abstractNumId w:val="34"/>
  </w:num>
  <w:num w:numId="11">
    <w:abstractNumId w:val="3"/>
  </w:num>
  <w:num w:numId="12">
    <w:abstractNumId w:val="6"/>
  </w:num>
  <w:num w:numId="13">
    <w:abstractNumId w:val="8"/>
  </w:num>
  <w:num w:numId="14">
    <w:abstractNumId w:val="23"/>
  </w:num>
  <w:num w:numId="15">
    <w:abstractNumId w:val="25"/>
  </w:num>
  <w:num w:numId="16">
    <w:abstractNumId w:val="4"/>
  </w:num>
  <w:num w:numId="17">
    <w:abstractNumId w:val="18"/>
  </w:num>
  <w:num w:numId="18">
    <w:abstractNumId w:val="24"/>
  </w:num>
  <w:num w:numId="19">
    <w:abstractNumId w:val="15"/>
  </w:num>
  <w:num w:numId="20">
    <w:abstractNumId w:val="13"/>
  </w:num>
  <w:num w:numId="21">
    <w:abstractNumId w:val="37"/>
  </w:num>
  <w:num w:numId="22">
    <w:abstractNumId w:val="29"/>
  </w:num>
  <w:num w:numId="23">
    <w:abstractNumId w:val="27"/>
  </w:num>
  <w:num w:numId="24">
    <w:abstractNumId w:val="7"/>
  </w:num>
  <w:num w:numId="25">
    <w:abstractNumId w:val="2"/>
  </w:num>
  <w:num w:numId="26">
    <w:abstractNumId w:val="12"/>
  </w:num>
  <w:num w:numId="27">
    <w:abstractNumId w:val="17"/>
  </w:num>
  <w:num w:numId="28">
    <w:abstractNumId w:val="5"/>
  </w:num>
  <w:num w:numId="29">
    <w:abstractNumId w:val="35"/>
  </w:num>
  <w:num w:numId="30">
    <w:abstractNumId w:val="26"/>
  </w:num>
  <w:num w:numId="31">
    <w:abstractNumId w:val="19"/>
  </w:num>
  <w:num w:numId="32">
    <w:abstractNumId w:val="9"/>
  </w:num>
  <w:num w:numId="33">
    <w:abstractNumId w:val="1"/>
  </w:num>
  <w:num w:numId="34">
    <w:abstractNumId w:val="32"/>
  </w:num>
  <w:num w:numId="35">
    <w:abstractNumId w:val="22"/>
  </w:num>
  <w:num w:numId="36">
    <w:abstractNumId w:val="38"/>
  </w:num>
  <w:num w:numId="37">
    <w:abstractNumId w:val="30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08DC"/>
    <w:rsid w:val="00005127"/>
    <w:rsid w:val="00005144"/>
    <w:rsid w:val="00020275"/>
    <w:rsid w:val="00021178"/>
    <w:rsid w:val="00024347"/>
    <w:rsid w:val="00031B29"/>
    <w:rsid w:val="00051D75"/>
    <w:rsid w:val="0005505A"/>
    <w:rsid w:val="00056A48"/>
    <w:rsid w:val="00065F90"/>
    <w:rsid w:val="0007140B"/>
    <w:rsid w:val="00073A41"/>
    <w:rsid w:val="000903F7"/>
    <w:rsid w:val="000911BE"/>
    <w:rsid w:val="000A1146"/>
    <w:rsid w:val="000A1B70"/>
    <w:rsid w:val="000A26BA"/>
    <w:rsid w:val="000A63DF"/>
    <w:rsid w:val="000A74DE"/>
    <w:rsid w:val="000B21FE"/>
    <w:rsid w:val="000B6929"/>
    <w:rsid w:val="000C4CA4"/>
    <w:rsid w:val="000D7E4F"/>
    <w:rsid w:val="000E3E3B"/>
    <w:rsid w:val="000F1B50"/>
    <w:rsid w:val="0011112B"/>
    <w:rsid w:val="00115F02"/>
    <w:rsid w:val="00127FD6"/>
    <w:rsid w:val="0013231D"/>
    <w:rsid w:val="00132857"/>
    <w:rsid w:val="001339A2"/>
    <w:rsid w:val="00141DB7"/>
    <w:rsid w:val="00142707"/>
    <w:rsid w:val="00142E5E"/>
    <w:rsid w:val="0014415D"/>
    <w:rsid w:val="00152BB2"/>
    <w:rsid w:val="00153A16"/>
    <w:rsid w:val="0015402F"/>
    <w:rsid w:val="00154B65"/>
    <w:rsid w:val="001562C1"/>
    <w:rsid w:val="00163034"/>
    <w:rsid w:val="0016353B"/>
    <w:rsid w:val="00164E12"/>
    <w:rsid w:val="00165C0D"/>
    <w:rsid w:val="00166352"/>
    <w:rsid w:val="001816BB"/>
    <w:rsid w:val="00181857"/>
    <w:rsid w:val="00190800"/>
    <w:rsid w:val="00190D38"/>
    <w:rsid w:val="00194770"/>
    <w:rsid w:val="00197C16"/>
    <w:rsid w:val="001A088D"/>
    <w:rsid w:val="001A5F9B"/>
    <w:rsid w:val="001A61D5"/>
    <w:rsid w:val="001B6B8B"/>
    <w:rsid w:val="001C246E"/>
    <w:rsid w:val="001C295D"/>
    <w:rsid w:val="001E2AD1"/>
    <w:rsid w:val="001E4AEB"/>
    <w:rsid w:val="001F658E"/>
    <w:rsid w:val="001F7176"/>
    <w:rsid w:val="001F7237"/>
    <w:rsid w:val="00200EE4"/>
    <w:rsid w:val="00201C5E"/>
    <w:rsid w:val="00204158"/>
    <w:rsid w:val="00210575"/>
    <w:rsid w:val="00213104"/>
    <w:rsid w:val="00234777"/>
    <w:rsid w:val="00237EA9"/>
    <w:rsid w:val="002507C8"/>
    <w:rsid w:val="002627BF"/>
    <w:rsid w:val="00266F22"/>
    <w:rsid w:val="00270FB0"/>
    <w:rsid w:val="00275C5A"/>
    <w:rsid w:val="002819C5"/>
    <w:rsid w:val="0028612F"/>
    <w:rsid w:val="002924CB"/>
    <w:rsid w:val="00295014"/>
    <w:rsid w:val="002A16B2"/>
    <w:rsid w:val="002A1A12"/>
    <w:rsid w:val="002A20D1"/>
    <w:rsid w:val="002A3991"/>
    <w:rsid w:val="002A5557"/>
    <w:rsid w:val="002B2076"/>
    <w:rsid w:val="002B3772"/>
    <w:rsid w:val="002B5955"/>
    <w:rsid w:val="002B5BC1"/>
    <w:rsid w:val="002B6B33"/>
    <w:rsid w:val="002C0B3C"/>
    <w:rsid w:val="002C1F7B"/>
    <w:rsid w:val="002C2D14"/>
    <w:rsid w:val="002C7B6E"/>
    <w:rsid w:val="002D1067"/>
    <w:rsid w:val="002D127E"/>
    <w:rsid w:val="002D3B77"/>
    <w:rsid w:val="002E0012"/>
    <w:rsid w:val="002E37C8"/>
    <w:rsid w:val="002E47FD"/>
    <w:rsid w:val="002F10A6"/>
    <w:rsid w:val="002F4247"/>
    <w:rsid w:val="002F5918"/>
    <w:rsid w:val="00307083"/>
    <w:rsid w:val="003170B7"/>
    <w:rsid w:val="003204B1"/>
    <w:rsid w:val="00326E79"/>
    <w:rsid w:val="00330617"/>
    <w:rsid w:val="00330A90"/>
    <w:rsid w:val="00336F94"/>
    <w:rsid w:val="003425FA"/>
    <w:rsid w:val="00346628"/>
    <w:rsid w:val="00350ED0"/>
    <w:rsid w:val="0035479A"/>
    <w:rsid w:val="00355E0D"/>
    <w:rsid w:val="00357D9C"/>
    <w:rsid w:val="00363791"/>
    <w:rsid w:val="00363B13"/>
    <w:rsid w:val="0036455E"/>
    <w:rsid w:val="00366FF3"/>
    <w:rsid w:val="003740D6"/>
    <w:rsid w:val="00374647"/>
    <w:rsid w:val="0037627F"/>
    <w:rsid w:val="00380937"/>
    <w:rsid w:val="0038204E"/>
    <w:rsid w:val="00382FE3"/>
    <w:rsid w:val="003906C2"/>
    <w:rsid w:val="00393549"/>
    <w:rsid w:val="00397C32"/>
    <w:rsid w:val="003A220F"/>
    <w:rsid w:val="003A4D30"/>
    <w:rsid w:val="003A53A0"/>
    <w:rsid w:val="003B4BC6"/>
    <w:rsid w:val="003C331F"/>
    <w:rsid w:val="003D7B0B"/>
    <w:rsid w:val="003E41D6"/>
    <w:rsid w:val="003F064D"/>
    <w:rsid w:val="003F2F7E"/>
    <w:rsid w:val="00400D13"/>
    <w:rsid w:val="00401162"/>
    <w:rsid w:val="004036F1"/>
    <w:rsid w:val="00411FC4"/>
    <w:rsid w:val="00414846"/>
    <w:rsid w:val="004179C0"/>
    <w:rsid w:val="00417D7E"/>
    <w:rsid w:val="004211BE"/>
    <w:rsid w:val="00426CD4"/>
    <w:rsid w:val="00430036"/>
    <w:rsid w:val="0043303B"/>
    <w:rsid w:val="00436452"/>
    <w:rsid w:val="00440C21"/>
    <w:rsid w:val="004416B0"/>
    <w:rsid w:val="004441A8"/>
    <w:rsid w:val="00453BAE"/>
    <w:rsid w:val="00457E54"/>
    <w:rsid w:val="004628ED"/>
    <w:rsid w:val="00462CE9"/>
    <w:rsid w:val="00470135"/>
    <w:rsid w:val="00472813"/>
    <w:rsid w:val="00477508"/>
    <w:rsid w:val="0047776B"/>
    <w:rsid w:val="00481054"/>
    <w:rsid w:val="00481200"/>
    <w:rsid w:val="00487BA3"/>
    <w:rsid w:val="004908B5"/>
    <w:rsid w:val="0049121B"/>
    <w:rsid w:val="00491688"/>
    <w:rsid w:val="0049175D"/>
    <w:rsid w:val="00493C69"/>
    <w:rsid w:val="004A1688"/>
    <w:rsid w:val="004A35D9"/>
    <w:rsid w:val="004B0D66"/>
    <w:rsid w:val="004B1808"/>
    <w:rsid w:val="004B4433"/>
    <w:rsid w:val="004B5D23"/>
    <w:rsid w:val="004B6796"/>
    <w:rsid w:val="004C1377"/>
    <w:rsid w:val="004C1EE6"/>
    <w:rsid w:val="004C7ABC"/>
    <w:rsid w:val="004D46DF"/>
    <w:rsid w:val="004D4957"/>
    <w:rsid w:val="004D54A4"/>
    <w:rsid w:val="004E7F00"/>
    <w:rsid w:val="004F69DE"/>
    <w:rsid w:val="00505FD7"/>
    <w:rsid w:val="00507C3F"/>
    <w:rsid w:val="00510F18"/>
    <w:rsid w:val="00520F87"/>
    <w:rsid w:val="00521332"/>
    <w:rsid w:val="0052572D"/>
    <w:rsid w:val="00525AA6"/>
    <w:rsid w:val="00526C9B"/>
    <w:rsid w:val="005277D9"/>
    <w:rsid w:val="00532EB9"/>
    <w:rsid w:val="00540B41"/>
    <w:rsid w:val="00540E43"/>
    <w:rsid w:val="00541297"/>
    <w:rsid w:val="00542A2D"/>
    <w:rsid w:val="00542D47"/>
    <w:rsid w:val="005504EB"/>
    <w:rsid w:val="00564109"/>
    <w:rsid w:val="00571FB5"/>
    <w:rsid w:val="005811DE"/>
    <w:rsid w:val="0058423E"/>
    <w:rsid w:val="00585642"/>
    <w:rsid w:val="005857C6"/>
    <w:rsid w:val="00595E6C"/>
    <w:rsid w:val="005A0A9D"/>
    <w:rsid w:val="005A18DC"/>
    <w:rsid w:val="005A4695"/>
    <w:rsid w:val="005A56AA"/>
    <w:rsid w:val="005B0007"/>
    <w:rsid w:val="005B0318"/>
    <w:rsid w:val="005B29D3"/>
    <w:rsid w:val="005B374D"/>
    <w:rsid w:val="005B3B92"/>
    <w:rsid w:val="005B501C"/>
    <w:rsid w:val="005B6A6F"/>
    <w:rsid w:val="005C1662"/>
    <w:rsid w:val="005C1D7D"/>
    <w:rsid w:val="005C5FC5"/>
    <w:rsid w:val="005D0847"/>
    <w:rsid w:val="005D09A6"/>
    <w:rsid w:val="005D5663"/>
    <w:rsid w:val="005E19C6"/>
    <w:rsid w:val="005E3747"/>
    <w:rsid w:val="005E53E3"/>
    <w:rsid w:val="005F2DC0"/>
    <w:rsid w:val="005F5B3D"/>
    <w:rsid w:val="005F79E1"/>
    <w:rsid w:val="00602380"/>
    <w:rsid w:val="0061171D"/>
    <w:rsid w:val="006159B4"/>
    <w:rsid w:val="00616B13"/>
    <w:rsid w:val="00623563"/>
    <w:rsid w:val="00625940"/>
    <w:rsid w:val="00635DDA"/>
    <w:rsid w:val="00650154"/>
    <w:rsid w:val="00653C1B"/>
    <w:rsid w:val="00656315"/>
    <w:rsid w:val="00656429"/>
    <w:rsid w:val="00657513"/>
    <w:rsid w:val="0066003E"/>
    <w:rsid w:val="00664911"/>
    <w:rsid w:val="00670C24"/>
    <w:rsid w:val="00685C57"/>
    <w:rsid w:val="00690ED0"/>
    <w:rsid w:val="006940BF"/>
    <w:rsid w:val="0069548B"/>
    <w:rsid w:val="006A1178"/>
    <w:rsid w:val="006A13C5"/>
    <w:rsid w:val="006A41B1"/>
    <w:rsid w:val="006A64BD"/>
    <w:rsid w:val="006B1141"/>
    <w:rsid w:val="006B2FCB"/>
    <w:rsid w:val="006B3047"/>
    <w:rsid w:val="006B6D50"/>
    <w:rsid w:val="006C0D99"/>
    <w:rsid w:val="006C6308"/>
    <w:rsid w:val="006D1B32"/>
    <w:rsid w:val="006D5AC6"/>
    <w:rsid w:val="006E0575"/>
    <w:rsid w:val="006E7071"/>
    <w:rsid w:val="006F25DE"/>
    <w:rsid w:val="006F529F"/>
    <w:rsid w:val="00701C6B"/>
    <w:rsid w:val="00703B0C"/>
    <w:rsid w:val="0070510D"/>
    <w:rsid w:val="007053B0"/>
    <w:rsid w:val="00705D96"/>
    <w:rsid w:val="00706202"/>
    <w:rsid w:val="007067BE"/>
    <w:rsid w:val="00715549"/>
    <w:rsid w:val="007169F6"/>
    <w:rsid w:val="00720F25"/>
    <w:rsid w:val="00721341"/>
    <w:rsid w:val="00732163"/>
    <w:rsid w:val="0073226A"/>
    <w:rsid w:val="007428B8"/>
    <w:rsid w:val="007449D5"/>
    <w:rsid w:val="00746A77"/>
    <w:rsid w:val="007515FB"/>
    <w:rsid w:val="00754659"/>
    <w:rsid w:val="00762D90"/>
    <w:rsid w:val="007638FA"/>
    <w:rsid w:val="007679E5"/>
    <w:rsid w:val="00770BF2"/>
    <w:rsid w:val="00774534"/>
    <w:rsid w:val="00783CB3"/>
    <w:rsid w:val="00795444"/>
    <w:rsid w:val="007959E0"/>
    <w:rsid w:val="007968F0"/>
    <w:rsid w:val="007A2B46"/>
    <w:rsid w:val="007A5335"/>
    <w:rsid w:val="007A6AF5"/>
    <w:rsid w:val="007A7CD2"/>
    <w:rsid w:val="007B2DA2"/>
    <w:rsid w:val="007B472A"/>
    <w:rsid w:val="007B7C6F"/>
    <w:rsid w:val="007C532D"/>
    <w:rsid w:val="007C67BA"/>
    <w:rsid w:val="007D101E"/>
    <w:rsid w:val="007E0D19"/>
    <w:rsid w:val="007E143A"/>
    <w:rsid w:val="007E38FB"/>
    <w:rsid w:val="007E3B79"/>
    <w:rsid w:val="007F424E"/>
    <w:rsid w:val="007F5B93"/>
    <w:rsid w:val="00802CF9"/>
    <w:rsid w:val="00803EA2"/>
    <w:rsid w:val="008066EE"/>
    <w:rsid w:val="00807711"/>
    <w:rsid w:val="00810B74"/>
    <w:rsid w:val="00820203"/>
    <w:rsid w:val="00822E67"/>
    <w:rsid w:val="00831098"/>
    <w:rsid w:val="008568D1"/>
    <w:rsid w:val="00856C53"/>
    <w:rsid w:val="00861752"/>
    <w:rsid w:val="00863BD5"/>
    <w:rsid w:val="00865DEA"/>
    <w:rsid w:val="008661D0"/>
    <w:rsid w:val="00876231"/>
    <w:rsid w:val="00880B34"/>
    <w:rsid w:val="00884D6C"/>
    <w:rsid w:val="008871D7"/>
    <w:rsid w:val="00890535"/>
    <w:rsid w:val="008963CF"/>
    <w:rsid w:val="008A17C4"/>
    <w:rsid w:val="008A47BC"/>
    <w:rsid w:val="008A7891"/>
    <w:rsid w:val="008B6555"/>
    <w:rsid w:val="008B6D9F"/>
    <w:rsid w:val="008B6DF7"/>
    <w:rsid w:val="008C34F0"/>
    <w:rsid w:val="008C4E65"/>
    <w:rsid w:val="008D59A1"/>
    <w:rsid w:val="008D616A"/>
    <w:rsid w:val="008E0996"/>
    <w:rsid w:val="008E6BA9"/>
    <w:rsid w:val="008F49EA"/>
    <w:rsid w:val="008F72E4"/>
    <w:rsid w:val="00900A08"/>
    <w:rsid w:val="0092298C"/>
    <w:rsid w:val="009251D8"/>
    <w:rsid w:val="009328E0"/>
    <w:rsid w:val="00933740"/>
    <w:rsid w:val="00937105"/>
    <w:rsid w:val="00937FE4"/>
    <w:rsid w:val="00941027"/>
    <w:rsid w:val="00950765"/>
    <w:rsid w:val="00953AEF"/>
    <w:rsid w:val="00955558"/>
    <w:rsid w:val="00965D6B"/>
    <w:rsid w:val="009717B5"/>
    <w:rsid w:val="00976588"/>
    <w:rsid w:val="009973A7"/>
    <w:rsid w:val="009A216B"/>
    <w:rsid w:val="009A5163"/>
    <w:rsid w:val="009B5B1A"/>
    <w:rsid w:val="009B67F4"/>
    <w:rsid w:val="009B758F"/>
    <w:rsid w:val="009C628C"/>
    <w:rsid w:val="009C6BA2"/>
    <w:rsid w:val="009D74FD"/>
    <w:rsid w:val="009E4F36"/>
    <w:rsid w:val="009E56DD"/>
    <w:rsid w:val="009E6AC9"/>
    <w:rsid w:val="009E7C1C"/>
    <w:rsid w:val="009F6D1C"/>
    <w:rsid w:val="00A002FB"/>
    <w:rsid w:val="00A04B12"/>
    <w:rsid w:val="00A10E8A"/>
    <w:rsid w:val="00A12192"/>
    <w:rsid w:val="00A16791"/>
    <w:rsid w:val="00A231B9"/>
    <w:rsid w:val="00A258DC"/>
    <w:rsid w:val="00A27CA7"/>
    <w:rsid w:val="00A44BE9"/>
    <w:rsid w:val="00A47F66"/>
    <w:rsid w:val="00A56223"/>
    <w:rsid w:val="00A6229B"/>
    <w:rsid w:val="00A65FEC"/>
    <w:rsid w:val="00A7024C"/>
    <w:rsid w:val="00A71D0A"/>
    <w:rsid w:val="00A721E5"/>
    <w:rsid w:val="00A76F3D"/>
    <w:rsid w:val="00A77F1E"/>
    <w:rsid w:val="00A80316"/>
    <w:rsid w:val="00A8623C"/>
    <w:rsid w:val="00A9177C"/>
    <w:rsid w:val="00A91CA4"/>
    <w:rsid w:val="00A96F66"/>
    <w:rsid w:val="00AA3393"/>
    <w:rsid w:val="00AA6551"/>
    <w:rsid w:val="00AB0F77"/>
    <w:rsid w:val="00AB1621"/>
    <w:rsid w:val="00AB2969"/>
    <w:rsid w:val="00AB2AAB"/>
    <w:rsid w:val="00AB5FE1"/>
    <w:rsid w:val="00AC6EE6"/>
    <w:rsid w:val="00AC7DCA"/>
    <w:rsid w:val="00AD30A5"/>
    <w:rsid w:val="00AD336C"/>
    <w:rsid w:val="00AD619A"/>
    <w:rsid w:val="00AE2120"/>
    <w:rsid w:val="00AE2D4F"/>
    <w:rsid w:val="00AE5636"/>
    <w:rsid w:val="00AF0AA4"/>
    <w:rsid w:val="00AF10F1"/>
    <w:rsid w:val="00AF110B"/>
    <w:rsid w:val="00AF5620"/>
    <w:rsid w:val="00AF5BAD"/>
    <w:rsid w:val="00B01070"/>
    <w:rsid w:val="00B01B4E"/>
    <w:rsid w:val="00B04290"/>
    <w:rsid w:val="00B06A1B"/>
    <w:rsid w:val="00B101A7"/>
    <w:rsid w:val="00B1254B"/>
    <w:rsid w:val="00B13DDA"/>
    <w:rsid w:val="00B14AFB"/>
    <w:rsid w:val="00B15904"/>
    <w:rsid w:val="00B3023A"/>
    <w:rsid w:val="00B30839"/>
    <w:rsid w:val="00B406C8"/>
    <w:rsid w:val="00B40DD9"/>
    <w:rsid w:val="00B542A6"/>
    <w:rsid w:val="00B5783D"/>
    <w:rsid w:val="00B73E43"/>
    <w:rsid w:val="00B758FF"/>
    <w:rsid w:val="00B7684E"/>
    <w:rsid w:val="00B773D8"/>
    <w:rsid w:val="00B80DEF"/>
    <w:rsid w:val="00B84CCA"/>
    <w:rsid w:val="00B8574E"/>
    <w:rsid w:val="00B85A05"/>
    <w:rsid w:val="00B87640"/>
    <w:rsid w:val="00B87819"/>
    <w:rsid w:val="00B90135"/>
    <w:rsid w:val="00B92DC8"/>
    <w:rsid w:val="00BA30CE"/>
    <w:rsid w:val="00BA375F"/>
    <w:rsid w:val="00BA5408"/>
    <w:rsid w:val="00BB3D00"/>
    <w:rsid w:val="00BB4E18"/>
    <w:rsid w:val="00BC0AF4"/>
    <w:rsid w:val="00BC4669"/>
    <w:rsid w:val="00BC7812"/>
    <w:rsid w:val="00BD0A72"/>
    <w:rsid w:val="00BD5D75"/>
    <w:rsid w:val="00BE1911"/>
    <w:rsid w:val="00BE26AB"/>
    <w:rsid w:val="00BE490E"/>
    <w:rsid w:val="00BE6008"/>
    <w:rsid w:val="00BF1B5B"/>
    <w:rsid w:val="00BF53BB"/>
    <w:rsid w:val="00BF6B5C"/>
    <w:rsid w:val="00C06B4B"/>
    <w:rsid w:val="00C12FFF"/>
    <w:rsid w:val="00C16C5F"/>
    <w:rsid w:val="00C16EF1"/>
    <w:rsid w:val="00C17293"/>
    <w:rsid w:val="00C27329"/>
    <w:rsid w:val="00C34FE2"/>
    <w:rsid w:val="00C35F4C"/>
    <w:rsid w:val="00C40BAA"/>
    <w:rsid w:val="00C426F1"/>
    <w:rsid w:val="00C43306"/>
    <w:rsid w:val="00C448D3"/>
    <w:rsid w:val="00C549CF"/>
    <w:rsid w:val="00C6231B"/>
    <w:rsid w:val="00C76899"/>
    <w:rsid w:val="00C76A55"/>
    <w:rsid w:val="00C8199C"/>
    <w:rsid w:val="00C84175"/>
    <w:rsid w:val="00C86B7E"/>
    <w:rsid w:val="00CB70DD"/>
    <w:rsid w:val="00CC40C3"/>
    <w:rsid w:val="00CC5923"/>
    <w:rsid w:val="00CC62A2"/>
    <w:rsid w:val="00CD06A5"/>
    <w:rsid w:val="00CD38DE"/>
    <w:rsid w:val="00CE33AD"/>
    <w:rsid w:val="00D00BC1"/>
    <w:rsid w:val="00D0309C"/>
    <w:rsid w:val="00D0600F"/>
    <w:rsid w:val="00D06F75"/>
    <w:rsid w:val="00D06FC0"/>
    <w:rsid w:val="00D07B49"/>
    <w:rsid w:val="00D12231"/>
    <w:rsid w:val="00D13706"/>
    <w:rsid w:val="00D251AC"/>
    <w:rsid w:val="00D2585D"/>
    <w:rsid w:val="00D30D9C"/>
    <w:rsid w:val="00D32D55"/>
    <w:rsid w:val="00D40C2E"/>
    <w:rsid w:val="00D41F94"/>
    <w:rsid w:val="00D50360"/>
    <w:rsid w:val="00D51460"/>
    <w:rsid w:val="00D53C12"/>
    <w:rsid w:val="00D56B58"/>
    <w:rsid w:val="00D60819"/>
    <w:rsid w:val="00D65401"/>
    <w:rsid w:val="00D65989"/>
    <w:rsid w:val="00D67937"/>
    <w:rsid w:val="00D80685"/>
    <w:rsid w:val="00D84D02"/>
    <w:rsid w:val="00D8578C"/>
    <w:rsid w:val="00D949E5"/>
    <w:rsid w:val="00DA353B"/>
    <w:rsid w:val="00DB2807"/>
    <w:rsid w:val="00DB3D6C"/>
    <w:rsid w:val="00DB4306"/>
    <w:rsid w:val="00DB57CE"/>
    <w:rsid w:val="00DB7713"/>
    <w:rsid w:val="00DC33A2"/>
    <w:rsid w:val="00DC6091"/>
    <w:rsid w:val="00DD3B53"/>
    <w:rsid w:val="00DD43DD"/>
    <w:rsid w:val="00DD52AA"/>
    <w:rsid w:val="00DE023C"/>
    <w:rsid w:val="00DF5600"/>
    <w:rsid w:val="00E014B6"/>
    <w:rsid w:val="00E06019"/>
    <w:rsid w:val="00E07392"/>
    <w:rsid w:val="00E10BFE"/>
    <w:rsid w:val="00E1162F"/>
    <w:rsid w:val="00E11D5F"/>
    <w:rsid w:val="00E134A5"/>
    <w:rsid w:val="00E13B1B"/>
    <w:rsid w:val="00E140A5"/>
    <w:rsid w:val="00E26F18"/>
    <w:rsid w:val="00E46333"/>
    <w:rsid w:val="00E4742C"/>
    <w:rsid w:val="00E4743B"/>
    <w:rsid w:val="00E5231C"/>
    <w:rsid w:val="00E562EE"/>
    <w:rsid w:val="00E606CD"/>
    <w:rsid w:val="00E61E87"/>
    <w:rsid w:val="00E667BC"/>
    <w:rsid w:val="00E70D3D"/>
    <w:rsid w:val="00E7118F"/>
    <w:rsid w:val="00E742F8"/>
    <w:rsid w:val="00E75DA7"/>
    <w:rsid w:val="00E76BE0"/>
    <w:rsid w:val="00E77222"/>
    <w:rsid w:val="00E86605"/>
    <w:rsid w:val="00E876C1"/>
    <w:rsid w:val="00EB2686"/>
    <w:rsid w:val="00EB4540"/>
    <w:rsid w:val="00ED2DFD"/>
    <w:rsid w:val="00ED6E0E"/>
    <w:rsid w:val="00EE4349"/>
    <w:rsid w:val="00EF76DF"/>
    <w:rsid w:val="00F035FC"/>
    <w:rsid w:val="00F0554F"/>
    <w:rsid w:val="00F0790E"/>
    <w:rsid w:val="00F11999"/>
    <w:rsid w:val="00F22177"/>
    <w:rsid w:val="00F26264"/>
    <w:rsid w:val="00F27657"/>
    <w:rsid w:val="00F33872"/>
    <w:rsid w:val="00F342DC"/>
    <w:rsid w:val="00F429F2"/>
    <w:rsid w:val="00F42FDB"/>
    <w:rsid w:val="00F50BB6"/>
    <w:rsid w:val="00F5168B"/>
    <w:rsid w:val="00F57CA6"/>
    <w:rsid w:val="00F63041"/>
    <w:rsid w:val="00F677A1"/>
    <w:rsid w:val="00F7103D"/>
    <w:rsid w:val="00F76452"/>
    <w:rsid w:val="00F775C6"/>
    <w:rsid w:val="00F775EB"/>
    <w:rsid w:val="00F8100B"/>
    <w:rsid w:val="00F8138C"/>
    <w:rsid w:val="00F830C0"/>
    <w:rsid w:val="00F94643"/>
    <w:rsid w:val="00FA1EC3"/>
    <w:rsid w:val="00FA2BC4"/>
    <w:rsid w:val="00FA4C63"/>
    <w:rsid w:val="00FA5CD0"/>
    <w:rsid w:val="00FB1C85"/>
    <w:rsid w:val="00FB2649"/>
    <w:rsid w:val="00FB4642"/>
    <w:rsid w:val="00FB4AB5"/>
    <w:rsid w:val="00FB51DC"/>
    <w:rsid w:val="00FC075D"/>
    <w:rsid w:val="00FD1182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24668"/>
  <w15:docId w15:val="{D947AD99-72CE-4643-86FD-6CC06E86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277D9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277D9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277D9"/>
    <w:rPr>
      <w:sz w:val="16"/>
    </w:rPr>
  </w:style>
  <w:style w:type="paragraph" w:styleId="Kommentartext">
    <w:name w:val="annotation text"/>
    <w:basedOn w:val="Standard"/>
    <w:link w:val="KommentartextZchn"/>
    <w:semiHidden/>
    <w:rsid w:val="005277D9"/>
    <w:rPr>
      <w:sz w:val="20"/>
    </w:rPr>
  </w:style>
  <w:style w:type="paragraph" w:styleId="Fuzeile">
    <w:name w:val="footer"/>
    <w:basedOn w:val="Standard"/>
    <w:rsid w:val="005277D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277D9"/>
    <w:pPr>
      <w:tabs>
        <w:tab w:val="center" w:pos="4819"/>
        <w:tab w:val="right" w:pos="9071"/>
      </w:tabs>
    </w:pPr>
  </w:style>
  <w:style w:type="paragraph" w:customStyle="1" w:styleId="Style1">
    <w:name w:val="Style 1"/>
    <w:basedOn w:val="Standard"/>
    <w:uiPriority w:val="99"/>
    <w:rsid w:val="008871D7"/>
    <w:pPr>
      <w:widowControl w:val="0"/>
      <w:autoSpaceDE w:val="0"/>
      <w:autoSpaceDN w:val="0"/>
      <w:adjustRightInd w:val="0"/>
    </w:pPr>
    <w:rPr>
      <w:rFonts w:cs="Arial"/>
      <w:sz w:val="20"/>
    </w:rPr>
  </w:style>
  <w:style w:type="character" w:customStyle="1" w:styleId="CharacterStyle1">
    <w:name w:val="Character Style 1"/>
    <w:uiPriority w:val="99"/>
    <w:rsid w:val="008871D7"/>
    <w:rPr>
      <w:sz w:val="20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B430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34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8C34F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742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4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95444"/>
    <w:rPr>
      <w:b/>
      <w:bCs/>
    </w:rPr>
  </w:style>
  <w:style w:type="character" w:customStyle="1" w:styleId="hgkelc">
    <w:name w:val="hgkelc"/>
    <w:basedOn w:val="Absatz-Standardschriftart"/>
    <w:rsid w:val="001A61D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79E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679E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7679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04EF-D3F1-4A30-AAD7-93CD2DB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Baumann, Gerhard</cp:lastModifiedBy>
  <cp:revision>6</cp:revision>
  <cp:lastPrinted>2023-10-06T08:02:00Z</cp:lastPrinted>
  <dcterms:created xsi:type="dcterms:W3CDTF">2023-09-08T10:22:00Z</dcterms:created>
  <dcterms:modified xsi:type="dcterms:W3CDTF">2023-10-06T08:02:00Z</dcterms:modified>
</cp:coreProperties>
</file>