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397717">
      <w:pPr>
        <w:jc w:val="right"/>
      </w:pPr>
      <w:r w:rsidRPr="006E0575">
        <w:t xml:space="preserve">Anlage </w:t>
      </w:r>
      <w:r w:rsidR="00D47CFC">
        <w:t>2</w:t>
      </w:r>
      <w:r w:rsidRPr="006E0575">
        <w:t xml:space="preserve"> zur </w:t>
      </w:r>
      <w:proofErr w:type="spellStart"/>
      <w:r w:rsidRPr="006E0575">
        <w:t>GRDrs</w:t>
      </w:r>
      <w:proofErr w:type="spellEnd"/>
      <w:r w:rsidRPr="006E0575">
        <w:t xml:space="preserve"> </w:t>
      </w:r>
      <w:r w:rsidR="008379AD">
        <w:t>885</w:t>
      </w:r>
      <w:r w:rsidR="005F5B3D">
        <w:t>/201</w:t>
      </w:r>
      <w:r w:rsidR="00AF25E0">
        <w:t>9</w:t>
      </w:r>
    </w:p>
    <w:p w:rsidR="003D7B0B" w:rsidRPr="006E0575" w:rsidRDefault="003D7B0B" w:rsidP="006E0575"/>
    <w:p w:rsidR="003D7B0B" w:rsidRPr="006E0575" w:rsidRDefault="003D7B0B" w:rsidP="006E0575"/>
    <w:p w:rsidR="00184EDC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767F99">
        <w:rPr>
          <w:b/>
          <w:sz w:val="36"/>
          <w:szCs w:val="36"/>
          <w:u w:val="single"/>
        </w:rPr>
        <w:t>0</w:t>
      </w:r>
    </w:p>
    <w:p w:rsidR="003D7B0B" w:rsidRDefault="003D7B0B" w:rsidP="006E0575">
      <w:pPr>
        <w:rPr>
          <w:u w:val="single"/>
        </w:rPr>
      </w:pPr>
    </w:p>
    <w:p w:rsidR="00DE362D" w:rsidRPr="00E42F96" w:rsidRDefault="00DE362D" w:rsidP="006E0575">
      <w:pPr>
        <w:rPr>
          <w:u w:val="single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DE362D">
        <w:trPr>
          <w:cantSplit/>
          <w:tblHeader/>
        </w:trPr>
        <w:tc>
          <w:tcPr>
            <w:tcW w:w="1814" w:type="dxa"/>
            <w:shd w:val="pct12" w:color="auto" w:fill="FFFFFF"/>
          </w:tcPr>
          <w:p w:rsidR="00DE362D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BesGr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622CC7">
              <w:rPr>
                <w:sz w:val="16"/>
                <w:szCs w:val="16"/>
              </w:rPr>
              <w:t>-</w:t>
            </w:r>
            <w:r w:rsidR="00622CC7"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bezeichnung</w:t>
            </w:r>
            <w:proofErr w:type="spellEnd"/>
          </w:p>
        </w:tc>
        <w:tc>
          <w:tcPr>
            <w:tcW w:w="73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proofErr w:type="spellEnd"/>
            <w:r w:rsidRPr="006E05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jährl</w:t>
            </w:r>
            <w:proofErr w:type="spellEnd"/>
            <w:r w:rsidRPr="006E0575">
              <w:rPr>
                <w:sz w:val="16"/>
                <w:szCs w:val="16"/>
              </w:rPr>
              <w:t>. kosten-</w:t>
            </w:r>
            <w:r>
              <w:rPr>
                <w:sz w:val="16"/>
                <w:szCs w:val="16"/>
              </w:rPr>
              <w:br/>
              <w:t>wirksamer</w:t>
            </w:r>
            <w:r w:rsidR="00DE36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 w:rsidR="003068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:rsidTr="00DE362D">
        <w:tc>
          <w:tcPr>
            <w:tcW w:w="181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166F07" w:rsidRPr="00412BCC" w:rsidRDefault="00201A76" w:rsidP="00166F07">
            <w:pPr>
              <w:rPr>
                <w:sz w:val="20"/>
              </w:rPr>
            </w:pPr>
            <w:r>
              <w:rPr>
                <w:sz w:val="20"/>
              </w:rPr>
              <w:t>20-2</w:t>
            </w:r>
          </w:p>
          <w:p w:rsidR="00166F07" w:rsidRPr="00412BCC" w:rsidRDefault="00166F07" w:rsidP="00166F07">
            <w:pPr>
              <w:rPr>
                <w:sz w:val="20"/>
              </w:rPr>
            </w:pPr>
          </w:p>
          <w:p w:rsidR="005F5B3D" w:rsidRPr="006E0575" w:rsidRDefault="00201A76" w:rsidP="00201A76">
            <w:pPr>
              <w:rPr>
                <w:sz w:val="20"/>
              </w:rPr>
            </w:pPr>
            <w:r>
              <w:rPr>
                <w:sz w:val="20"/>
              </w:rPr>
              <w:t>20206020</w:t>
            </w:r>
          </w:p>
        </w:tc>
        <w:tc>
          <w:tcPr>
            <w:tcW w:w="1701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201A76" w:rsidP="00891AA0">
            <w:pPr>
              <w:rPr>
                <w:sz w:val="20"/>
              </w:rPr>
            </w:pPr>
            <w:r>
              <w:rPr>
                <w:sz w:val="20"/>
              </w:rPr>
              <w:t>Stadtkämmerei</w:t>
            </w:r>
          </w:p>
        </w:tc>
        <w:tc>
          <w:tcPr>
            <w:tcW w:w="79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201A76" w:rsidP="0030686C">
            <w:pPr>
              <w:rPr>
                <w:sz w:val="20"/>
              </w:rPr>
            </w:pPr>
            <w:r>
              <w:rPr>
                <w:sz w:val="20"/>
              </w:rPr>
              <w:t>A 11</w:t>
            </w:r>
          </w:p>
        </w:tc>
        <w:tc>
          <w:tcPr>
            <w:tcW w:w="1928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201A76" w:rsidP="0030686C">
            <w:pPr>
              <w:rPr>
                <w:sz w:val="20"/>
              </w:rPr>
            </w:pPr>
            <w:r>
              <w:rPr>
                <w:sz w:val="20"/>
              </w:rPr>
              <w:t>Sachbearbeiter/-in</w:t>
            </w:r>
            <w:r>
              <w:rPr>
                <w:sz w:val="20"/>
              </w:rPr>
              <w:br/>
              <w:t>Bürgerhaushalt</w:t>
            </w:r>
          </w:p>
        </w:tc>
        <w:tc>
          <w:tcPr>
            <w:tcW w:w="737" w:type="dxa"/>
            <w:shd w:val="pct12" w:color="auto" w:fill="FFFFFF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201A76" w:rsidP="00835300">
            <w:pPr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767F99" w:rsidP="00D47CFC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D47CFC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D47CFC" w:rsidP="00D47C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47.150</w:t>
            </w: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835300" w:rsidRDefault="00835300" w:rsidP="00835300">
      <w:pPr>
        <w:rPr>
          <w:szCs w:val="20"/>
        </w:rPr>
      </w:pPr>
      <w:r w:rsidRPr="00637E67">
        <w:rPr>
          <w:szCs w:val="20"/>
        </w:rPr>
        <w:t xml:space="preserve">Beantragt wird die Schaffung </w:t>
      </w:r>
      <w:r>
        <w:rPr>
          <w:szCs w:val="20"/>
        </w:rPr>
        <w:t xml:space="preserve">einer </w:t>
      </w:r>
      <w:r w:rsidR="00201A76">
        <w:rPr>
          <w:szCs w:val="20"/>
        </w:rPr>
        <w:t>0,5</w:t>
      </w:r>
      <w:r>
        <w:rPr>
          <w:szCs w:val="20"/>
        </w:rPr>
        <w:t xml:space="preserve"> </w:t>
      </w:r>
      <w:r w:rsidRPr="00637E67">
        <w:rPr>
          <w:szCs w:val="20"/>
        </w:rPr>
        <w:t xml:space="preserve">Stelle </w:t>
      </w:r>
      <w:r w:rsidR="00201A76">
        <w:rPr>
          <w:szCs w:val="20"/>
        </w:rPr>
        <w:t>i</w:t>
      </w:r>
      <w:r w:rsidR="0008631F">
        <w:rPr>
          <w:szCs w:val="20"/>
        </w:rPr>
        <w:t xml:space="preserve">n Bes. </w:t>
      </w:r>
      <w:r w:rsidR="00201A76">
        <w:rPr>
          <w:szCs w:val="20"/>
        </w:rPr>
        <w:t>Gr. A 11 zur Entlastung der Haushaltsabteilung, insbesondere bei der Bearbeitung des Stuttgarter Bürgerhaushaltsverfahrens.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3D7B0B" w:rsidRDefault="003D7B0B" w:rsidP="00884D6C"/>
    <w:p w:rsidR="00835300" w:rsidRPr="00053A2C" w:rsidRDefault="0008631F" w:rsidP="00835300">
      <w:pPr>
        <w:rPr>
          <w:rFonts w:cs="Arial"/>
        </w:rPr>
      </w:pPr>
      <w:r>
        <w:rPr>
          <w:szCs w:val="20"/>
        </w:rPr>
        <w:t xml:space="preserve">Seit Einführung des Bürgerbeteiligungsverfahrens „Stuttgarter Bürgerhaushalt“ auf der Grundlage der </w:t>
      </w:r>
      <w:proofErr w:type="spellStart"/>
      <w:r>
        <w:rPr>
          <w:szCs w:val="20"/>
        </w:rPr>
        <w:t>GRDrs</w:t>
      </w:r>
      <w:proofErr w:type="spellEnd"/>
      <w:r>
        <w:rPr>
          <w:szCs w:val="20"/>
        </w:rPr>
        <w:t>. 179/2011 hat sich das Verfahren mit stetig neuen Anforderungen und steigenden Beteiligungszahlen etablier</w:t>
      </w:r>
      <w:r w:rsidR="00A916FB">
        <w:rPr>
          <w:szCs w:val="20"/>
        </w:rPr>
        <w:t>t. Es ist dadurch bei der Stadtkämmerei im Bereich der Haushaltsabteilung</w:t>
      </w:r>
      <w:r w:rsidR="002B4F05">
        <w:rPr>
          <w:szCs w:val="20"/>
        </w:rPr>
        <w:t xml:space="preserve"> (20-2)</w:t>
      </w:r>
      <w:r w:rsidR="00A916FB">
        <w:rPr>
          <w:szCs w:val="20"/>
        </w:rPr>
        <w:t xml:space="preserve"> zu einer erheblichen Arbeitsvermehrung gekommen, die personell bislang nicht ausgeglichen wurde.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  <w:r w:rsidR="00321299">
        <w:br/>
      </w:r>
    </w:p>
    <w:p w:rsidR="007535C7" w:rsidRPr="00C77E2F" w:rsidRDefault="00A916FB" w:rsidP="007535C7">
      <w:r>
        <w:t xml:space="preserve">Mit </w:t>
      </w:r>
      <w:r w:rsidR="00D73C3E">
        <w:t>Beschluss des Gemeinder</w:t>
      </w:r>
      <w:r>
        <w:t>ats (</w:t>
      </w:r>
      <w:proofErr w:type="spellStart"/>
      <w:r>
        <w:t>GRDrs</w:t>
      </w:r>
      <w:proofErr w:type="spellEnd"/>
      <w:r>
        <w:t xml:space="preserve">. 179/2011) über die Durchführung eines Bürgerbeteiligungsverfahrens zur Aufstellung des Doppelhaushaltsplans 2012/2013 – den sogenannten Stuttgarter Bürgerhaushalt – und der Entscheidung des Gemeinderats dieses Beteiligungsverfahren in den Folgejahren fortzuführen, ist auf die Haushaltsabteilung der Stadtkämmerei mit der gesamtstädtischen Koordination des Bürgerhaushalts eine neue Aufgabe übertragen worden. Diese beinhaltet </w:t>
      </w:r>
      <w:r w:rsidR="002021D2">
        <w:t xml:space="preserve">sowohl die Konzepterstellung und Weiterentwicklung des Verfahrens insgesamt wie auch die Planung, Vorbereitung und Durchführung/Koordination des jeweiligen konkreten „Bürgerhaushalts“ parallel zum Doppelhaushaltsplanverfahren. Hierzu gehören auch Themen wie Öffentlichkeitsarbeit, </w:t>
      </w:r>
      <w:r w:rsidR="00B953B3" w:rsidRPr="00C77E2F">
        <w:t xml:space="preserve">Vorbereitung und Mitwirkung bei Informationsveranstaltungen, </w:t>
      </w:r>
      <w:r w:rsidR="00DC5388" w:rsidRPr="00C77E2F">
        <w:t>Begleitung der</w:t>
      </w:r>
      <w:r w:rsidR="002021D2" w:rsidRPr="00C77E2F">
        <w:t xml:space="preserve"> </w:t>
      </w:r>
      <w:r w:rsidR="002021D2">
        <w:t xml:space="preserve">Multiplikatoren, Moderation, Beschaffung </w:t>
      </w:r>
      <w:r w:rsidR="00D73C3E">
        <w:t>bzw.</w:t>
      </w:r>
      <w:r w:rsidR="002021D2">
        <w:t xml:space="preserve"> Überwachung </w:t>
      </w:r>
      <w:r w:rsidR="00D73C3E">
        <w:t xml:space="preserve">sowie </w:t>
      </w:r>
      <w:r w:rsidR="002021D2">
        <w:t>inhaltliche Aktuali</w:t>
      </w:r>
      <w:r w:rsidR="002021D2">
        <w:lastRenderedPageBreak/>
        <w:t>sierung der online-Plattform</w:t>
      </w:r>
      <w:r w:rsidR="00B953B3">
        <w:t xml:space="preserve">, </w:t>
      </w:r>
      <w:r w:rsidR="00C77E2F" w:rsidRPr="00C77E2F">
        <w:t>einholen</w:t>
      </w:r>
      <w:r w:rsidR="00B953B3" w:rsidRPr="00C77E2F">
        <w:t xml:space="preserve"> und </w:t>
      </w:r>
      <w:r w:rsidR="00C77E2F" w:rsidRPr="00C77E2F">
        <w:t>prüfen</w:t>
      </w:r>
      <w:r w:rsidR="00B953B3" w:rsidRPr="00C77E2F">
        <w:t xml:space="preserve"> von Stellungnahmen der Fachverwaltung und der Bezirksbeiräte</w:t>
      </w:r>
      <w:r w:rsidR="002021D2" w:rsidRPr="00C77E2F">
        <w:t xml:space="preserve"> usw. </w:t>
      </w:r>
      <w:r w:rsidR="00D73C3E" w:rsidRPr="00C77E2F">
        <w:t>Lediglich z</w:t>
      </w:r>
      <w:r w:rsidR="002021D2" w:rsidRPr="00C77E2F">
        <w:t>ur Einführung des Bürgerhaushaltsverfahrens wurde</w:t>
      </w:r>
      <w:r w:rsidR="00F12708" w:rsidRPr="00C77E2F">
        <w:t xml:space="preserve"> für 10 Monate</w:t>
      </w:r>
      <w:r w:rsidR="002021D2" w:rsidRPr="00C77E2F">
        <w:t xml:space="preserve"> befristet zusätzliche personelle Kapazität bereitgestellt. </w:t>
      </w:r>
    </w:p>
    <w:p w:rsidR="002021D2" w:rsidRPr="00C77E2F" w:rsidRDefault="002021D2" w:rsidP="007535C7"/>
    <w:p w:rsidR="00F12708" w:rsidRPr="00C77E2F" w:rsidRDefault="002021D2" w:rsidP="007535C7">
      <w:r w:rsidRPr="00C77E2F">
        <w:t xml:space="preserve">Der Stuttgarter Bürgerhaushalt hat </w:t>
      </w:r>
      <w:r w:rsidR="00D73C3E" w:rsidRPr="00C77E2F">
        <w:t xml:space="preserve">sich zwischenzeitlich etabliert, </w:t>
      </w:r>
      <w:r w:rsidRPr="00C77E2F">
        <w:t>gewinnt stetig an Aufmerksamkeit und Bedeutung in der Öff</w:t>
      </w:r>
      <w:r w:rsidR="00D73C3E" w:rsidRPr="00C77E2F">
        <w:t xml:space="preserve">entlichkeit und gilt </w:t>
      </w:r>
      <w:r w:rsidRPr="00C77E2F">
        <w:t xml:space="preserve">im interkommunalen Vergleich als das erfolgreichste Verfahren seiner Art. Entsprechend groß ist </w:t>
      </w:r>
      <w:r w:rsidR="00D73C3E" w:rsidRPr="00C77E2F">
        <w:t xml:space="preserve">auch </w:t>
      </w:r>
      <w:r w:rsidRPr="00C77E2F">
        <w:t>das Interesse vo</w:t>
      </w:r>
      <w:r w:rsidR="00D73C3E" w:rsidRPr="00C77E2F">
        <w:t>ns</w:t>
      </w:r>
      <w:r w:rsidRPr="00C77E2F">
        <w:t xml:space="preserve">eiten Dritter. </w:t>
      </w:r>
      <w:r w:rsidR="00F12708" w:rsidRPr="00C77E2F">
        <w:t>Im Jahr</w:t>
      </w:r>
      <w:r w:rsidR="00D73C3E" w:rsidRPr="00C77E2F">
        <w:t xml:space="preserve"> 2011</w:t>
      </w:r>
      <w:r w:rsidR="00F12708" w:rsidRPr="00C77E2F">
        <w:t xml:space="preserve"> haben</w:t>
      </w:r>
      <w:r w:rsidR="00D73C3E" w:rsidRPr="00C77E2F">
        <w:t xml:space="preserve"> 8.983</w:t>
      </w:r>
      <w:r w:rsidR="00F12708" w:rsidRPr="00C77E2F">
        <w:t xml:space="preserve"> Personen teilgenommen mit</w:t>
      </w:r>
      <w:r w:rsidR="00D73C3E" w:rsidRPr="00C77E2F">
        <w:t xml:space="preserve"> 1.745 Vorschlägen</w:t>
      </w:r>
      <w:r w:rsidR="00F12708" w:rsidRPr="00C77E2F">
        <w:t>, in den Folgejahren</w:t>
      </w:r>
      <w:r w:rsidR="00D73C3E" w:rsidRPr="00C77E2F">
        <w:t xml:space="preserve"> </w:t>
      </w:r>
      <w:r w:rsidR="002B4F05" w:rsidRPr="00C77E2F">
        <w:t xml:space="preserve">haben sich die Zahlen </w:t>
      </w:r>
      <w:r w:rsidR="00D73C3E" w:rsidRPr="00C77E2F">
        <w:t xml:space="preserve">stetig gesteigert </w:t>
      </w:r>
      <w:r w:rsidR="00F12708" w:rsidRPr="00C77E2F">
        <w:t>und sind 2017 bei</w:t>
      </w:r>
      <w:r w:rsidR="00D73C3E" w:rsidRPr="00C77E2F">
        <w:t xml:space="preserve"> 51.875 Teilnehmende</w:t>
      </w:r>
      <w:r w:rsidR="00F12708" w:rsidRPr="00C77E2F">
        <w:t>n</w:t>
      </w:r>
      <w:r w:rsidR="00D73C3E" w:rsidRPr="00C77E2F">
        <w:t xml:space="preserve"> mit 3.457 Vorschlägen</w:t>
      </w:r>
      <w:r w:rsidR="00F12708" w:rsidRPr="00C77E2F">
        <w:t xml:space="preserve"> angelangt</w:t>
      </w:r>
      <w:r w:rsidR="00D73C3E" w:rsidRPr="00C77E2F">
        <w:t xml:space="preserve">. </w:t>
      </w:r>
    </w:p>
    <w:p w:rsidR="002021D2" w:rsidRDefault="00D73C3E" w:rsidP="007535C7">
      <w:r w:rsidRPr="00C77E2F">
        <w:t>Nach Durchführung des Bürgerhaushalts w</w:t>
      </w:r>
      <w:r w:rsidR="00F12708" w:rsidRPr="00C77E2F">
        <w:t>ird das Verfahren</w:t>
      </w:r>
      <w:r w:rsidR="00E92E17" w:rsidRPr="00C77E2F">
        <w:t xml:space="preserve"> (im Folgejahr)</w:t>
      </w:r>
      <w:r w:rsidR="00F12708" w:rsidRPr="00C77E2F">
        <w:t xml:space="preserve"> </w:t>
      </w:r>
      <w:r w:rsidR="00DC5388" w:rsidRPr="00C77E2F">
        <w:t xml:space="preserve">mit Vertretern aus Verwaltung, Gemeinderat und Bürgerschaft </w:t>
      </w:r>
      <w:r w:rsidR="00F12708" w:rsidRPr="00C77E2F">
        <w:t xml:space="preserve">evaluiert, </w:t>
      </w:r>
      <w:r w:rsidRPr="00C77E2F">
        <w:t>die Erkenntnisse daraus fließen in die Vorbereitung des nächsten Verfahrens ein</w:t>
      </w:r>
      <w:r>
        <w:t>.</w:t>
      </w:r>
      <w:r w:rsidR="00F12708">
        <w:t xml:space="preserve"> </w:t>
      </w:r>
    </w:p>
    <w:p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3D7B0B" w:rsidRDefault="003D7B0B" w:rsidP="00884D6C"/>
    <w:p w:rsidR="00835300" w:rsidRDefault="00E03436" w:rsidP="00835300">
      <w:r>
        <w:t xml:space="preserve">Wie unter Ziffer 3.1 angegeben, </w:t>
      </w:r>
      <w:r w:rsidR="002B4F05">
        <w:t xml:space="preserve">wurde das Personal bei der Stadtkämmerei im Jahr 2011 für die Einführung des Beteiligungsverfahrens </w:t>
      </w:r>
      <w:r w:rsidR="00DC5388" w:rsidRPr="00C77E2F">
        <w:t>nur</w:t>
      </w:r>
      <w:r w:rsidR="00DC5388" w:rsidRPr="00DC5388">
        <w:rPr>
          <w:color w:val="FF0000"/>
        </w:rPr>
        <w:t xml:space="preserve"> </w:t>
      </w:r>
      <w:r w:rsidR="002B4F05">
        <w:t xml:space="preserve">für 10 Monate befristet aufgestockt. Danach hat die Stadtkämmerei </w:t>
      </w:r>
      <w:r w:rsidR="005A33EB">
        <w:t>die Federführung für die Aufgaben auf eine vorhandene Stelle in der Haushaltssachbearbeitung</w:t>
      </w:r>
      <w:r w:rsidR="00D47768">
        <w:t xml:space="preserve"> übertragen, was </w:t>
      </w:r>
      <w:r w:rsidR="002B4F05">
        <w:t xml:space="preserve">zunächst durch diverse organisatorische Maßnahmen </w:t>
      </w:r>
      <w:r w:rsidR="005A33EB">
        <w:t>ermöglicht wurde</w:t>
      </w:r>
      <w:r w:rsidR="00D47768">
        <w:t xml:space="preserve">. Zunehmend sind jedoch </w:t>
      </w:r>
      <w:r w:rsidR="002B4F05">
        <w:t xml:space="preserve">Überarbeitszeiten </w:t>
      </w:r>
      <w:r w:rsidR="00D47768">
        <w:t>notwendig geworden</w:t>
      </w:r>
      <w:r w:rsidR="002B4F05">
        <w:t>. Durch den stetigen Zuwachs der Fallzahlen und den parallel bestehenden Termindruck bei der Aufstellung des Doppelhaushalts und des Jahresabschlusses durch die Abteilung 20-2</w:t>
      </w:r>
      <w:r w:rsidR="00E92E17">
        <w:t xml:space="preserve">, können die Aufgaben </w:t>
      </w:r>
      <w:r w:rsidR="00C77E2F">
        <w:t>vom</w:t>
      </w:r>
      <w:r w:rsidR="00E92E17">
        <w:t xml:space="preserve"> bestehende</w:t>
      </w:r>
      <w:r w:rsidR="00C77E2F">
        <w:t>n</w:t>
      </w:r>
      <w:r w:rsidR="00E92E17">
        <w:t xml:space="preserve"> Personal nicht mehr bewältigt und </w:t>
      </w:r>
      <w:r w:rsidR="00D47768">
        <w:t xml:space="preserve">sollen </w:t>
      </w:r>
      <w:r w:rsidR="00E92E17">
        <w:t xml:space="preserve">daher durch eine zusätzliche 0,5 </w:t>
      </w:r>
      <w:proofErr w:type="spellStart"/>
      <w:r w:rsidR="00E92E17">
        <w:t>Sachbearbeiterstelle</w:t>
      </w:r>
      <w:proofErr w:type="spellEnd"/>
      <w:r w:rsidR="00E92E17">
        <w:t xml:space="preserve"> kompensiert werden.</w:t>
      </w:r>
      <w:r w:rsidR="005A33EB" w:rsidRPr="005A33EB">
        <w:t xml:space="preserve"> </w:t>
      </w:r>
      <w:r w:rsidR="005A33EB">
        <w:t>Beim Bürgerhaushalt handelt es sich um eine Daueraufgabe, die jedoch zeitlichen Schwankungen unterliegt. Insoweit sollen auf die zusätzliche</w:t>
      </w:r>
      <w:r w:rsidR="00AE6B73">
        <w:t xml:space="preserve"> halbe </w:t>
      </w:r>
      <w:r w:rsidR="005A33EB">
        <w:t>Stelle Aufgaben des Bürgerhaushalts sowie der Haushaltssachbearbeitung übertragen werden.</w:t>
      </w:r>
    </w:p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8826E8" w:rsidRDefault="008826E8" w:rsidP="00884D6C"/>
    <w:p w:rsidR="00676B82" w:rsidRDefault="00676B82" w:rsidP="00884D6C">
      <w:r>
        <w:t xml:space="preserve">Bei Verzicht auf die Stellenschaffung </w:t>
      </w:r>
      <w:r w:rsidR="00D47768">
        <w:t xml:space="preserve">müssen Standards stark reduziert werden, so dass der Erfolg des Verfahrens nicht </w:t>
      </w:r>
      <w:r w:rsidR="00AE6B73">
        <w:t xml:space="preserve">mehr gewährleistet werden kann. 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3D7B0B" w:rsidRDefault="003D7B0B" w:rsidP="00884D6C"/>
    <w:p w:rsidR="00DE362D" w:rsidRDefault="00D47CFC" w:rsidP="00884D6C">
      <w:r>
        <w:t>keine</w:t>
      </w:r>
      <w:bookmarkStart w:id="0" w:name="_GoBack"/>
      <w:bookmarkEnd w:id="0"/>
    </w:p>
    <w:sectPr w:rsidR="00DE362D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FCA" w:rsidRDefault="009B1FCA">
      <w:r>
        <w:separator/>
      </w:r>
    </w:p>
  </w:endnote>
  <w:endnote w:type="continuationSeparator" w:id="0">
    <w:p w:rsidR="009B1FCA" w:rsidRDefault="009B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FCA" w:rsidRDefault="009B1FCA">
      <w:r>
        <w:separator/>
      </w:r>
    </w:p>
  </w:footnote>
  <w:footnote w:type="continuationSeparator" w:id="0">
    <w:p w:rsidR="009B1FCA" w:rsidRDefault="009B1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D47CFC">
      <w:rPr>
        <w:rStyle w:val="Seitenzahl"/>
        <w:noProof/>
      </w:rPr>
      <w:t>2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39290E5F"/>
    <w:multiLevelType w:val="hybridMultilevel"/>
    <w:tmpl w:val="002AA9E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 w15:restartNumberingAfterBreak="0">
    <w:nsid w:val="5A430EE1"/>
    <w:multiLevelType w:val="hybridMultilevel"/>
    <w:tmpl w:val="F7B8CF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DE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CA"/>
    <w:rsid w:val="00055758"/>
    <w:rsid w:val="0008631F"/>
    <w:rsid w:val="000A1146"/>
    <w:rsid w:val="000D2217"/>
    <w:rsid w:val="001034AF"/>
    <w:rsid w:val="0011112B"/>
    <w:rsid w:val="0014415D"/>
    <w:rsid w:val="00151488"/>
    <w:rsid w:val="00163034"/>
    <w:rsid w:val="00164678"/>
    <w:rsid w:val="00165C0D"/>
    <w:rsid w:val="00166F07"/>
    <w:rsid w:val="00181857"/>
    <w:rsid w:val="00184EDC"/>
    <w:rsid w:val="00194770"/>
    <w:rsid w:val="001A5F9B"/>
    <w:rsid w:val="001F7237"/>
    <w:rsid w:val="00201A76"/>
    <w:rsid w:val="002021D2"/>
    <w:rsid w:val="002924CB"/>
    <w:rsid w:val="002A20D1"/>
    <w:rsid w:val="002A4DE3"/>
    <w:rsid w:val="002B4F05"/>
    <w:rsid w:val="002B5955"/>
    <w:rsid w:val="0030686C"/>
    <w:rsid w:val="00321299"/>
    <w:rsid w:val="00380937"/>
    <w:rsid w:val="00397717"/>
    <w:rsid w:val="003D7B0B"/>
    <w:rsid w:val="003F0E4F"/>
    <w:rsid w:val="003F0FAA"/>
    <w:rsid w:val="00403370"/>
    <w:rsid w:val="00470135"/>
    <w:rsid w:val="0047606A"/>
    <w:rsid w:val="004908B5"/>
    <w:rsid w:val="0049121B"/>
    <w:rsid w:val="004A1688"/>
    <w:rsid w:val="004B6796"/>
    <w:rsid w:val="004D6B3B"/>
    <w:rsid w:val="005A0A9D"/>
    <w:rsid w:val="005A33EB"/>
    <w:rsid w:val="005A56AA"/>
    <w:rsid w:val="005E19C6"/>
    <w:rsid w:val="005F5B3D"/>
    <w:rsid w:val="00606F80"/>
    <w:rsid w:val="00622CC7"/>
    <w:rsid w:val="00676B82"/>
    <w:rsid w:val="006A406B"/>
    <w:rsid w:val="006B6D50"/>
    <w:rsid w:val="006E0575"/>
    <w:rsid w:val="0072799A"/>
    <w:rsid w:val="007333B3"/>
    <w:rsid w:val="007535C7"/>
    <w:rsid w:val="00754659"/>
    <w:rsid w:val="00767F99"/>
    <w:rsid w:val="007935E6"/>
    <w:rsid w:val="007E3B79"/>
    <w:rsid w:val="008066EE"/>
    <w:rsid w:val="00817BB6"/>
    <w:rsid w:val="00835300"/>
    <w:rsid w:val="008379AD"/>
    <w:rsid w:val="00844667"/>
    <w:rsid w:val="008826E8"/>
    <w:rsid w:val="00884D6C"/>
    <w:rsid w:val="00891AA0"/>
    <w:rsid w:val="008E2849"/>
    <w:rsid w:val="00920F00"/>
    <w:rsid w:val="009373F6"/>
    <w:rsid w:val="00950914"/>
    <w:rsid w:val="00976588"/>
    <w:rsid w:val="009B1FCA"/>
    <w:rsid w:val="00A27CA7"/>
    <w:rsid w:val="00A71D0A"/>
    <w:rsid w:val="00A77F1E"/>
    <w:rsid w:val="00A847C4"/>
    <w:rsid w:val="00A916FB"/>
    <w:rsid w:val="00AB389D"/>
    <w:rsid w:val="00AE6B73"/>
    <w:rsid w:val="00AF0DEA"/>
    <w:rsid w:val="00AF25E0"/>
    <w:rsid w:val="00B04290"/>
    <w:rsid w:val="00B75609"/>
    <w:rsid w:val="00B80DEF"/>
    <w:rsid w:val="00B86BB5"/>
    <w:rsid w:val="00B91903"/>
    <w:rsid w:val="00B953B3"/>
    <w:rsid w:val="00BC4669"/>
    <w:rsid w:val="00C16EF1"/>
    <w:rsid w:val="00C448D3"/>
    <w:rsid w:val="00C77E2F"/>
    <w:rsid w:val="00CF62E5"/>
    <w:rsid w:val="00D176DB"/>
    <w:rsid w:val="00D47768"/>
    <w:rsid w:val="00D47CFC"/>
    <w:rsid w:val="00D66D3A"/>
    <w:rsid w:val="00D73C3E"/>
    <w:rsid w:val="00D743D4"/>
    <w:rsid w:val="00DB3D6C"/>
    <w:rsid w:val="00DC5388"/>
    <w:rsid w:val="00DE362D"/>
    <w:rsid w:val="00E014B6"/>
    <w:rsid w:val="00E03436"/>
    <w:rsid w:val="00E1162F"/>
    <w:rsid w:val="00E11D5F"/>
    <w:rsid w:val="00E20E1F"/>
    <w:rsid w:val="00E42F96"/>
    <w:rsid w:val="00E7118F"/>
    <w:rsid w:val="00E92E17"/>
    <w:rsid w:val="00F12708"/>
    <w:rsid w:val="00F248FC"/>
    <w:rsid w:val="00F27657"/>
    <w:rsid w:val="00F342DC"/>
    <w:rsid w:val="00F56F93"/>
    <w:rsid w:val="00F63041"/>
    <w:rsid w:val="00F76452"/>
    <w:rsid w:val="00FA6B5A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FC4C4"/>
  <w15:docId w15:val="{A0AB7AC3-7692-4A21-979B-B8037C4F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767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03016\AppData\Local\Temp\notes65C8FE\Muster_Schaffung_20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Muster_Schaffung_2020.dotx</Template>
  <TotalTime>0</TotalTime>
  <Pages>2</Pages>
  <Words>488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</vt:lpstr>
    </vt:vector>
  </TitlesOfParts>
  <Company>Landeshauptstadt Stuttgart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</dc:title>
  <dc:subject>zum Stellenplan 2020/2021</dc:subject>
  <dc:creator>Baumann, Gerhard</dc:creator>
  <cp:lastModifiedBy>Hauser, Petra</cp:lastModifiedBy>
  <cp:revision>4</cp:revision>
  <cp:lastPrinted>2019-09-18T16:05:00Z</cp:lastPrinted>
  <dcterms:created xsi:type="dcterms:W3CDTF">2019-09-17T15:05:00Z</dcterms:created>
  <dcterms:modified xsi:type="dcterms:W3CDTF">2019-09-18T16:05:00Z</dcterms:modified>
</cp:coreProperties>
</file>