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C322EB">
        <w:t>7</w:t>
      </w:r>
      <w:r w:rsidRPr="006E0575">
        <w:t xml:space="preserve"> zur </w:t>
      </w:r>
      <w:proofErr w:type="spellStart"/>
      <w:r w:rsidRPr="006E0575">
        <w:t>GRDrs</w:t>
      </w:r>
      <w:proofErr w:type="spellEnd"/>
      <w:r w:rsidRPr="006E0575">
        <w:t xml:space="preserve"> </w:t>
      </w:r>
      <w:r w:rsidR="00C322EB">
        <w:t>884</w:t>
      </w:r>
      <w:r w:rsidR="005F5B3D">
        <w:t>/201</w:t>
      </w:r>
      <w:r w:rsidR="00AF25E0">
        <w:t>9</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A06BE2">
        <w:rPr>
          <w:b/>
          <w:sz w:val="36"/>
          <w:szCs w:val="36"/>
          <w:u w:val="single"/>
        </w:rPr>
        <w:t>0</w:t>
      </w:r>
    </w:p>
    <w:p w:rsidR="003D7B0B" w:rsidRDefault="003D7B0B" w:rsidP="006E0575">
      <w:pPr>
        <w:rPr>
          <w:u w:val="single"/>
        </w:rPr>
      </w:pPr>
    </w:p>
    <w:p w:rsidR="00DE362D" w:rsidRPr="00E42F96" w:rsidRDefault="00DE362D" w:rsidP="006E0575">
      <w:pPr>
        <w:rPr>
          <w:u w:val="single"/>
        </w:rPr>
      </w:pPr>
    </w:p>
    <w:tbl>
      <w:tblPr>
        <w:tblW w:w="95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593038">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proofErr w:type="spellStart"/>
            <w:r>
              <w:rPr>
                <w:sz w:val="16"/>
                <w:szCs w:val="16"/>
              </w:rPr>
              <w:t>BesGr</w:t>
            </w:r>
            <w:proofErr w:type="spellEnd"/>
            <w:r>
              <w:rPr>
                <w:sz w:val="16"/>
                <w:szCs w:val="16"/>
              </w:rPr>
              <w:t>.</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proofErr w:type="spellStart"/>
            <w:r w:rsidRPr="006E0575">
              <w:rPr>
                <w:sz w:val="16"/>
                <w:szCs w:val="16"/>
              </w:rPr>
              <w:t>bezeichnung</w:t>
            </w:r>
            <w:proofErr w:type="spellEnd"/>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proofErr w:type="spellStart"/>
            <w:r>
              <w:rPr>
                <w:sz w:val="16"/>
                <w:szCs w:val="16"/>
              </w:rPr>
              <w:t>d</w:t>
            </w:r>
            <w:r w:rsidRPr="006E0575">
              <w:rPr>
                <w:sz w:val="16"/>
                <w:szCs w:val="16"/>
              </w:rPr>
              <w:t>urchschnittl</w:t>
            </w:r>
            <w:proofErr w:type="spellEnd"/>
            <w:r w:rsidRPr="006E0575">
              <w:rPr>
                <w:sz w:val="16"/>
                <w:szCs w:val="16"/>
              </w:rPr>
              <w:t>.</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593038">
        <w:tc>
          <w:tcPr>
            <w:tcW w:w="1814" w:type="dxa"/>
          </w:tcPr>
          <w:p w:rsidR="005F5B3D" w:rsidRDefault="005F5B3D" w:rsidP="0030686C">
            <w:pPr>
              <w:rPr>
                <w:sz w:val="20"/>
              </w:rPr>
            </w:pPr>
          </w:p>
          <w:p w:rsidR="0011112B" w:rsidRDefault="007F7393" w:rsidP="0030686C">
            <w:pPr>
              <w:rPr>
                <w:sz w:val="20"/>
              </w:rPr>
            </w:pPr>
            <w:r>
              <w:rPr>
                <w:sz w:val="20"/>
              </w:rPr>
              <w:t>10-1</w:t>
            </w:r>
          </w:p>
          <w:p w:rsidR="0011112B" w:rsidRPr="00C94BDD" w:rsidRDefault="00E00729" w:rsidP="0030686C">
            <w:pPr>
              <w:rPr>
                <w:color w:val="000000" w:themeColor="text1"/>
                <w:sz w:val="20"/>
              </w:rPr>
            </w:pPr>
            <w:r w:rsidRPr="001E7012">
              <w:rPr>
                <w:color w:val="000000" w:themeColor="text1"/>
                <w:sz w:val="20"/>
              </w:rPr>
              <w:t>10111200</w:t>
            </w:r>
          </w:p>
          <w:p w:rsidR="005F5B3D" w:rsidRPr="006E0575" w:rsidRDefault="005F5B3D" w:rsidP="0030686C">
            <w:pPr>
              <w:rPr>
                <w:sz w:val="20"/>
              </w:rPr>
            </w:pPr>
          </w:p>
        </w:tc>
        <w:tc>
          <w:tcPr>
            <w:tcW w:w="1701" w:type="dxa"/>
          </w:tcPr>
          <w:p w:rsidR="005F5B3D" w:rsidRDefault="005F5B3D" w:rsidP="0030686C">
            <w:pPr>
              <w:rPr>
                <w:sz w:val="20"/>
              </w:rPr>
            </w:pPr>
          </w:p>
          <w:p w:rsidR="007F7393" w:rsidRDefault="007F7393" w:rsidP="0030686C">
            <w:pPr>
              <w:rPr>
                <w:sz w:val="20"/>
              </w:rPr>
            </w:pPr>
            <w:r>
              <w:rPr>
                <w:sz w:val="20"/>
              </w:rPr>
              <w:t xml:space="preserve">Haupt- und </w:t>
            </w:r>
          </w:p>
          <w:p w:rsidR="005F5B3D" w:rsidRPr="006E0575" w:rsidRDefault="007F7393" w:rsidP="0030686C">
            <w:pPr>
              <w:rPr>
                <w:sz w:val="20"/>
              </w:rPr>
            </w:pPr>
            <w:r>
              <w:rPr>
                <w:sz w:val="20"/>
              </w:rPr>
              <w:t>Personalamt</w:t>
            </w:r>
          </w:p>
        </w:tc>
        <w:tc>
          <w:tcPr>
            <w:tcW w:w="794" w:type="dxa"/>
          </w:tcPr>
          <w:p w:rsidR="005F4101" w:rsidRDefault="005F4101" w:rsidP="0030686C">
            <w:pPr>
              <w:rPr>
                <w:sz w:val="20"/>
              </w:rPr>
            </w:pPr>
          </w:p>
          <w:p w:rsidR="007F7393" w:rsidRPr="006E0575" w:rsidRDefault="007F7393" w:rsidP="0030686C">
            <w:pPr>
              <w:rPr>
                <w:sz w:val="20"/>
              </w:rPr>
            </w:pPr>
            <w:r>
              <w:rPr>
                <w:sz w:val="20"/>
              </w:rPr>
              <w:t>A 11</w:t>
            </w:r>
          </w:p>
        </w:tc>
        <w:tc>
          <w:tcPr>
            <w:tcW w:w="1928" w:type="dxa"/>
          </w:tcPr>
          <w:p w:rsidR="006C79E9" w:rsidRDefault="006C79E9" w:rsidP="0030686C">
            <w:pPr>
              <w:rPr>
                <w:sz w:val="20"/>
              </w:rPr>
            </w:pPr>
          </w:p>
          <w:p w:rsidR="007F7393" w:rsidRPr="006E0575" w:rsidRDefault="007F7393" w:rsidP="0030686C">
            <w:pPr>
              <w:rPr>
                <w:sz w:val="20"/>
              </w:rPr>
            </w:pPr>
            <w:r>
              <w:rPr>
                <w:sz w:val="20"/>
              </w:rPr>
              <w:t>SB Mitarbeiterportal</w:t>
            </w:r>
          </w:p>
        </w:tc>
        <w:tc>
          <w:tcPr>
            <w:tcW w:w="737" w:type="dxa"/>
            <w:shd w:val="pct12" w:color="auto" w:fill="FFFFFF"/>
          </w:tcPr>
          <w:p w:rsidR="005F5B3D" w:rsidRDefault="005F5B3D" w:rsidP="0030686C">
            <w:pPr>
              <w:rPr>
                <w:sz w:val="20"/>
              </w:rPr>
            </w:pPr>
          </w:p>
          <w:p w:rsidR="005F5B3D" w:rsidRDefault="005B199C" w:rsidP="0030686C">
            <w:pPr>
              <w:rPr>
                <w:sz w:val="20"/>
              </w:rPr>
            </w:pPr>
            <w:r>
              <w:rPr>
                <w:sz w:val="20"/>
              </w:rPr>
              <w:t>0,5</w:t>
            </w:r>
          </w:p>
          <w:p w:rsidR="006C79E9" w:rsidRDefault="006C79E9" w:rsidP="0030686C">
            <w:pPr>
              <w:rPr>
                <w:sz w:val="20"/>
              </w:rPr>
            </w:pPr>
          </w:p>
          <w:p w:rsidR="006C79E9" w:rsidRPr="006E0575" w:rsidRDefault="006C79E9" w:rsidP="0030686C">
            <w:pPr>
              <w:rPr>
                <w:sz w:val="20"/>
              </w:rPr>
            </w:pPr>
          </w:p>
        </w:tc>
        <w:tc>
          <w:tcPr>
            <w:tcW w:w="1134" w:type="dxa"/>
          </w:tcPr>
          <w:p w:rsidR="005F5B3D" w:rsidRDefault="005F5B3D" w:rsidP="0030686C">
            <w:pPr>
              <w:rPr>
                <w:sz w:val="20"/>
              </w:rPr>
            </w:pPr>
          </w:p>
          <w:p w:rsidR="005F5B3D" w:rsidRPr="006E0575" w:rsidRDefault="005B199C" w:rsidP="0030686C">
            <w:pPr>
              <w:rPr>
                <w:sz w:val="20"/>
              </w:rPr>
            </w:pPr>
            <w:r>
              <w:rPr>
                <w:sz w:val="20"/>
              </w:rPr>
              <w:t>--</w:t>
            </w:r>
          </w:p>
        </w:tc>
        <w:tc>
          <w:tcPr>
            <w:tcW w:w="1417" w:type="dxa"/>
          </w:tcPr>
          <w:p w:rsidR="005F5B3D" w:rsidRDefault="005F5B3D" w:rsidP="0030686C">
            <w:pPr>
              <w:rPr>
                <w:sz w:val="20"/>
              </w:rPr>
            </w:pPr>
          </w:p>
          <w:p w:rsidR="005B199C" w:rsidRPr="006E0575" w:rsidRDefault="005B199C" w:rsidP="005B199C">
            <w:pPr>
              <w:jc w:val="right"/>
              <w:rPr>
                <w:sz w:val="20"/>
              </w:rPr>
            </w:pPr>
            <w:r>
              <w:rPr>
                <w:sz w:val="20"/>
              </w:rPr>
              <w:t>47.150</w:t>
            </w:r>
          </w:p>
        </w:tc>
      </w:tr>
      <w:tr w:rsidR="00593038" w:rsidRPr="006E0575" w:rsidTr="00593038">
        <w:tc>
          <w:tcPr>
            <w:tcW w:w="1814" w:type="dxa"/>
          </w:tcPr>
          <w:p w:rsidR="00593038" w:rsidRDefault="00593038" w:rsidP="0030686C">
            <w:pPr>
              <w:rPr>
                <w:sz w:val="20"/>
              </w:rPr>
            </w:pPr>
          </w:p>
          <w:p w:rsidR="00593038" w:rsidRDefault="00593038" w:rsidP="0030686C">
            <w:pPr>
              <w:rPr>
                <w:sz w:val="20"/>
              </w:rPr>
            </w:pPr>
            <w:r>
              <w:rPr>
                <w:sz w:val="20"/>
              </w:rPr>
              <w:t>10-3.3</w:t>
            </w:r>
          </w:p>
          <w:p w:rsidR="00593038" w:rsidRDefault="00593038" w:rsidP="0030686C">
            <w:pPr>
              <w:rPr>
                <w:sz w:val="20"/>
              </w:rPr>
            </w:pPr>
            <w:r>
              <w:rPr>
                <w:sz w:val="20"/>
              </w:rPr>
              <w:t>10335000</w:t>
            </w:r>
          </w:p>
          <w:p w:rsidR="00593038" w:rsidRDefault="00593038" w:rsidP="0030686C">
            <w:pPr>
              <w:rPr>
                <w:sz w:val="20"/>
              </w:rPr>
            </w:pPr>
          </w:p>
        </w:tc>
        <w:tc>
          <w:tcPr>
            <w:tcW w:w="1701" w:type="dxa"/>
          </w:tcPr>
          <w:p w:rsidR="00593038" w:rsidRDefault="00593038" w:rsidP="0030686C">
            <w:pPr>
              <w:rPr>
                <w:sz w:val="20"/>
              </w:rPr>
            </w:pPr>
          </w:p>
          <w:p w:rsidR="00593038" w:rsidRDefault="00593038" w:rsidP="00593038">
            <w:pPr>
              <w:rPr>
                <w:sz w:val="20"/>
              </w:rPr>
            </w:pPr>
            <w:r>
              <w:rPr>
                <w:sz w:val="20"/>
              </w:rPr>
              <w:t xml:space="preserve">Haupt- und </w:t>
            </w:r>
          </w:p>
          <w:p w:rsidR="00593038" w:rsidRDefault="00593038" w:rsidP="00593038">
            <w:pPr>
              <w:rPr>
                <w:sz w:val="20"/>
              </w:rPr>
            </w:pPr>
            <w:r>
              <w:rPr>
                <w:sz w:val="20"/>
              </w:rPr>
              <w:t>Personalamt</w:t>
            </w:r>
          </w:p>
          <w:p w:rsidR="00593038" w:rsidRDefault="00593038" w:rsidP="00593038">
            <w:pPr>
              <w:rPr>
                <w:sz w:val="20"/>
              </w:rPr>
            </w:pPr>
          </w:p>
        </w:tc>
        <w:tc>
          <w:tcPr>
            <w:tcW w:w="794" w:type="dxa"/>
          </w:tcPr>
          <w:p w:rsidR="00593038" w:rsidRDefault="00593038" w:rsidP="0030686C">
            <w:pPr>
              <w:rPr>
                <w:sz w:val="20"/>
              </w:rPr>
            </w:pPr>
          </w:p>
          <w:p w:rsidR="00593038" w:rsidRDefault="00593038" w:rsidP="0030686C">
            <w:pPr>
              <w:rPr>
                <w:sz w:val="20"/>
              </w:rPr>
            </w:pPr>
            <w:r>
              <w:rPr>
                <w:sz w:val="20"/>
              </w:rPr>
              <w:t xml:space="preserve">A 13 </w:t>
            </w:r>
            <w:proofErr w:type="spellStart"/>
            <w:r>
              <w:rPr>
                <w:sz w:val="20"/>
              </w:rPr>
              <w:t>gD</w:t>
            </w:r>
            <w:proofErr w:type="spellEnd"/>
          </w:p>
        </w:tc>
        <w:tc>
          <w:tcPr>
            <w:tcW w:w="1928" w:type="dxa"/>
          </w:tcPr>
          <w:p w:rsidR="00593038" w:rsidRDefault="00593038" w:rsidP="0030686C">
            <w:pPr>
              <w:rPr>
                <w:sz w:val="20"/>
              </w:rPr>
            </w:pPr>
          </w:p>
          <w:p w:rsidR="00593038" w:rsidRDefault="00593038" w:rsidP="0030686C">
            <w:pPr>
              <w:rPr>
                <w:sz w:val="20"/>
              </w:rPr>
            </w:pPr>
            <w:r>
              <w:rPr>
                <w:sz w:val="20"/>
              </w:rPr>
              <w:t>SB Qualifizierung und Weiterbildung</w:t>
            </w:r>
          </w:p>
        </w:tc>
        <w:tc>
          <w:tcPr>
            <w:tcW w:w="737" w:type="dxa"/>
            <w:shd w:val="pct12" w:color="auto" w:fill="FFFFFF"/>
          </w:tcPr>
          <w:p w:rsidR="00593038" w:rsidRDefault="00593038" w:rsidP="0030686C">
            <w:pPr>
              <w:rPr>
                <w:sz w:val="20"/>
              </w:rPr>
            </w:pPr>
          </w:p>
          <w:p w:rsidR="00593038" w:rsidRDefault="00593038" w:rsidP="0030686C">
            <w:pPr>
              <w:rPr>
                <w:sz w:val="20"/>
              </w:rPr>
            </w:pPr>
            <w:r>
              <w:rPr>
                <w:sz w:val="20"/>
              </w:rPr>
              <w:t>1,0</w:t>
            </w:r>
          </w:p>
        </w:tc>
        <w:tc>
          <w:tcPr>
            <w:tcW w:w="1134" w:type="dxa"/>
          </w:tcPr>
          <w:p w:rsidR="00593038" w:rsidRDefault="00593038" w:rsidP="0030686C">
            <w:pPr>
              <w:rPr>
                <w:sz w:val="20"/>
              </w:rPr>
            </w:pPr>
          </w:p>
          <w:p w:rsidR="005B199C" w:rsidRDefault="005B199C" w:rsidP="0030686C">
            <w:pPr>
              <w:rPr>
                <w:sz w:val="20"/>
              </w:rPr>
            </w:pPr>
            <w:r>
              <w:rPr>
                <w:sz w:val="20"/>
              </w:rPr>
              <w:t>--</w:t>
            </w:r>
          </w:p>
        </w:tc>
        <w:tc>
          <w:tcPr>
            <w:tcW w:w="1417" w:type="dxa"/>
          </w:tcPr>
          <w:p w:rsidR="00593038" w:rsidRDefault="00593038" w:rsidP="0030686C">
            <w:pPr>
              <w:rPr>
                <w:sz w:val="20"/>
              </w:rPr>
            </w:pPr>
          </w:p>
          <w:p w:rsidR="005B199C" w:rsidRPr="006E0575" w:rsidRDefault="005B199C" w:rsidP="005B199C">
            <w:pPr>
              <w:jc w:val="right"/>
              <w:rPr>
                <w:sz w:val="20"/>
              </w:rPr>
            </w:pPr>
            <w:r>
              <w:rPr>
                <w:sz w:val="20"/>
              </w:rPr>
              <w:t>120.000</w:t>
            </w:r>
          </w:p>
        </w:tc>
      </w:tr>
      <w:tr w:rsidR="00593038" w:rsidRPr="006E0575" w:rsidTr="00593038">
        <w:tc>
          <w:tcPr>
            <w:tcW w:w="1814" w:type="dxa"/>
          </w:tcPr>
          <w:p w:rsidR="00593038" w:rsidRDefault="00593038" w:rsidP="00593038">
            <w:pPr>
              <w:rPr>
                <w:sz w:val="20"/>
              </w:rPr>
            </w:pPr>
          </w:p>
          <w:p w:rsidR="00593038" w:rsidRDefault="00593038" w:rsidP="00593038">
            <w:pPr>
              <w:rPr>
                <w:sz w:val="20"/>
              </w:rPr>
            </w:pPr>
            <w:r>
              <w:rPr>
                <w:sz w:val="20"/>
              </w:rPr>
              <w:t>10-3.3</w:t>
            </w:r>
          </w:p>
          <w:p w:rsidR="00593038" w:rsidRDefault="00593038" w:rsidP="00593038">
            <w:pPr>
              <w:rPr>
                <w:sz w:val="20"/>
              </w:rPr>
            </w:pPr>
            <w:r>
              <w:rPr>
                <w:sz w:val="20"/>
              </w:rPr>
              <w:t>10335000</w:t>
            </w:r>
          </w:p>
          <w:p w:rsidR="00593038" w:rsidRDefault="00593038" w:rsidP="00593038">
            <w:pPr>
              <w:rPr>
                <w:sz w:val="20"/>
              </w:rPr>
            </w:pPr>
          </w:p>
        </w:tc>
        <w:tc>
          <w:tcPr>
            <w:tcW w:w="1701" w:type="dxa"/>
          </w:tcPr>
          <w:p w:rsidR="00593038" w:rsidRDefault="00593038" w:rsidP="00593038">
            <w:pPr>
              <w:rPr>
                <w:sz w:val="20"/>
              </w:rPr>
            </w:pPr>
          </w:p>
          <w:p w:rsidR="00593038" w:rsidRDefault="00593038" w:rsidP="00593038">
            <w:pPr>
              <w:rPr>
                <w:sz w:val="20"/>
              </w:rPr>
            </w:pPr>
            <w:r>
              <w:rPr>
                <w:sz w:val="20"/>
              </w:rPr>
              <w:t xml:space="preserve">Haupt- und </w:t>
            </w:r>
          </w:p>
          <w:p w:rsidR="00593038" w:rsidRDefault="00593038" w:rsidP="00593038">
            <w:pPr>
              <w:rPr>
                <w:sz w:val="20"/>
              </w:rPr>
            </w:pPr>
            <w:r>
              <w:rPr>
                <w:sz w:val="20"/>
              </w:rPr>
              <w:t>Personalamt</w:t>
            </w:r>
          </w:p>
          <w:p w:rsidR="00593038" w:rsidRDefault="00593038" w:rsidP="00593038">
            <w:pPr>
              <w:rPr>
                <w:sz w:val="20"/>
              </w:rPr>
            </w:pPr>
          </w:p>
        </w:tc>
        <w:tc>
          <w:tcPr>
            <w:tcW w:w="794" w:type="dxa"/>
          </w:tcPr>
          <w:p w:rsidR="00593038" w:rsidRDefault="00593038" w:rsidP="00593038">
            <w:pPr>
              <w:rPr>
                <w:sz w:val="20"/>
              </w:rPr>
            </w:pPr>
          </w:p>
          <w:p w:rsidR="00593038" w:rsidRDefault="00593038" w:rsidP="00593038">
            <w:pPr>
              <w:rPr>
                <w:sz w:val="20"/>
              </w:rPr>
            </w:pPr>
            <w:r>
              <w:rPr>
                <w:sz w:val="20"/>
              </w:rPr>
              <w:t xml:space="preserve">A 13 </w:t>
            </w:r>
            <w:proofErr w:type="spellStart"/>
            <w:r>
              <w:rPr>
                <w:sz w:val="20"/>
              </w:rPr>
              <w:t>gD</w:t>
            </w:r>
            <w:proofErr w:type="spellEnd"/>
          </w:p>
        </w:tc>
        <w:tc>
          <w:tcPr>
            <w:tcW w:w="1928" w:type="dxa"/>
          </w:tcPr>
          <w:p w:rsidR="00593038" w:rsidRDefault="00593038" w:rsidP="00593038">
            <w:pPr>
              <w:rPr>
                <w:sz w:val="20"/>
              </w:rPr>
            </w:pPr>
          </w:p>
          <w:p w:rsidR="00593038" w:rsidRDefault="00593038" w:rsidP="00593038">
            <w:pPr>
              <w:rPr>
                <w:sz w:val="20"/>
              </w:rPr>
            </w:pPr>
            <w:r>
              <w:rPr>
                <w:sz w:val="20"/>
              </w:rPr>
              <w:t>Führungskräfte-</w:t>
            </w:r>
          </w:p>
          <w:p w:rsidR="00593038" w:rsidRDefault="00593038" w:rsidP="00593038">
            <w:pPr>
              <w:rPr>
                <w:sz w:val="20"/>
              </w:rPr>
            </w:pPr>
            <w:proofErr w:type="spellStart"/>
            <w:r>
              <w:rPr>
                <w:sz w:val="20"/>
              </w:rPr>
              <w:t>gewinnung</w:t>
            </w:r>
            <w:proofErr w:type="spellEnd"/>
            <w:r>
              <w:rPr>
                <w:sz w:val="20"/>
              </w:rPr>
              <w:t xml:space="preserve"> und –</w:t>
            </w:r>
            <w:proofErr w:type="spellStart"/>
            <w:r>
              <w:rPr>
                <w:sz w:val="20"/>
              </w:rPr>
              <w:t>entwicklung</w:t>
            </w:r>
            <w:proofErr w:type="spellEnd"/>
            <w:r>
              <w:rPr>
                <w:sz w:val="20"/>
              </w:rPr>
              <w:t xml:space="preserve"> </w:t>
            </w:r>
          </w:p>
          <w:p w:rsidR="00593038" w:rsidRDefault="00593038" w:rsidP="00593038">
            <w:pPr>
              <w:rPr>
                <w:sz w:val="20"/>
              </w:rPr>
            </w:pPr>
          </w:p>
        </w:tc>
        <w:tc>
          <w:tcPr>
            <w:tcW w:w="737" w:type="dxa"/>
            <w:shd w:val="pct12" w:color="auto" w:fill="FFFFFF"/>
          </w:tcPr>
          <w:p w:rsidR="00593038" w:rsidRDefault="00593038" w:rsidP="00593038">
            <w:pPr>
              <w:rPr>
                <w:sz w:val="20"/>
              </w:rPr>
            </w:pPr>
          </w:p>
          <w:p w:rsidR="00593038" w:rsidRDefault="00593038" w:rsidP="00593038">
            <w:pPr>
              <w:rPr>
                <w:sz w:val="20"/>
              </w:rPr>
            </w:pPr>
            <w:r>
              <w:rPr>
                <w:sz w:val="20"/>
              </w:rPr>
              <w:t>1,0</w:t>
            </w:r>
          </w:p>
        </w:tc>
        <w:tc>
          <w:tcPr>
            <w:tcW w:w="1134" w:type="dxa"/>
          </w:tcPr>
          <w:p w:rsidR="00593038" w:rsidRDefault="00593038" w:rsidP="00593038">
            <w:pPr>
              <w:rPr>
                <w:sz w:val="20"/>
              </w:rPr>
            </w:pPr>
          </w:p>
          <w:p w:rsidR="005B199C" w:rsidRDefault="005B199C" w:rsidP="00593038">
            <w:pPr>
              <w:rPr>
                <w:sz w:val="20"/>
              </w:rPr>
            </w:pPr>
            <w:r>
              <w:rPr>
                <w:sz w:val="20"/>
              </w:rPr>
              <w:t>--</w:t>
            </w:r>
          </w:p>
        </w:tc>
        <w:tc>
          <w:tcPr>
            <w:tcW w:w="1417" w:type="dxa"/>
          </w:tcPr>
          <w:p w:rsidR="00593038" w:rsidRDefault="00593038" w:rsidP="00593038">
            <w:pPr>
              <w:rPr>
                <w:sz w:val="20"/>
              </w:rPr>
            </w:pPr>
          </w:p>
          <w:p w:rsidR="005B199C" w:rsidRPr="006E0575" w:rsidRDefault="005B199C" w:rsidP="005B199C">
            <w:pPr>
              <w:jc w:val="right"/>
              <w:rPr>
                <w:sz w:val="20"/>
              </w:rPr>
            </w:pPr>
            <w:r>
              <w:rPr>
                <w:sz w:val="20"/>
              </w:rPr>
              <w:t>120.000</w:t>
            </w:r>
          </w:p>
        </w:tc>
      </w:tr>
      <w:tr w:rsidR="00593038" w:rsidRPr="006E0575" w:rsidTr="00593038">
        <w:tc>
          <w:tcPr>
            <w:tcW w:w="1814" w:type="dxa"/>
          </w:tcPr>
          <w:p w:rsidR="00593038" w:rsidRDefault="00593038" w:rsidP="00593038">
            <w:pPr>
              <w:rPr>
                <w:sz w:val="20"/>
              </w:rPr>
            </w:pPr>
          </w:p>
          <w:p w:rsidR="00593038" w:rsidRDefault="00593038" w:rsidP="00593038">
            <w:pPr>
              <w:rPr>
                <w:sz w:val="20"/>
              </w:rPr>
            </w:pPr>
            <w:r>
              <w:rPr>
                <w:sz w:val="20"/>
              </w:rPr>
              <w:t>10-4.1</w:t>
            </w:r>
          </w:p>
          <w:p w:rsidR="00593038" w:rsidRDefault="00593038" w:rsidP="00593038">
            <w:pPr>
              <w:rPr>
                <w:sz w:val="20"/>
              </w:rPr>
            </w:pPr>
            <w:r>
              <w:rPr>
                <w:sz w:val="20"/>
              </w:rPr>
              <w:t>1041</w:t>
            </w:r>
            <w:r w:rsidR="00CC2364">
              <w:rPr>
                <w:sz w:val="20"/>
              </w:rPr>
              <w:t>1200</w:t>
            </w:r>
          </w:p>
          <w:p w:rsidR="00593038" w:rsidRDefault="00593038" w:rsidP="00593038">
            <w:pPr>
              <w:rPr>
                <w:sz w:val="20"/>
              </w:rPr>
            </w:pPr>
          </w:p>
        </w:tc>
        <w:tc>
          <w:tcPr>
            <w:tcW w:w="1701" w:type="dxa"/>
          </w:tcPr>
          <w:p w:rsidR="00593038" w:rsidRDefault="00593038" w:rsidP="00593038">
            <w:pPr>
              <w:rPr>
                <w:sz w:val="20"/>
              </w:rPr>
            </w:pPr>
          </w:p>
          <w:p w:rsidR="00593038" w:rsidRDefault="00593038" w:rsidP="00593038">
            <w:pPr>
              <w:rPr>
                <w:sz w:val="20"/>
              </w:rPr>
            </w:pPr>
            <w:r>
              <w:rPr>
                <w:sz w:val="20"/>
              </w:rPr>
              <w:t xml:space="preserve">Haupt- und </w:t>
            </w:r>
          </w:p>
          <w:p w:rsidR="00593038" w:rsidRDefault="00593038" w:rsidP="00593038">
            <w:pPr>
              <w:rPr>
                <w:sz w:val="20"/>
              </w:rPr>
            </w:pPr>
            <w:r>
              <w:rPr>
                <w:sz w:val="20"/>
              </w:rPr>
              <w:t>Personalamt</w:t>
            </w:r>
          </w:p>
          <w:p w:rsidR="00593038" w:rsidRDefault="00593038" w:rsidP="00593038">
            <w:pPr>
              <w:rPr>
                <w:sz w:val="20"/>
              </w:rPr>
            </w:pPr>
          </w:p>
        </w:tc>
        <w:tc>
          <w:tcPr>
            <w:tcW w:w="794" w:type="dxa"/>
          </w:tcPr>
          <w:p w:rsidR="00593038" w:rsidRDefault="00593038" w:rsidP="00593038">
            <w:pPr>
              <w:rPr>
                <w:sz w:val="20"/>
              </w:rPr>
            </w:pPr>
          </w:p>
          <w:p w:rsidR="00593038" w:rsidRDefault="00593038" w:rsidP="00593038">
            <w:pPr>
              <w:rPr>
                <w:sz w:val="20"/>
              </w:rPr>
            </w:pPr>
            <w:r>
              <w:rPr>
                <w:sz w:val="20"/>
              </w:rPr>
              <w:t>A 12</w:t>
            </w:r>
          </w:p>
        </w:tc>
        <w:tc>
          <w:tcPr>
            <w:tcW w:w="1928" w:type="dxa"/>
          </w:tcPr>
          <w:p w:rsidR="00593038" w:rsidRDefault="00593038" w:rsidP="00593038">
            <w:pPr>
              <w:rPr>
                <w:sz w:val="20"/>
              </w:rPr>
            </w:pPr>
          </w:p>
          <w:p w:rsidR="00593038" w:rsidRDefault="00593038" w:rsidP="00593038">
            <w:pPr>
              <w:rPr>
                <w:sz w:val="20"/>
              </w:rPr>
            </w:pPr>
            <w:r>
              <w:rPr>
                <w:sz w:val="20"/>
              </w:rPr>
              <w:t>Ausbildungsbegleitung IT-Bereich</w:t>
            </w:r>
          </w:p>
          <w:p w:rsidR="00593038" w:rsidRDefault="00593038" w:rsidP="00593038">
            <w:pPr>
              <w:rPr>
                <w:sz w:val="20"/>
              </w:rPr>
            </w:pPr>
          </w:p>
        </w:tc>
        <w:tc>
          <w:tcPr>
            <w:tcW w:w="737" w:type="dxa"/>
            <w:shd w:val="pct12" w:color="auto" w:fill="FFFFFF"/>
          </w:tcPr>
          <w:p w:rsidR="00593038" w:rsidRDefault="00593038" w:rsidP="00593038">
            <w:pPr>
              <w:rPr>
                <w:sz w:val="20"/>
              </w:rPr>
            </w:pPr>
          </w:p>
          <w:p w:rsidR="00593038" w:rsidRDefault="00593038" w:rsidP="00593038">
            <w:pPr>
              <w:rPr>
                <w:sz w:val="20"/>
              </w:rPr>
            </w:pPr>
            <w:r>
              <w:rPr>
                <w:sz w:val="20"/>
              </w:rPr>
              <w:t>1,0</w:t>
            </w:r>
          </w:p>
        </w:tc>
        <w:tc>
          <w:tcPr>
            <w:tcW w:w="1134" w:type="dxa"/>
          </w:tcPr>
          <w:p w:rsidR="00593038" w:rsidRDefault="00593038" w:rsidP="00593038">
            <w:pPr>
              <w:rPr>
                <w:sz w:val="20"/>
              </w:rPr>
            </w:pPr>
          </w:p>
          <w:p w:rsidR="005B199C" w:rsidRDefault="005B199C" w:rsidP="00593038">
            <w:pPr>
              <w:rPr>
                <w:sz w:val="20"/>
              </w:rPr>
            </w:pPr>
            <w:r>
              <w:rPr>
                <w:sz w:val="20"/>
              </w:rPr>
              <w:t>--</w:t>
            </w:r>
          </w:p>
        </w:tc>
        <w:tc>
          <w:tcPr>
            <w:tcW w:w="1417" w:type="dxa"/>
          </w:tcPr>
          <w:p w:rsidR="00593038" w:rsidRDefault="00593038" w:rsidP="00593038">
            <w:pPr>
              <w:rPr>
                <w:sz w:val="20"/>
              </w:rPr>
            </w:pPr>
          </w:p>
          <w:p w:rsidR="005B199C" w:rsidRPr="006E0575" w:rsidRDefault="005B199C" w:rsidP="005B199C">
            <w:pPr>
              <w:jc w:val="right"/>
              <w:rPr>
                <w:sz w:val="20"/>
              </w:rPr>
            </w:pPr>
            <w:r>
              <w:rPr>
                <w:sz w:val="20"/>
              </w:rPr>
              <w:t>105.600</w:t>
            </w:r>
          </w:p>
        </w:tc>
      </w:tr>
      <w:tr w:rsidR="00CC2364" w:rsidRPr="006E0575" w:rsidTr="00593038">
        <w:tc>
          <w:tcPr>
            <w:tcW w:w="1814" w:type="dxa"/>
          </w:tcPr>
          <w:p w:rsidR="00CC2364" w:rsidRDefault="00CC2364" w:rsidP="00CC2364">
            <w:pPr>
              <w:rPr>
                <w:sz w:val="20"/>
              </w:rPr>
            </w:pPr>
          </w:p>
          <w:p w:rsidR="00CC2364" w:rsidRDefault="00CC2364" w:rsidP="00CC2364">
            <w:pPr>
              <w:rPr>
                <w:sz w:val="20"/>
              </w:rPr>
            </w:pPr>
            <w:r>
              <w:rPr>
                <w:sz w:val="20"/>
              </w:rPr>
              <w:t>10-5.1</w:t>
            </w:r>
          </w:p>
          <w:p w:rsidR="00CC2364" w:rsidRDefault="00CC2364" w:rsidP="00CC2364">
            <w:pPr>
              <w:rPr>
                <w:sz w:val="20"/>
              </w:rPr>
            </w:pPr>
          </w:p>
          <w:p w:rsidR="00CC2364" w:rsidRDefault="00CC2364" w:rsidP="00CC2364">
            <w:pPr>
              <w:rPr>
                <w:sz w:val="20"/>
              </w:rPr>
            </w:pPr>
          </w:p>
        </w:tc>
        <w:tc>
          <w:tcPr>
            <w:tcW w:w="1701" w:type="dxa"/>
          </w:tcPr>
          <w:p w:rsidR="00CC2364" w:rsidRDefault="00CC2364" w:rsidP="00CC2364">
            <w:pPr>
              <w:rPr>
                <w:sz w:val="20"/>
              </w:rPr>
            </w:pPr>
          </w:p>
          <w:p w:rsidR="00CC2364" w:rsidRDefault="00CC2364" w:rsidP="00CC2364">
            <w:pPr>
              <w:rPr>
                <w:sz w:val="20"/>
              </w:rPr>
            </w:pPr>
            <w:r>
              <w:rPr>
                <w:sz w:val="20"/>
              </w:rPr>
              <w:t xml:space="preserve">Haupt- und </w:t>
            </w:r>
          </w:p>
          <w:p w:rsidR="00CC2364" w:rsidRDefault="00CC2364" w:rsidP="00CC2364">
            <w:pPr>
              <w:rPr>
                <w:sz w:val="20"/>
              </w:rPr>
            </w:pPr>
            <w:r>
              <w:rPr>
                <w:sz w:val="20"/>
              </w:rPr>
              <w:t>Personalamt</w:t>
            </w:r>
          </w:p>
          <w:p w:rsidR="00CC2364" w:rsidRDefault="00CC2364" w:rsidP="00CC2364">
            <w:pPr>
              <w:rPr>
                <w:sz w:val="20"/>
              </w:rPr>
            </w:pPr>
          </w:p>
        </w:tc>
        <w:tc>
          <w:tcPr>
            <w:tcW w:w="794" w:type="dxa"/>
          </w:tcPr>
          <w:p w:rsidR="00CC2364" w:rsidRDefault="00CC2364" w:rsidP="00CC2364">
            <w:pPr>
              <w:rPr>
                <w:sz w:val="20"/>
              </w:rPr>
            </w:pPr>
          </w:p>
          <w:p w:rsidR="00CC2364" w:rsidRDefault="00CC2364" w:rsidP="00CC2364">
            <w:pPr>
              <w:rPr>
                <w:sz w:val="20"/>
              </w:rPr>
            </w:pPr>
            <w:r>
              <w:rPr>
                <w:sz w:val="20"/>
              </w:rPr>
              <w:t>A 12</w:t>
            </w:r>
          </w:p>
        </w:tc>
        <w:tc>
          <w:tcPr>
            <w:tcW w:w="1928" w:type="dxa"/>
          </w:tcPr>
          <w:p w:rsidR="00CC2364" w:rsidRDefault="00CC2364" w:rsidP="00CC2364">
            <w:pPr>
              <w:rPr>
                <w:sz w:val="20"/>
              </w:rPr>
            </w:pPr>
          </w:p>
          <w:p w:rsidR="00CC2364" w:rsidRDefault="00CC2364" w:rsidP="00CC2364">
            <w:pPr>
              <w:rPr>
                <w:sz w:val="20"/>
              </w:rPr>
            </w:pPr>
            <w:r>
              <w:rPr>
                <w:sz w:val="20"/>
              </w:rPr>
              <w:t>SB Personal-</w:t>
            </w:r>
          </w:p>
          <w:p w:rsidR="00CC2364" w:rsidRDefault="00CC2364" w:rsidP="00CC2364">
            <w:pPr>
              <w:rPr>
                <w:sz w:val="20"/>
              </w:rPr>
            </w:pPr>
            <w:r>
              <w:rPr>
                <w:sz w:val="20"/>
              </w:rPr>
              <w:t>Marketing (</w:t>
            </w:r>
            <w:proofErr w:type="spellStart"/>
            <w:r>
              <w:rPr>
                <w:sz w:val="20"/>
              </w:rPr>
              <w:t>Xing</w:t>
            </w:r>
            <w:proofErr w:type="spellEnd"/>
            <w:r>
              <w:rPr>
                <w:sz w:val="20"/>
              </w:rPr>
              <w:t>)</w:t>
            </w:r>
          </w:p>
          <w:p w:rsidR="00CC2364" w:rsidRDefault="00CC2364" w:rsidP="00CC2364">
            <w:pPr>
              <w:rPr>
                <w:sz w:val="20"/>
              </w:rPr>
            </w:pPr>
          </w:p>
        </w:tc>
        <w:tc>
          <w:tcPr>
            <w:tcW w:w="737" w:type="dxa"/>
            <w:shd w:val="pct12" w:color="auto" w:fill="FFFFFF"/>
          </w:tcPr>
          <w:p w:rsidR="00CC2364" w:rsidRDefault="00CC2364" w:rsidP="00CC2364">
            <w:pPr>
              <w:rPr>
                <w:sz w:val="20"/>
              </w:rPr>
            </w:pPr>
          </w:p>
          <w:p w:rsidR="00CC2364" w:rsidRDefault="005B199C" w:rsidP="00CC2364">
            <w:pPr>
              <w:rPr>
                <w:sz w:val="20"/>
              </w:rPr>
            </w:pPr>
            <w:r>
              <w:rPr>
                <w:sz w:val="20"/>
              </w:rPr>
              <w:t>2</w:t>
            </w:r>
            <w:r w:rsidR="00CC2364">
              <w:rPr>
                <w:sz w:val="20"/>
              </w:rPr>
              <w:t>,0</w:t>
            </w:r>
          </w:p>
        </w:tc>
        <w:tc>
          <w:tcPr>
            <w:tcW w:w="1134" w:type="dxa"/>
          </w:tcPr>
          <w:p w:rsidR="00CC2364" w:rsidRDefault="00CC2364" w:rsidP="00CC2364">
            <w:pPr>
              <w:rPr>
                <w:sz w:val="20"/>
              </w:rPr>
            </w:pPr>
          </w:p>
          <w:p w:rsidR="005B199C" w:rsidRDefault="005B199C" w:rsidP="00CC2364">
            <w:pPr>
              <w:rPr>
                <w:sz w:val="20"/>
              </w:rPr>
            </w:pPr>
            <w:r>
              <w:rPr>
                <w:sz w:val="20"/>
              </w:rPr>
              <w:t>--</w:t>
            </w:r>
          </w:p>
        </w:tc>
        <w:tc>
          <w:tcPr>
            <w:tcW w:w="1417" w:type="dxa"/>
          </w:tcPr>
          <w:p w:rsidR="00CC2364" w:rsidRDefault="00CC2364" w:rsidP="00CC2364">
            <w:pPr>
              <w:rPr>
                <w:sz w:val="20"/>
              </w:rPr>
            </w:pPr>
          </w:p>
          <w:p w:rsidR="005B199C" w:rsidRPr="006E0575" w:rsidRDefault="005B199C" w:rsidP="005B199C">
            <w:pPr>
              <w:jc w:val="right"/>
              <w:rPr>
                <w:sz w:val="20"/>
              </w:rPr>
            </w:pPr>
            <w:r>
              <w:rPr>
                <w:sz w:val="20"/>
              </w:rPr>
              <w:t>211.200</w:t>
            </w:r>
          </w:p>
        </w:tc>
      </w:tr>
      <w:tr w:rsidR="00CC2364" w:rsidRPr="005B199C" w:rsidTr="00593038">
        <w:tc>
          <w:tcPr>
            <w:tcW w:w="1814" w:type="dxa"/>
          </w:tcPr>
          <w:p w:rsidR="00CC2364" w:rsidRPr="005B199C" w:rsidRDefault="00CC2364" w:rsidP="00CC2364">
            <w:pPr>
              <w:rPr>
                <w:b/>
                <w:sz w:val="20"/>
              </w:rPr>
            </w:pPr>
            <w:r w:rsidRPr="005B199C">
              <w:rPr>
                <w:b/>
                <w:sz w:val="20"/>
              </w:rPr>
              <w:t>Summe</w:t>
            </w:r>
          </w:p>
        </w:tc>
        <w:tc>
          <w:tcPr>
            <w:tcW w:w="1701" w:type="dxa"/>
          </w:tcPr>
          <w:p w:rsidR="00CC2364" w:rsidRPr="005B199C" w:rsidRDefault="00CC2364" w:rsidP="00CC2364">
            <w:pPr>
              <w:rPr>
                <w:b/>
                <w:sz w:val="20"/>
              </w:rPr>
            </w:pPr>
          </w:p>
        </w:tc>
        <w:tc>
          <w:tcPr>
            <w:tcW w:w="794" w:type="dxa"/>
          </w:tcPr>
          <w:p w:rsidR="00CC2364" w:rsidRPr="005B199C" w:rsidRDefault="00CC2364" w:rsidP="00CC2364">
            <w:pPr>
              <w:rPr>
                <w:b/>
                <w:sz w:val="20"/>
              </w:rPr>
            </w:pPr>
          </w:p>
        </w:tc>
        <w:tc>
          <w:tcPr>
            <w:tcW w:w="1928" w:type="dxa"/>
          </w:tcPr>
          <w:p w:rsidR="00CC2364" w:rsidRPr="005B199C" w:rsidRDefault="005B199C" w:rsidP="00CC2364">
            <w:pPr>
              <w:rPr>
                <w:b/>
                <w:sz w:val="20"/>
              </w:rPr>
            </w:pPr>
            <w:r w:rsidRPr="005B199C">
              <w:rPr>
                <w:b/>
                <w:sz w:val="20"/>
              </w:rPr>
              <w:t>Summe</w:t>
            </w:r>
          </w:p>
        </w:tc>
        <w:tc>
          <w:tcPr>
            <w:tcW w:w="737" w:type="dxa"/>
            <w:shd w:val="pct12" w:color="auto" w:fill="FFFFFF"/>
          </w:tcPr>
          <w:p w:rsidR="00CC2364" w:rsidRPr="005B199C" w:rsidRDefault="00CC2364" w:rsidP="005B199C">
            <w:pPr>
              <w:rPr>
                <w:b/>
                <w:sz w:val="20"/>
              </w:rPr>
            </w:pPr>
            <w:r w:rsidRPr="005B199C">
              <w:rPr>
                <w:b/>
                <w:sz w:val="20"/>
              </w:rPr>
              <w:t>5,</w:t>
            </w:r>
            <w:r w:rsidR="005B199C" w:rsidRPr="005B199C">
              <w:rPr>
                <w:b/>
                <w:sz w:val="20"/>
              </w:rPr>
              <w:t>5</w:t>
            </w:r>
          </w:p>
        </w:tc>
        <w:tc>
          <w:tcPr>
            <w:tcW w:w="1134" w:type="dxa"/>
          </w:tcPr>
          <w:p w:rsidR="00CC2364" w:rsidRPr="005B199C" w:rsidRDefault="00CC2364" w:rsidP="00CC2364">
            <w:pPr>
              <w:rPr>
                <w:b/>
                <w:sz w:val="20"/>
              </w:rPr>
            </w:pPr>
          </w:p>
        </w:tc>
        <w:tc>
          <w:tcPr>
            <w:tcW w:w="1417" w:type="dxa"/>
          </w:tcPr>
          <w:p w:rsidR="00CC2364" w:rsidRPr="005B199C" w:rsidRDefault="005B199C" w:rsidP="005B199C">
            <w:pPr>
              <w:jc w:val="right"/>
              <w:rPr>
                <w:b/>
                <w:sz w:val="20"/>
              </w:rPr>
            </w:pPr>
            <w:r>
              <w:rPr>
                <w:b/>
                <w:sz w:val="20"/>
              </w:rPr>
              <w:t>603.950</w:t>
            </w:r>
          </w:p>
        </w:tc>
      </w:tr>
    </w:tbl>
    <w:p w:rsidR="003D7B0B" w:rsidRDefault="006E0575" w:rsidP="00884D6C">
      <w:pPr>
        <w:pStyle w:val="berschrift1"/>
        <w:rPr>
          <w:u w:val="none"/>
        </w:rPr>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6C79E9" w:rsidRPr="006C79E9" w:rsidRDefault="006C79E9" w:rsidP="006C79E9"/>
    <w:p w:rsidR="006C79E9" w:rsidRDefault="00A10AB8" w:rsidP="00A10AB8">
      <w:pPr>
        <w:rPr>
          <w:szCs w:val="20"/>
        </w:rPr>
      </w:pPr>
      <w:r w:rsidRPr="00A10AB8">
        <w:rPr>
          <w:szCs w:val="20"/>
        </w:rPr>
        <w:t>Beantragt w</w:t>
      </w:r>
      <w:r w:rsidR="00593038">
        <w:rPr>
          <w:szCs w:val="20"/>
        </w:rPr>
        <w:t>i</w:t>
      </w:r>
      <w:r w:rsidR="006C79E9">
        <w:rPr>
          <w:szCs w:val="20"/>
        </w:rPr>
        <w:t xml:space="preserve">rd </w:t>
      </w:r>
      <w:r w:rsidRPr="00A10AB8">
        <w:rPr>
          <w:szCs w:val="20"/>
        </w:rPr>
        <w:t>die</w:t>
      </w:r>
      <w:r w:rsidR="006C79E9">
        <w:rPr>
          <w:szCs w:val="20"/>
        </w:rPr>
        <w:t xml:space="preserve"> unbefristete</w:t>
      </w:r>
      <w:r w:rsidRPr="00A10AB8">
        <w:rPr>
          <w:szCs w:val="20"/>
        </w:rPr>
        <w:t xml:space="preserve"> Schaffung </w:t>
      </w:r>
      <w:r w:rsidR="006C79E9">
        <w:rPr>
          <w:szCs w:val="20"/>
        </w:rPr>
        <w:t xml:space="preserve">von </w:t>
      </w:r>
      <w:r w:rsidR="00593038">
        <w:rPr>
          <w:szCs w:val="20"/>
        </w:rPr>
        <w:t xml:space="preserve">insgesamt </w:t>
      </w:r>
      <w:r w:rsidR="00CC2364">
        <w:rPr>
          <w:szCs w:val="20"/>
        </w:rPr>
        <w:t>5,</w:t>
      </w:r>
      <w:r w:rsidR="005B199C">
        <w:rPr>
          <w:szCs w:val="20"/>
        </w:rPr>
        <w:t>5</w:t>
      </w:r>
      <w:r w:rsidR="006C79E9">
        <w:rPr>
          <w:szCs w:val="20"/>
        </w:rPr>
        <w:t xml:space="preserve"> Stellen für </w:t>
      </w:r>
      <w:r w:rsidR="00593038">
        <w:rPr>
          <w:szCs w:val="20"/>
        </w:rPr>
        <w:t>diverse Abteilungen des Haupt- und Personalamts</w:t>
      </w:r>
      <w:r w:rsidR="009F573A">
        <w:rPr>
          <w:szCs w:val="20"/>
        </w:rPr>
        <w:t>,</w:t>
      </w:r>
      <w:r w:rsidR="00593038">
        <w:rPr>
          <w:szCs w:val="20"/>
        </w:rPr>
        <w:t xml:space="preserve"> </w:t>
      </w:r>
      <w:r w:rsidR="00CC2364">
        <w:rPr>
          <w:szCs w:val="20"/>
        </w:rPr>
        <w:t>um</w:t>
      </w:r>
      <w:r w:rsidR="00731F03">
        <w:t xml:space="preserve"> </w:t>
      </w:r>
      <w:r w:rsidR="00593038">
        <w:t xml:space="preserve">die neuen Herausforderungen der Personalgewinnung und – </w:t>
      </w:r>
      <w:proofErr w:type="spellStart"/>
      <w:r w:rsidR="00593038">
        <w:t>erhaltung</w:t>
      </w:r>
      <w:proofErr w:type="spellEnd"/>
      <w:r w:rsidR="00593038">
        <w:t xml:space="preserve"> angehen zu können.</w:t>
      </w:r>
    </w:p>
    <w:p w:rsidR="003D7B0B" w:rsidRDefault="005F4101" w:rsidP="00884D6C">
      <w:pPr>
        <w:pStyle w:val="berschrift1"/>
      </w:pPr>
      <w:r>
        <w:t>2</w:t>
      </w:r>
      <w:r w:rsidR="003D7B0B">
        <w:tab/>
        <w:t>Schaffun</w:t>
      </w:r>
      <w:r w:rsidR="003D7B0B" w:rsidRPr="00884D6C">
        <w:rPr>
          <w:u w:val="none"/>
        </w:rPr>
        <w:t>g</w:t>
      </w:r>
      <w:r w:rsidR="003D7B0B">
        <w:t>skriterien</w:t>
      </w:r>
    </w:p>
    <w:p w:rsidR="005F4101" w:rsidRDefault="005F4101" w:rsidP="00884D6C"/>
    <w:p w:rsidR="005F4101" w:rsidRDefault="005F4101" w:rsidP="00884D6C">
      <w:r>
        <w:t>Die Schaffung d</w:t>
      </w:r>
      <w:r w:rsidR="00593038">
        <w:t>ies</w:t>
      </w:r>
      <w:r>
        <w:t>er Stellen ist in der „Grüne</w:t>
      </w:r>
      <w:r w:rsidR="009F573A">
        <w:t>n</w:t>
      </w:r>
      <w:r>
        <w:t xml:space="preserve"> Liste“ für den Haushalt 2020 enthalten. </w:t>
      </w:r>
    </w:p>
    <w:p w:rsidR="00CC2364" w:rsidRDefault="00CB3979" w:rsidP="00884D6C">
      <w:r>
        <w:t xml:space="preserve">Auf die </w:t>
      </w:r>
      <w:proofErr w:type="spellStart"/>
      <w:r>
        <w:t>GRDrs</w:t>
      </w:r>
      <w:proofErr w:type="spellEnd"/>
      <w:r>
        <w:t xml:space="preserve">. </w:t>
      </w:r>
      <w:r w:rsidR="007F7393">
        <w:t>187/2019</w:t>
      </w:r>
      <w:r>
        <w:t xml:space="preserve"> „</w:t>
      </w:r>
      <w:r w:rsidR="007F7393">
        <w:t>Neue Herausforderung</w:t>
      </w:r>
      <w:r>
        <w:t xml:space="preserve"> </w:t>
      </w:r>
      <w:r w:rsidR="00731F03">
        <w:t>der Personalgewinnung und –</w:t>
      </w:r>
      <w:proofErr w:type="spellStart"/>
      <w:r w:rsidR="00731F03">
        <w:t>erhaltung</w:t>
      </w:r>
      <w:proofErr w:type="spellEnd"/>
      <w:r w:rsidR="00731F03">
        <w:t xml:space="preserve">“ </w:t>
      </w:r>
      <w:r>
        <w:t xml:space="preserve">wird verwiesen. </w:t>
      </w:r>
    </w:p>
    <w:p w:rsidR="00CC2364" w:rsidRDefault="00CC2364">
      <w:r>
        <w:br w:type="page"/>
      </w:r>
    </w:p>
    <w:p w:rsidR="003D7B0B" w:rsidRDefault="003D7B0B" w:rsidP="00884D6C">
      <w:pPr>
        <w:pStyle w:val="berschrift1"/>
      </w:pPr>
      <w:r>
        <w:lastRenderedPageBreak/>
        <w:t>3</w:t>
      </w:r>
      <w:r>
        <w:tab/>
        <w:t>Bedarf</w:t>
      </w:r>
    </w:p>
    <w:p w:rsidR="00731F03" w:rsidRDefault="00731F03" w:rsidP="00731F03">
      <w:pPr>
        <w:pStyle w:val="berschrift2"/>
      </w:pPr>
      <w:r>
        <w:t>3.1</w:t>
      </w:r>
      <w:r w:rsidRPr="00884D6C">
        <w:tab/>
        <w:t>Anlass</w:t>
      </w:r>
    </w:p>
    <w:p w:rsidR="00593038" w:rsidRPr="00593038" w:rsidRDefault="00593038" w:rsidP="00593038"/>
    <w:p w:rsidR="00593038" w:rsidRDefault="00593038" w:rsidP="00593038">
      <w:pPr>
        <w:rPr>
          <w:color w:val="000000"/>
        </w:rPr>
      </w:pPr>
      <w:r>
        <w:rPr>
          <w:color w:val="000000"/>
        </w:rPr>
        <w:t>Mit der Gemeinderatsdrucksache 49/2012 wurde im Jahr 2012 erstmalig ein Budget für Maßnahmen zur Personalgewinnung und –</w:t>
      </w:r>
      <w:proofErr w:type="spellStart"/>
      <w:r>
        <w:rPr>
          <w:color w:val="000000"/>
        </w:rPr>
        <w:t>erhaltung</w:t>
      </w:r>
      <w:proofErr w:type="spellEnd"/>
      <w:r>
        <w:rPr>
          <w:color w:val="000000"/>
        </w:rPr>
        <w:t xml:space="preserve"> beschlossen. Hintergrund hierzu war die sich abzeichnende demografische Entwicklung und die Notwendigkeit, durch geeignete Maßnahmen am regionalen Arbeitsmarkt stärker präsent zu sein sowie das Image der Landeshauptstadt Stuttgart als gute Arbeitgeberin zu schärfen. Viele der seit 2012 aus dem Budget finanzierten Maßnahmen sind mittlerweile in der Personalwirtschaft fest etabliert und verstetigt. Spielraum für neue zusätzliche Maßnahmen sind kaum gegeben. Auch werden für die Belegschaft zusätzliche wahrnehmbare Impulse benötigt</w:t>
      </w:r>
      <w:r w:rsidR="009B0A51">
        <w:rPr>
          <w:color w:val="000000"/>
        </w:rPr>
        <w:t>.</w:t>
      </w:r>
    </w:p>
    <w:p w:rsidR="00593038" w:rsidRPr="00884D6C" w:rsidRDefault="00593038" w:rsidP="00731F03">
      <w:bookmarkStart w:id="0" w:name="_GoBack"/>
      <w:bookmarkEnd w:id="0"/>
    </w:p>
    <w:p w:rsidR="00731F03" w:rsidRDefault="00731F03" w:rsidP="00731F03">
      <w:pPr>
        <w:pStyle w:val="berschrift2"/>
      </w:pPr>
      <w:r w:rsidRPr="00165C0D">
        <w:t>3.2</w:t>
      </w:r>
      <w:r w:rsidRPr="00165C0D">
        <w:tab/>
        <w:t>Bisherige Aufgabenwahrnehmung</w:t>
      </w:r>
    </w:p>
    <w:p w:rsidR="00731F03" w:rsidRDefault="00731F03" w:rsidP="00731F03"/>
    <w:p w:rsidR="00731F03" w:rsidRPr="00731F03" w:rsidRDefault="00593038" w:rsidP="00731F03">
      <w:r>
        <w:t xml:space="preserve">Die bisherige Aufgabenwahrnehmung und die neue Schwerpunktsetzung sind ausführlich in der </w:t>
      </w:r>
      <w:proofErr w:type="spellStart"/>
      <w:r>
        <w:t>v.g</w:t>
      </w:r>
      <w:proofErr w:type="spellEnd"/>
      <w:r>
        <w:t>. Drucksache dargestellt.</w:t>
      </w:r>
    </w:p>
    <w:p w:rsidR="00731F03" w:rsidRDefault="00731F03" w:rsidP="00731F03">
      <w:pPr>
        <w:pStyle w:val="berschrift2"/>
      </w:pPr>
      <w:r>
        <w:t>3.3</w:t>
      </w:r>
      <w:r>
        <w:tab/>
        <w:t>Auswirkungen bei Ablehnung der Stellenschaffungen</w:t>
      </w:r>
    </w:p>
    <w:p w:rsidR="00731F03" w:rsidRDefault="00731F03" w:rsidP="00731F03"/>
    <w:p w:rsidR="00731F03" w:rsidRPr="00731F03" w:rsidRDefault="00731F03" w:rsidP="00731F03">
      <w:r>
        <w:t xml:space="preserve">Bei Ablehnung der Stellenschaffung können die in der </w:t>
      </w:r>
      <w:proofErr w:type="spellStart"/>
      <w:r>
        <w:t>v.g</w:t>
      </w:r>
      <w:proofErr w:type="spellEnd"/>
      <w:r>
        <w:t>. Drucksache angeführten Maßnahmen nicht angegangen werden.</w:t>
      </w:r>
      <w:r w:rsidR="00593038">
        <w:t xml:space="preserve"> </w:t>
      </w:r>
    </w:p>
    <w:p w:rsidR="003D7B0B" w:rsidRDefault="00884D6C" w:rsidP="00731F03">
      <w:pPr>
        <w:pStyle w:val="berschrift1"/>
      </w:pPr>
      <w:r>
        <w:t>4</w:t>
      </w:r>
      <w:r>
        <w:tab/>
      </w:r>
      <w:r w:rsidR="003D7B0B">
        <w:t>Stellenvermerke</w:t>
      </w:r>
    </w:p>
    <w:p w:rsidR="003D7B0B" w:rsidRDefault="003D7B0B" w:rsidP="00884D6C"/>
    <w:p w:rsidR="00DE362D" w:rsidRDefault="005B199C" w:rsidP="00884D6C">
      <w:r>
        <w:t>keine</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0CF" w:rsidRDefault="008300CF">
      <w:r>
        <w:separator/>
      </w:r>
    </w:p>
  </w:endnote>
  <w:endnote w:type="continuationSeparator" w:id="0">
    <w:p w:rsidR="008300CF" w:rsidRDefault="00830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0CF" w:rsidRDefault="008300CF">
      <w:r>
        <w:separator/>
      </w:r>
    </w:p>
  </w:footnote>
  <w:footnote w:type="continuationSeparator" w:id="0">
    <w:p w:rsidR="008300CF" w:rsidRDefault="00830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9F573A">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0CF"/>
    <w:rsid w:val="00055758"/>
    <w:rsid w:val="000A1146"/>
    <w:rsid w:val="001034AF"/>
    <w:rsid w:val="0011112B"/>
    <w:rsid w:val="0013055F"/>
    <w:rsid w:val="0014415D"/>
    <w:rsid w:val="00151488"/>
    <w:rsid w:val="00163034"/>
    <w:rsid w:val="00164678"/>
    <w:rsid w:val="00165C0D"/>
    <w:rsid w:val="00181857"/>
    <w:rsid w:val="00184EDC"/>
    <w:rsid w:val="00194770"/>
    <w:rsid w:val="001A5F9B"/>
    <w:rsid w:val="001E7012"/>
    <w:rsid w:val="001F7237"/>
    <w:rsid w:val="002924CB"/>
    <w:rsid w:val="002A20D1"/>
    <w:rsid w:val="002A4DE3"/>
    <w:rsid w:val="002B5955"/>
    <w:rsid w:val="002C271E"/>
    <w:rsid w:val="002C4668"/>
    <w:rsid w:val="0030686C"/>
    <w:rsid w:val="00380937"/>
    <w:rsid w:val="00397717"/>
    <w:rsid w:val="003D7B0B"/>
    <w:rsid w:val="003F0FAA"/>
    <w:rsid w:val="00470135"/>
    <w:rsid w:val="0047606A"/>
    <w:rsid w:val="004908B5"/>
    <w:rsid w:val="0049121B"/>
    <w:rsid w:val="00491A50"/>
    <w:rsid w:val="004A1688"/>
    <w:rsid w:val="004B6796"/>
    <w:rsid w:val="00593038"/>
    <w:rsid w:val="005A0A9D"/>
    <w:rsid w:val="005A56AA"/>
    <w:rsid w:val="005A7089"/>
    <w:rsid w:val="005B199C"/>
    <w:rsid w:val="005E19C6"/>
    <w:rsid w:val="005F4101"/>
    <w:rsid w:val="005F5B3D"/>
    <w:rsid w:val="00606F80"/>
    <w:rsid w:val="00622CC7"/>
    <w:rsid w:val="006A406B"/>
    <w:rsid w:val="006B6D50"/>
    <w:rsid w:val="006C79E9"/>
    <w:rsid w:val="006E0575"/>
    <w:rsid w:val="007060F0"/>
    <w:rsid w:val="0072799A"/>
    <w:rsid w:val="00731F03"/>
    <w:rsid w:val="00754659"/>
    <w:rsid w:val="007E3B79"/>
    <w:rsid w:val="007F7393"/>
    <w:rsid w:val="008066EE"/>
    <w:rsid w:val="00817BB6"/>
    <w:rsid w:val="008300CF"/>
    <w:rsid w:val="00884D6C"/>
    <w:rsid w:val="008A7A07"/>
    <w:rsid w:val="00920F00"/>
    <w:rsid w:val="009373F6"/>
    <w:rsid w:val="00976588"/>
    <w:rsid w:val="009B0A51"/>
    <w:rsid w:val="009F573A"/>
    <w:rsid w:val="00A06BE2"/>
    <w:rsid w:val="00A10AB8"/>
    <w:rsid w:val="00A27CA7"/>
    <w:rsid w:val="00A71D0A"/>
    <w:rsid w:val="00A77F1E"/>
    <w:rsid w:val="00A847C4"/>
    <w:rsid w:val="00AB389D"/>
    <w:rsid w:val="00AF0DEA"/>
    <w:rsid w:val="00AF25E0"/>
    <w:rsid w:val="00AF4362"/>
    <w:rsid w:val="00B04290"/>
    <w:rsid w:val="00B80DEF"/>
    <w:rsid w:val="00B86BB5"/>
    <w:rsid w:val="00B91903"/>
    <w:rsid w:val="00BC4669"/>
    <w:rsid w:val="00C16EF1"/>
    <w:rsid w:val="00C322EB"/>
    <w:rsid w:val="00C448D3"/>
    <w:rsid w:val="00C94BDD"/>
    <w:rsid w:val="00CB3979"/>
    <w:rsid w:val="00CC2364"/>
    <w:rsid w:val="00CF62E5"/>
    <w:rsid w:val="00D66D3A"/>
    <w:rsid w:val="00D743D4"/>
    <w:rsid w:val="00DB3D6C"/>
    <w:rsid w:val="00DB7C4D"/>
    <w:rsid w:val="00DE362D"/>
    <w:rsid w:val="00DF3EB7"/>
    <w:rsid w:val="00E00729"/>
    <w:rsid w:val="00E014B6"/>
    <w:rsid w:val="00E1162F"/>
    <w:rsid w:val="00E11D5F"/>
    <w:rsid w:val="00E20E1F"/>
    <w:rsid w:val="00E36B7B"/>
    <w:rsid w:val="00E42F96"/>
    <w:rsid w:val="00E7118F"/>
    <w:rsid w:val="00ED102A"/>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E14E62"/>
  <w15:docId w15:val="{17E86070-C4C9-4933-AA48-8AF409D5D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StandardWeb">
    <w:name w:val="Normal (Web)"/>
    <w:basedOn w:val="Standard"/>
    <w:uiPriority w:val="99"/>
    <w:semiHidden/>
    <w:unhideWhenUsed/>
    <w:rsid w:val="009B0A51"/>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13363">
      <w:bodyDiv w:val="1"/>
      <w:marLeft w:val="0"/>
      <w:marRight w:val="0"/>
      <w:marTop w:val="0"/>
      <w:marBottom w:val="0"/>
      <w:divBdr>
        <w:top w:val="none" w:sz="0" w:space="0" w:color="auto"/>
        <w:left w:val="none" w:sz="0" w:space="0" w:color="auto"/>
        <w:bottom w:val="none" w:sz="0" w:space="0" w:color="auto"/>
        <w:right w:val="none" w:sz="0" w:space="0" w:color="auto"/>
      </w:divBdr>
    </w:div>
    <w:div w:id="152046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Vorlagen%20SOB%202013\l112_muster_schaff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l112_muster_schaffung.dotx</Template>
  <TotalTime>0</TotalTime>
  <Pages>2</Pages>
  <Words>288</Words>
  <Characters>1979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u00o085</dc:creator>
  <cp:lastModifiedBy>Hauser, Petra</cp:lastModifiedBy>
  <cp:revision>6</cp:revision>
  <cp:lastPrinted>2019-09-27T16:53:00Z</cp:lastPrinted>
  <dcterms:created xsi:type="dcterms:W3CDTF">2019-09-24T10:38:00Z</dcterms:created>
  <dcterms:modified xsi:type="dcterms:W3CDTF">2019-09-27T16:53:00Z</dcterms:modified>
</cp:coreProperties>
</file>