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248B6">
        <w:t>27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05790A">
        <w:t>884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05790A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5790A" w:rsidP="0030686C">
            <w:pPr>
              <w:rPr>
                <w:sz w:val="20"/>
              </w:rPr>
            </w:pPr>
            <w:r>
              <w:rPr>
                <w:sz w:val="20"/>
              </w:rPr>
              <w:t>41-7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05790A" w:rsidP="0030686C">
            <w:pPr>
              <w:rPr>
                <w:sz w:val="20"/>
              </w:rPr>
            </w:pPr>
            <w:r>
              <w:rPr>
                <w:sz w:val="20"/>
              </w:rPr>
              <w:t>41706190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5790A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Kulturamt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5790A" w:rsidP="0030686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5790A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5790A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5790A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248B6" w:rsidP="000248B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52.800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05790A" w:rsidRDefault="0005790A" w:rsidP="0005790A">
      <w:r>
        <w:t>Beantragt wird die Schaffung von 0,5-Stelle für eine/-n Sachbearbeiter/-in für die Abteilung Kulturförderung.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05790A" w:rsidRDefault="0005790A" w:rsidP="0005790A">
      <w:r w:rsidRPr="00EB69F4">
        <w:t xml:space="preserve">Um die im Rahmen der vergangenen Haushaltsplanberatungen getroffenen Beschlüsse umsetzen zu können und um die Arbeitsvermehrung in den letzten sechs Jahren auffangen zu können, </w:t>
      </w:r>
      <w:r>
        <w:t xml:space="preserve">muss </w:t>
      </w:r>
      <w:r w:rsidRPr="00EB69F4">
        <w:t xml:space="preserve">die Abteilung Kulturförderung </w:t>
      </w:r>
      <w:r>
        <w:t xml:space="preserve">um 0,5 Stelle </w:t>
      </w:r>
      <w:r w:rsidRPr="00EB69F4">
        <w:t>aufgestockt</w:t>
      </w:r>
      <w:r>
        <w:t xml:space="preserve"> werden</w:t>
      </w:r>
      <w:r w:rsidRPr="00EB69F4">
        <w:t>.</w:t>
      </w:r>
      <w:r>
        <w:t xml:space="preserve"> Dieser zusätzliche Stellenanteil soll zur Unterstützung der Fachreferenten/-referentinnen bei verwaltungsspezifischen Aufgaben eingesetzt werden. </w:t>
      </w:r>
    </w:p>
    <w:p w:rsidR="0005790A" w:rsidRDefault="0005790A" w:rsidP="0005790A"/>
    <w:p w:rsidR="0005790A" w:rsidRDefault="0005790A" w:rsidP="0005790A">
      <w:r>
        <w:t>Die gestiegene Arbeitsbelastung der Abteilung Kulturförderung ist vor allem drei Ursachen geschuldet:</w:t>
      </w:r>
    </w:p>
    <w:p w:rsidR="0005790A" w:rsidRDefault="0005790A" w:rsidP="0005790A">
      <w:pPr>
        <w:pStyle w:val="Listenabsatz"/>
        <w:numPr>
          <w:ilvl w:val="0"/>
          <w:numId w:val="7"/>
        </w:numPr>
      </w:pPr>
      <w:r w:rsidRPr="003B56E8">
        <w:t xml:space="preserve">Zuwachs der zu verwaltenden Fördermittel in den </w:t>
      </w:r>
      <w:r>
        <w:t>letzten 6 Jahren</w:t>
      </w:r>
      <w:r w:rsidRPr="003B56E8">
        <w:t xml:space="preserve"> um </w:t>
      </w:r>
      <w:r>
        <w:t xml:space="preserve">insgesamt </w:t>
      </w:r>
      <w:r w:rsidRPr="003B56E8">
        <w:t>rund 35 %</w:t>
      </w:r>
      <w:r w:rsidR="009A537C">
        <w:t>.</w:t>
      </w:r>
    </w:p>
    <w:p w:rsidR="0005790A" w:rsidRDefault="0005790A" w:rsidP="0005790A">
      <w:pPr>
        <w:pStyle w:val="Listenabsatz"/>
        <w:numPr>
          <w:ilvl w:val="0"/>
          <w:numId w:val="6"/>
        </w:numPr>
      </w:pPr>
      <w:r w:rsidRPr="003B56E8">
        <w:t>Zuwachs in der federführenden und begleitenden Ausarbeitung von Nutzungskonzeptionen, Strategiefindung und strategische</w:t>
      </w:r>
      <w:r w:rsidR="009A537C">
        <w:t>n</w:t>
      </w:r>
      <w:r w:rsidRPr="003B56E8">
        <w:t xml:space="preserve"> Begleitung neuer Förderbereiche sowie Einrichtung neuer Stipendien und Kooperationsprojekte des Kulturamtes</w:t>
      </w:r>
      <w:r w:rsidR="009A537C">
        <w:t>.</w:t>
      </w:r>
    </w:p>
    <w:p w:rsidR="0005790A" w:rsidRDefault="0005790A" w:rsidP="0005790A">
      <w:pPr>
        <w:pStyle w:val="Listenabsatz"/>
        <w:numPr>
          <w:ilvl w:val="0"/>
          <w:numId w:val="6"/>
        </w:numPr>
      </w:pPr>
      <w:r w:rsidRPr="003B56E8">
        <w:t>Zuwachs in der Projektförderung, insbesondere bei der Projektmittelvergabe durch Jurys</w:t>
      </w:r>
      <w:r>
        <w:t>.</w:t>
      </w:r>
    </w:p>
    <w:p w:rsidR="0005790A" w:rsidRDefault="0005790A" w:rsidP="0005790A"/>
    <w:p w:rsidR="0005790A" w:rsidRDefault="0005790A" w:rsidP="0005790A">
      <w:r>
        <w:t>Alleine in den letzten Haushaltsplanberatungen wurden 25 zusätzliche Einrichtungen in die institutionelle Förderung aufgenommen, 2016 waren 10 hinzugekommen. Insbesondere neue Zuwendungsempfänger müssen teilweise umfassend beraten werden.</w:t>
      </w:r>
    </w:p>
    <w:p w:rsidR="003D7B0B" w:rsidRDefault="003D7B0B" w:rsidP="00884D6C"/>
    <w:p w:rsidR="003D7B0B" w:rsidRDefault="003D7B0B" w:rsidP="00884D6C">
      <w:pPr>
        <w:pStyle w:val="berschrift1"/>
      </w:pPr>
      <w:r>
        <w:lastRenderedPageBreak/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05790A" w:rsidRDefault="0005790A" w:rsidP="0005790A">
      <w:r>
        <w:t xml:space="preserve">Aufgabe der Abteilung Kulturförderung ist es, federführend kulturelle Nutzungskonzepte auszuarbeiten und Strategien zu entwickeln. Diese Prozesse beinhalten intensive, zum Teil ämterübergreifende Gespräche und die Beteiligung der möglichen Nutzungsgruppen bzw. Interessenten. </w:t>
      </w:r>
    </w:p>
    <w:p w:rsidR="0005790A" w:rsidRDefault="0005790A" w:rsidP="0005790A"/>
    <w:p w:rsidR="0005790A" w:rsidRDefault="0005790A" w:rsidP="0005790A">
      <w:r>
        <w:t xml:space="preserve">Der Zuwachs in der </w:t>
      </w:r>
      <w:r w:rsidRPr="00F70006">
        <w:t>Projektförderung insgesamt</w:t>
      </w:r>
      <w:r>
        <w:t>, insbesondere bei der Projektmittelvergabe durch Jurys</w:t>
      </w:r>
      <w:r w:rsidR="00306DB5">
        <w:t>,</w:t>
      </w:r>
      <w:r>
        <w:t xml:space="preserve"> führt</w:t>
      </w:r>
      <w:r w:rsidR="009A537C">
        <w:t>e</w:t>
      </w:r>
      <w:r>
        <w:t xml:space="preserve"> zu einer Verdreifachung der jurierten Verfahren seit 2013 und der Verdoppelung der zu verwaltenden Projektmittel. Damit ist der Verwaltungsaufwand immens gestiegen.</w:t>
      </w:r>
    </w:p>
    <w:p w:rsidR="0005790A" w:rsidRDefault="0005790A" w:rsidP="0005790A">
      <w:pPr>
        <w:pStyle w:val="Listenabsatz"/>
        <w:ind w:left="0"/>
      </w:pPr>
    </w:p>
    <w:p w:rsidR="0005790A" w:rsidRDefault="0005790A" w:rsidP="0005790A">
      <w:pPr>
        <w:pStyle w:val="Listenabsatz"/>
        <w:ind w:left="0"/>
      </w:pPr>
      <w:r>
        <w:t xml:space="preserve">Die mit der Bewilligung verbundenen Aufgaben umfassen in jedem Einzelfall die Beratung der Antragsteller, die fachliche Bewertung des Antrags, die Erteilung des Bewilligungsbescheids und die Prüfung der Abrechnung. </w:t>
      </w:r>
    </w:p>
    <w:p w:rsidR="0005790A" w:rsidRDefault="0005790A" w:rsidP="0005790A">
      <w:pPr>
        <w:ind w:left="3"/>
      </w:pPr>
    </w:p>
    <w:p w:rsidR="0005790A" w:rsidRDefault="0005790A" w:rsidP="0005790A">
      <w:r>
        <w:t>Die Projektmittelvergabe über Jurys stellt einen verwaltungstechnisch sehr aufw</w:t>
      </w:r>
      <w:r w:rsidR="009A537C">
        <w:t>ä</w:t>
      </w:r>
      <w:r>
        <w:t xml:space="preserve">ndigen Teil der </w:t>
      </w:r>
      <w:r w:rsidRPr="00566F84">
        <w:t>insgesamt zu verwaltenden Fördermittel</w:t>
      </w:r>
      <w:r>
        <w:t xml:space="preserve"> dar. Bei gleichbleibender Personaldecke bedeutet die</w:t>
      </w:r>
      <w:r w:rsidR="00F64D43">
        <w:t>s eine immense Herausforderung.</w:t>
      </w:r>
    </w:p>
    <w:p w:rsidR="00F64D43" w:rsidRDefault="00F64D43" w:rsidP="0005790A"/>
    <w:p w:rsidR="00F64D43" w:rsidRPr="00693090" w:rsidRDefault="00F64D43" w:rsidP="0005790A">
      <w:r w:rsidRPr="00693090">
        <w:t>Außerdem müssen vermehrt große Kulturprojekte bzw. Kultureinrichtungen arbeitsintensiv begleitet werden</w:t>
      </w:r>
      <w:r w:rsidR="009A537C">
        <w:t>,</w:t>
      </w:r>
      <w:r w:rsidRPr="00693090">
        <w:t xml:space="preserve"> beispielsweise die </w:t>
      </w:r>
      <w:proofErr w:type="spellStart"/>
      <w:r w:rsidRPr="00693090">
        <w:t>Freie</w:t>
      </w:r>
      <w:proofErr w:type="spellEnd"/>
      <w:r w:rsidRPr="00693090">
        <w:t xml:space="preserve"> Szene, Villa Berg, </w:t>
      </w:r>
      <w:proofErr w:type="spellStart"/>
      <w:r w:rsidRPr="00693090">
        <w:t>Tanzpakt</w:t>
      </w:r>
      <w:proofErr w:type="spellEnd"/>
      <w:r w:rsidRPr="00693090">
        <w:t xml:space="preserve"> oder das Haus für Film und Medien.</w:t>
      </w:r>
    </w:p>
    <w:p w:rsidR="0005790A" w:rsidRDefault="0005790A" w:rsidP="0005790A"/>
    <w:p w:rsidR="0005790A" w:rsidRDefault="0005790A" w:rsidP="0005790A">
      <w:r>
        <w:t>Um die Aufgaben der Abteilung bewältigen zu können, benötigen insbesondere die Fachbereiche Theater/Tanz, Kultur vor Ort/Soziokultur und Literatur eine qualifizierte verwaltungstechnische Unterstützung durch die zu schaffende Stelle.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05790A" w:rsidRDefault="0005790A" w:rsidP="0005790A">
      <w:r>
        <w:t>Die stetig zunehmenden Aufgaben im Bereich der Kulturförderung werden mit der seit Jahren unveränderten personellen Ausstattung wahrgenommen. Dies ist auf Dauer nicht mehr zu leisten.</w:t>
      </w: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05790A" w:rsidRDefault="0005790A" w:rsidP="0005790A">
      <w:r w:rsidRPr="00596103">
        <w:t>Bei Ablehnung der Stellenschaffung werden die Aufgaben zum Teil nicht mehr, nicht mehr rechtzeitig oder nicht mehr in der erforderlichen Qualität wahrgenommen werden können.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9A537C" w:rsidP="00884D6C">
      <w:r>
        <w:t>keine</w:t>
      </w:r>
      <w:bookmarkStart w:id="0" w:name="_GoBack"/>
      <w:bookmarkEnd w:id="0"/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8B" w:rsidRDefault="009A568B">
      <w:r>
        <w:separator/>
      </w:r>
    </w:p>
  </w:endnote>
  <w:endnote w:type="continuationSeparator" w:id="0">
    <w:p w:rsidR="009A568B" w:rsidRDefault="009A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8B" w:rsidRDefault="009A568B">
      <w:r>
        <w:separator/>
      </w:r>
    </w:p>
  </w:footnote>
  <w:footnote w:type="continuationSeparator" w:id="0">
    <w:p w:rsidR="009A568B" w:rsidRDefault="009A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A537C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54B70B0"/>
    <w:multiLevelType w:val="hybridMultilevel"/>
    <w:tmpl w:val="BF20D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C800BDF"/>
    <w:multiLevelType w:val="hybridMultilevel"/>
    <w:tmpl w:val="146A6B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8B"/>
    <w:rsid w:val="000248B6"/>
    <w:rsid w:val="00055758"/>
    <w:rsid w:val="0005790A"/>
    <w:rsid w:val="000A1146"/>
    <w:rsid w:val="001034AF"/>
    <w:rsid w:val="0011112B"/>
    <w:rsid w:val="0014415D"/>
    <w:rsid w:val="00151488"/>
    <w:rsid w:val="00163034"/>
    <w:rsid w:val="00163148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06DB5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93090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373F6"/>
    <w:rsid w:val="00976588"/>
    <w:rsid w:val="009A537C"/>
    <w:rsid w:val="009A568B"/>
    <w:rsid w:val="00A27CA7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64D43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FDCFC"/>
  <w15:docId w15:val="{BE54F91C-F95E-4EC4-A4C5-E23D1EBD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0579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790A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420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5</cp:revision>
  <cp:lastPrinted>2019-09-26T16:39:00Z</cp:lastPrinted>
  <dcterms:created xsi:type="dcterms:W3CDTF">2019-09-05T13:53:00Z</dcterms:created>
  <dcterms:modified xsi:type="dcterms:W3CDTF">2019-09-26T16:39:00Z</dcterms:modified>
</cp:coreProperties>
</file>