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4F2CA5">
        <w:t>9a</w:t>
      </w:r>
      <w:r w:rsidRPr="006E0575">
        <w:t xml:space="preserve"> zur GRDrs </w:t>
      </w:r>
      <w:r w:rsidR="004F2CA5">
        <w:t>704</w:t>
      </w:r>
      <w:bookmarkStart w:id="0" w:name="_GoBack"/>
      <w:bookmarkEnd w:id="0"/>
      <w:r w:rsidR="005F5B3D">
        <w:t>/20</w:t>
      </w:r>
      <w:r w:rsidR="008923FB">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 xml:space="preserve">zum Stellenplan </w:t>
      </w:r>
      <w:r w:rsidR="00070C7A">
        <w:rPr>
          <w:b/>
          <w:sz w:val="36"/>
          <w:szCs w:val="36"/>
          <w:u w:val="single"/>
        </w:rPr>
        <w:t>2022</w:t>
      </w:r>
    </w:p>
    <w:p w:rsidR="003D7B0B" w:rsidRDefault="003D7B0B" w:rsidP="006E0575">
      <w:pPr>
        <w:rPr>
          <w:u w:val="single"/>
        </w:rPr>
      </w:pPr>
    </w:p>
    <w:p w:rsidR="003F20D3" w:rsidRDefault="003F20D3"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40"/>
        <w:gridCol w:w="1559"/>
        <w:gridCol w:w="1110"/>
        <w:gridCol w:w="1928"/>
        <w:gridCol w:w="737"/>
        <w:gridCol w:w="1134"/>
        <w:gridCol w:w="1417"/>
      </w:tblGrid>
      <w:tr w:rsidR="003F20D3" w:rsidRPr="003F20D3" w:rsidTr="003F20D3">
        <w:trPr>
          <w:cantSplit/>
          <w:tblHeader/>
        </w:trPr>
        <w:tc>
          <w:tcPr>
            <w:tcW w:w="1640"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Org.-Einheit,</w:t>
            </w:r>
          </w:p>
          <w:p w:rsidR="003F20D3" w:rsidRPr="003F20D3" w:rsidRDefault="003F20D3" w:rsidP="003F20D3">
            <w:pPr>
              <w:spacing w:before="120" w:after="120" w:line="200" w:lineRule="exact"/>
              <w:ind w:right="-85"/>
              <w:rPr>
                <w:sz w:val="16"/>
                <w:szCs w:val="16"/>
              </w:rPr>
            </w:pPr>
            <w:r w:rsidRPr="003F20D3">
              <w:rPr>
                <w:sz w:val="16"/>
                <w:szCs w:val="16"/>
              </w:rPr>
              <w:t>Kostenstelle</w:t>
            </w:r>
          </w:p>
        </w:tc>
        <w:tc>
          <w:tcPr>
            <w:tcW w:w="1559"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Amt</w:t>
            </w:r>
          </w:p>
        </w:tc>
        <w:tc>
          <w:tcPr>
            <w:tcW w:w="1110"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BesGr.</w:t>
            </w:r>
          </w:p>
          <w:p w:rsidR="003F20D3" w:rsidRPr="003F20D3" w:rsidRDefault="003F20D3" w:rsidP="003F20D3">
            <w:pPr>
              <w:spacing w:before="120" w:after="120" w:line="200" w:lineRule="exact"/>
              <w:ind w:right="-85"/>
              <w:rPr>
                <w:sz w:val="16"/>
                <w:szCs w:val="16"/>
              </w:rPr>
            </w:pPr>
            <w:r w:rsidRPr="003F20D3">
              <w:rPr>
                <w:sz w:val="16"/>
                <w:szCs w:val="16"/>
              </w:rPr>
              <w:t>oder</w:t>
            </w:r>
          </w:p>
          <w:p w:rsidR="003F20D3" w:rsidRPr="003F20D3" w:rsidRDefault="003F20D3" w:rsidP="003F20D3">
            <w:pPr>
              <w:spacing w:before="120" w:after="120" w:line="200" w:lineRule="exact"/>
              <w:ind w:right="-85"/>
              <w:rPr>
                <w:sz w:val="16"/>
                <w:szCs w:val="16"/>
              </w:rPr>
            </w:pPr>
            <w:r w:rsidRPr="003F20D3">
              <w:rPr>
                <w:sz w:val="16"/>
                <w:szCs w:val="16"/>
              </w:rPr>
              <w:t>EG</w:t>
            </w:r>
          </w:p>
        </w:tc>
        <w:tc>
          <w:tcPr>
            <w:tcW w:w="1928"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Funktions-</w:t>
            </w:r>
            <w:r w:rsidRPr="003F20D3">
              <w:rPr>
                <w:sz w:val="16"/>
                <w:szCs w:val="16"/>
              </w:rPr>
              <w:br/>
              <w:t>bezeichnung</w:t>
            </w:r>
          </w:p>
        </w:tc>
        <w:tc>
          <w:tcPr>
            <w:tcW w:w="737"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Anzahl</w:t>
            </w:r>
            <w:r w:rsidRPr="003F20D3">
              <w:rPr>
                <w:sz w:val="16"/>
                <w:szCs w:val="16"/>
              </w:rPr>
              <w:br/>
              <w:t>der</w:t>
            </w:r>
            <w:r w:rsidRPr="003F20D3">
              <w:rPr>
                <w:sz w:val="16"/>
                <w:szCs w:val="16"/>
              </w:rPr>
              <w:br/>
              <w:t>Stellen</w:t>
            </w:r>
          </w:p>
        </w:tc>
        <w:tc>
          <w:tcPr>
            <w:tcW w:w="1134"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Stellen-</w:t>
            </w:r>
            <w:r w:rsidRPr="003F20D3">
              <w:rPr>
                <w:sz w:val="16"/>
                <w:szCs w:val="16"/>
              </w:rPr>
              <w:br/>
              <w:t>vermerk</w:t>
            </w:r>
          </w:p>
        </w:tc>
        <w:tc>
          <w:tcPr>
            <w:tcW w:w="1417" w:type="dxa"/>
            <w:shd w:val="pct12" w:color="auto" w:fill="FFFFFF"/>
          </w:tcPr>
          <w:p w:rsidR="003F20D3" w:rsidRPr="003F20D3" w:rsidRDefault="003F20D3" w:rsidP="003F20D3">
            <w:pPr>
              <w:spacing w:before="120" w:after="120" w:line="200" w:lineRule="exact"/>
              <w:ind w:right="-85"/>
              <w:rPr>
                <w:sz w:val="16"/>
                <w:szCs w:val="16"/>
              </w:rPr>
            </w:pPr>
            <w:r w:rsidRPr="003F20D3">
              <w:rPr>
                <w:sz w:val="16"/>
                <w:szCs w:val="16"/>
              </w:rPr>
              <w:t>durchschnittl.</w:t>
            </w:r>
            <w:r w:rsidRPr="003F20D3">
              <w:rPr>
                <w:sz w:val="16"/>
                <w:szCs w:val="16"/>
              </w:rPr>
              <w:br/>
              <w:t>jährl. kosten-</w:t>
            </w:r>
            <w:r w:rsidRPr="003F20D3">
              <w:rPr>
                <w:sz w:val="16"/>
                <w:szCs w:val="16"/>
              </w:rPr>
              <w:br/>
              <w:t xml:space="preserve">wirksamer </w:t>
            </w:r>
            <w:r w:rsidRPr="003F20D3">
              <w:rPr>
                <w:sz w:val="16"/>
                <w:szCs w:val="16"/>
              </w:rPr>
              <w:br/>
              <w:t xml:space="preserve">Aufwand </w:t>
            </w:r>
            <w:r w:rsidRPr="003F20D3">
              <w:rPr>
                <w:sz w:val="16"/>
                <w:szCs w:val="16"/>
              </w:rPr>
              <w:br/>
              <w:t>in Euro</w:t>
            </w:r>
          </w:p>
        </w:tc>
      </w:tr>
      <w:tr w:rsidR="003F20D3" w:rsidRPr="003F20D3" w:rsidTr="003F20D3">
        <w:tc>
          <w:tcPr>
            <w:tcW w:w="1640" w:type="dxa"/>
          </w:tcPr>
          <w:p w:rsidR="0037226E" w:rsidRDefault="0037226E" w:rsidP="003F20D3">
            <w:pPr>
              <w:rPr>
                <w:sz w:val="20"/>
              </w:rPr>
            </w:pPr>
          </w:p>
          <w:p w:rsidR="003F20D3" w:rsidRDefault="003F20D3" w:rsidP="003F20D3">
            <w:pPr>
              <w:rPr>
                <w:sz w:val="20"/>
              </w:rPr>
            </w:pPr>
            <w:r>
              <w:rPr>
                <w:sz w:val="20"/>
              </w:rPr>
              <w:t>4002400</w:t>
            </w:r>
          </w:p>
          <w:p w:rsidR="003F20D3" w:rsidRDefault="003F20D3" w:rsidP="003F20D3">
            <w:pPr>
              <w:rPr>
                <w:sz w:val="20"/>
              </w:rPr>
            </w:pPr>
          </w:p>
          <w:p w:rsidR="003F20D3" w:rsidRPr="003F20D3" w:rsidRDefault="003F20D3" w:rsidP="003F20D3">
            <w:pPr>
              <w:rPr>
                <w:sz w:val="20"/>
              </w:rPr>
            </w:pPr>
            <w:r>
              <w:rPr>
                <w:sz w:val="20"/>
              </w:rPr>
              <w:t>40246000</w:t>
            </w:r>
          </w:p>
          <w:p w:rsidR="003F20D3" w:rsidRPr="003F20D3" w:rsidRDefault="003F20D3" w:rsidP="003F20D3">
            <w:pPr>
              <w:rPr>
                <w:sz w:val="20"/>
              </w:rPr>
            </w:pPr>
          </w:p>
        </w:tc>
        <w:tc>
          <w:tcPr>
            <w:tcW w:w="1559" w:type="dxa"/>
          </w:tcPr>
          <w:p w:rsidR="00F9002A" w:rsidRDefault="00F9002A" w:rsidP="003F20D3">
            <w:pPr>
              <w:rPr>
                <w:sz w:val="20"/>
              </w:rPr>
            </w:pPr>
          </w:p>
          <w:p w:rsidR="003F20D3" w:rsidRPr="003F20D3" w:rsidRDefault="003F20D3" w:rsidP="003F20D3">
            <w:pPr>
              <w:rPr>
                <w:sz w:val="20"/>
              </w:rPr>
            </w:pPr>
            <w:r>
              <w:rPr>
                <w:sz w:val="20"/>
              </w:rPr>
              <w:t>Schulverwaltungsamt</w:t>
            </w:r>
          </w:p>
        </w:tc>
        <w:tc>
          <w:tcPr>
            <w:tcW w:w="1110" w:type="dxa"/>
          </w:tcPr>
          <w:p w:rsidR="00F9002A" w:rsidRDefault="00F9002A" w:rsidP="003F20D3">
            <w:pPr>
              <w:rPr>
                <w:sz w:val="20"/>
              </w:rPr>
            </w:pPr>
          </w:p>
          <w:p w:rsidR="003F20D3" w:rsidRPr="003F20D3" w:rsidRDefault="00F9002A" w:rsidP="003F20D3">
            <w:pPr>
              <w:rPr>
                <w:sz w:val="20"/>
              </w:rPr>
            </w:pPr>
            <w:r>
              <w:rPr>
                <w:sz w:val="20"/>
              </w:rPr>
              <w:t>A 12</w:t>
            </w:r>
          </w:p>
          <w:p w:rsidR="003F20D3" w:rsidRPr="003F20D3" w:rsidRDefault="003F20D3" w:rsidP="003F20D3">
            <w:pPr>
              <w:rPr>
                <w:sz w:val="20"/>
              </w:rPr>
            </w:pPr>
          </w:p>
        </w:tc>
        <w:tc>
          <w:tcPr>
            <w:tcW w:w="1928" w:type="dxa"/>
          </w:tcPr>
          <w:p w:rsidR="003F20D3" w:rsidRPr="003F20D3" w:rsidRDefault="003F20D3" w:rsidP="003F20D3">
            <w:pPr>
              <w:rPr>
                <w:sz w:val="20"/>
              </w:rPr>
            </w:pPr>
          </w:p>
          <w:p w:rsidR="003F20D3" w:rsidRPr="003F20D3" w:rsidRDefault="003F20D3" w:rsidP="003F20D3">
            <w:pPr>
              <w:rPr>
                <w:sz w:val="20"/>
              </w:rPr>
            </w:pPr>
            <w:r w:rsidRPr="003F20D3">
              <w:rPr>
                <w:sz w:val="20"/>
              </w:rPr>
              <w:t>Sachbearbeiter/</w:t>
            </w:r>
            <w:r w:rsidR="0037226E">
              <w:rPr>
                <w:sz w:val="20"/>
              </w:rPr>
              <w:t>-</w:t>
            </w:r>
            <w:r w:rsidRPr="003F20D3">
              <w:rPr>
                <w:sz w:val="20"/>
              </w:rPr>
              <w:t>in</w:t>
            </w:r>
          </w:p>
        </w:tc>
        <w:tc>
          <w:tcPr>
            <w:tcW w:w="737" w:type="dxa"/>
            <w:shd w:val="pct12" w:color="auto" w:fill="FFFFFF"/>
          </w:tcPr>
          <w:p w:rsidR="003F20D3" w:rsidRPr="003F20D3" w:rsidRDefault="003F20D3" w:rsidP="003F20D3">
            <w:pPr>
              <w:rPr>
                <w:sz w:val="20"/>
              </w:rPr>
            </w:pPr>
          </w:p>
          <w:p w:rsidR="003F20D3" w:rsidRPr="003F20D3" w:rsidRDefault="003F20D3" w:rsidP="003F20D3">
            <w:pPr>
              <w:rPr>
                <w:sz w:val="20"/>
              </w:rPr>
            </w:pPr>
            <w:r w:rsidRPr="003F20D3">
              <w:rPr>
                <w:sz w:val="20"/>
              </w:rPr>
              <w:t>1,0</w:t>
            </w:r>
          </w:p>
        </w:tc>
        <w:tc>
          <w:tcPr>
            <w:tcW w:w="1134" w:type="dxa"/>
          </w:tcPr>
          <w:p w:rsidR="003F20D3" w:rsidRPr="003F20D3" w:rsidRDefault="003F20D3" w:rsidP="003F20D3">
            <w:pPr>
              <w:rPr>
                <w:sz w:val="20"/>
              </w:rPr>
            </w:pPr>
          </w:p>
          <w:p w:rsidR="003F20D3" w:rsidRPr="003F20D3" w:rsidRDefault="003F20D3" w:rsidP="003F20D3">
            <w:pPr>
              <w:rPr>
                <w:sz w:val="20"/>
              </w:rPr>
            </w:pPr>
            <w:r w:rsidRPr="003F20D3">
              <w:rPr>
                <w:sz w:val="20"/>
              </w:rPr>
              <w:fldChar w:fldCharType="begin">
                <w:ffData>
                  <w:name w:val=""/>
                  <w:enabled/>
                  <w:calcOnExit w:val="0"/>
                  <w:textInput/>
                </w:ffData>
              </w:fldChar>
            </w:r>
            <w:r w:rsidRPr="003F20D3">
              <w:rPr>
                <w:sz w:val="20"/>
              </w:rPr>
              <w:instrText xml:space="preserve"> FORMTEXT </w:instrText>
            </w:r>
            <w:r w:rsidRPr="003F20D3">
              <w:rPr>
                <w:sz w:val="20"/>
              </w:rPr>
            </w:r>
            <w:r w:rsidRPr="003F20D3">
              <w:rPr>
                <w:sz w:val="20"/>
              </w:rPr>
              <w:fldChar w:fldCharType="separate"/>
            </w:r>
            <w:r w:rsidR="004F2CA5">
              <w:rPr>
                <w:noProof/>
                <w:sz w:val="20"/>
              </w:rPr>
              <w:t> </w:t>
            </w:r>
            <w:r w:rsidR="004F2CA5">
              <w:rPr>
                <w:noProof/>
                <w:sz w:val="20"/>
              </w:rPr>
              <w:t> </w:t>
            </w:r>
            <w:r w:rsidR="004F2CA5">
              <w:rPr>
                <w:noProof/>
                <w:sz w:val="20"/>
              </w:rPr>
              <w:t> </w:t>
            </w:r>
            <w:r w:rsidR="004F2CA5">
              <w:rPr>
                <w:noProof/>
                <w:sz w:val="20"/>
              </w:rPr>
              <w:t> </w:t>
            </w:r>
            <w:r w:rsidR="004F2CA5">
              <w:rPr>
                <w:noProof/>
                <w:sz w:val="20"/>
              </w:rPr>
              <w:t> </w:t>
            </w:r>
            <w:r w:rsidRPr="003F20D3">
              <w:rPr>
                <w:sz w:val="20"/>
              </w:rPr>
              <w:fldChar w:fldCharType="end"/>
            </w:r>
          </w:p>
        </w:tc>
        <w:tc>
          <w:tcPr>
            <w:tcW w:w="1417" w:type="dxa"/>
          </w:tcPr>
          <w:p w:rsidR="003F20D3" w:rsidRPr="003F20D3" w:rsidRDefault="003F20D3" w:rsidP="003F20D3">
            <w:pPr>
              <w:rPr>
                <w:sz w:val="20"/>
              </w:rPr>
            </w:pPr>
          </w:p>
          <w:p w:rsidR="003F20D3" w:rsidRPr="003F20D3" w:rsidRDefault="003F20D3" w:rsidP="003F20D3">
            <w:pPr>
              <w:rPr>
                <w:sz w:val="20"/>
              </w:rPr>
            </w:pP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467135" w:rsidRDefault="00467135" w:rsidP="00884D6C">
      <w:r w:rsidRPr="00467135">
        <w:t xml:space="preserve">Geschaffen </w:t>
      </w:r>
      <w:r>
        <w:t>wird eine 1</w:t>
      </w:r>
      <w:r w:rsidRPr="00467135">
        <w:t>,0 Stelle zur konzeptionellen Entwicklung, laufenden Fortsetzung und Evaluation eines Ganztagskonzepts für SBBZ in städtischer Trägerschaft</w:t>
      </w:r>
      <w:r>
        <w:t>.</w:t>
      </w:r>
    </w:p>
    <w:p w:rsidR="00467135" w:rsidRDefault="00467135" w:rsidP="00884D6C"/>
    <w:p w:rsidR="003D7B0B" w:rsidRDefault="003D7B0B" w:rsidP="00884D6C">
      <w:pPr>
        <w:pStyle w:val="berschrift1"/>
      </w:pPr>
      <w:r>
        <w:t>2</w:t>
      </w:r>
      <w:r>
        <w:tab/>
        <w:t>Schaffun</w:t>
      </w:r>
      <w:r w:rsidRPr="00884D6C">
        <w:rPr>
          <w:u w:val="none"/>
        </w:rPr>
        <w:t>g</w:t>
      </w:r>
      <w:r>
        <w:t>skriterien</w:t>
      </w:r>
    </w:p>
    <w:p w:rsidR="006A66EE" w:rsidRPr="004231AB" w:rsidRDefault="006A66EE" w:rsidP="006A66EE"/>
    <w:p w:rsidR="00D55C9B" w:rsidRPr="004231AB" w:rsidRDefault="00467135" w:rsidP="00436F34">
      <w:r>
        <w:rPr>
          <w:rFonts w:cs="Arial"/>
          <w:color w:val="000000"/>
        </w:rPr>
        <w:t>Die Stellenschaffung ist in der „Grünen Liste“ zum Haushalt 2022 enthalten.</w:t>
      </w:r>
      <w:r>
        <w:t xml:space="preserve"> Sie ist Teil des </w:t>
      </w:r>
      <w:r>
        <w:rPr>
          <w:rFonts w:cs="Arial"/>
          <w:color w:val="000000"/>
        </w:rPr>
        <w:t xml:space="preserve">Haushaltspakets „Inklusion 3.0“; siehe auch </w:t>
      </w:r>
      <w:r w:rsidR="008308A6">
        <w:rPr>
          <w:rFonts w:cs="Arial"/>
          <w:color w:val="000000"/>
        </w:rPr>
        <w:t xml:space="preserve">GRDrs </w:t>
      </w:r>
      <w:r w:rsidR="009C2F2E" w:rsidRPr="004231AB">
        <w:t>997/2020.</w:t>
      </w:r>
    </w:p>
    <w:p w:rsidR="00817734" w:rsidRPr="004231AB" w:rsidRDefault="00817734" w:rsidP="00436F34"/>
    <w:p w:rsidR="00817734" w:rsidRPr="004231AB" w:rsidRDefault="00817734" w:rsidP="00436F34"/>
    <w:p w:rsidR="003D7B0B" w:rsidRPr="004231AB" w:rsidRDefault="00884D6C" w:rsidP="00884D6C">
      <w:pPr>
        <w:pStyle w:val="berschrift2"/>
      </w:pPr>
      <w:r w:rsidRPr="004231AB">
        <w:t>3.1</w:t>
      </w:r>
      <w:r w:rsidRPr="004231AB">
        <w:tab/>
      </w:r>
      <w:r w:rsidR="006E0575" w:rsidRPr="004231AB">
        <w:t>Anlass</w:t>
      </w:r>
    </w:p>
    <w:p w:rsidR="006D69E7" w:rsidRPr="006D69E7" w:rsidRDefault="006D69E7" w:rsidP="006D69E7">
      <w:pPr>
        <w:autoSpaceDE w:val="0"/>
        <w:autoSpaceDN w:val="0"/>
        <w:adjustRightInd w:val="0"/>
        <w:rPr>
          <w:rFonts w:cs="Arial"/>
          <w:color w:val="000000"/>
        </w:rPr>
      </w:pPr>
    </w:p>
    <w:p w:rsidR="006D69E7" w:rsidRPr="006D69E7" w:rsidRDefault="006D69E7" w:rsidP="006D69E7">
      <w:pPr>
        <w:autoSpaceDE w:val="0"/>
        <w:autoSpaceDN w:val="0"/>
        <w:adjustRightInd w:val="0"/>
        <w:spacing w:after="67"/>
        <w:rPr>
          <w:rFonts w:cs="Arial"/>
          <w:color w:val="000000"/>
        </w:rPr>
      </w:pPr>
      <w:r w:rsidRPr="006D69E7">
        <w:rPr>
          <w:rFonts w:cs="Arial"/>
          <w:color w:val="000000"/>
        </w:rPr>
        <w:t xml:space="preserve">Stuttgart </w:t>
      </w:r>
      <w:r w:rsidR="006041E4">
        <w:rPr>
          <w:rFonts w:cs="Arial"/>
          <w:color w:val="000000"/>
        </w:rPr>
        <w:t>ist</w:t>
      </w:r>
      <w:r w:rsidRPr="006D69E7">
        <w:rPr>
          <w:rFonts w:cs="Arial"/>
          <w:color w:val="000000"/>
        </w:rPr>
        <w:t xml:space="preserve"> </w:t>
      </w:r>
      <w:r w:rsidRPr="004231AB">
        <w:rPr>
          <w:rFonts w:cs="Arial"/>
          <w:color w:val="000000"/>
        </w:rPr>
        <w:t xml:space="preserve">seit </w:t>
      </w:r>
      <w:r w:rsidR="006041E4">
        <w:rPr>
          <w:rFonts w:cs="Arial"/>
          <w:color w:val="000000"/>
        </w:rPr>
        <w:t>2011 Modellregion für Inklusion und</w:t>
      </w:r>
      <w:r w:rsidRPr="004231AB">
        <w:rPr>
          <w:rFonts w:cs="Arial"/>
          <w:color w:val="000000"/>
        </w:rPr>
        <w:t xml:space="preserve"> im Jahr 2015 wurde die Inklusion im Schulgesetz aufgenommen. In diesem Zusammenhang wurde die Pflicht zum Besuch einer Sonderschule aufgehoben. Eltern von Kindern mit sonderpädagogischem Bildungsanspruch haben die Wahl zwischen der Beschulung in einer Sonderschule </w:t>
      </w:r>
      <w:r w:rsidR="00467135">
        <w:rPr>
          <w:rFonts w:cs="Arial"/>
          <w:color w:val="000000"/>
        </w:rPr>
        <w:br/>
      </w:r>
      <w:r w:rsidRPr="004231AB">
        <w:rPr>
          <w:rFonts w:cs="Arial"/>
          <w:color w:val="000000"/>
        </w:rPr>
        <w:t>oder in einer Regelschule.</w:t>
      </w:r>
    </w:p>
    <w:p w:rsidR="004231AB" w:rsidRDefault="004231AB" w:rsidP="00817734"/>
    <w:p w:rsidR="004B432F" w:rsidRDefault="00935C12" w:rsidP="00817734">
      <w:r w:rsidRPr="00935C12">
        <w:t xml:space="preserve">Mit GRDrs 997/2020 wurde die Konsolidierung der Sonderpädagogischen Bildungs- und Beratungszentren mit Förderschwerpunkt (SBBZ-Lernen) zur Stabilisierung der Schulart beschlossen und es wurden weitere notwendige Maßnahmen zur </w:t>
      </w:r>
      <w:proofErr w:type="spellStart"/>
      <w:proofErr w:type="gramStart"/>
      <w:r w:rsidRPr="00935C12">
        <w:t>Sicherstel</w:t>
      </w:r>
      <w:proofErr w:type="spellEnd"/>
      <w:r w:rsidRPr="00935C12">
        <w:t>-lung</w:t>
      </w:r>
      <w:proofErr w:type="gramEnd"/>
      <w:r w:rsidRPr="00935C12">
        <w:t xml:space="preserve"> eines qualitativen, inklusiven Bildungsangebots in Stuttgart aufgezeigt, die in GRDrs 375/2021 konkretisiert wurden. </w:t>
      </w:r>
    </w:p>
    <w:p w:rsidR="00766A61" w:rsidRDefault="00766A61" w:rsidP="00817734"/>
    <w:p w:rsidR="004B432F" w:rsidRDefault="004B432F" w:rsidP="004B432F">
      <w:pPr>
        <w:pStyle w:val="Default"/>
        <w:rPr>
          <w:rFonts w:ascii="Arial" w:hAnsi="Arial" w:cs="Arial"/>
        </w:rPr>
      </w:pPr>
      <w:r>
        <w:rPr>
          <w:rFonts w:ascii="Arial" w:hAnsi="Arial" w:cs="Arial"/>
        </w:rPr>
        <w:t>Ziel ist es, die nach Umsetzung des „Masterplans“ konsolidierten Standorte zu stärken und</w:t>
      </w:r>
      <w:r w:rsidRPr="004231AB">
        <w:rPr>
          <w:rFonts w:ascii="Arial" w:hAnsi="Arial" w:cs="Arial"/>
        </w:rPr>
        <w:t xml:space="preserve"> mit dem Ausbau von Ganztagsschulen mehr Bildungsgerechtigkeit zu schaffen. Gerade die Schüler</w:t>
      </w:r>
      <w:r>
        <w:rPr>
          <w:rFonts w:ascii="Arial" w:hAnsi="Arial" w:cs="Arial"/>
        </w:rPr>
        <w:t>*i</w:t>
      </w:r>
      <w:r w:rsidRPr="004231AB">
        <w:rPr>
          <w:rFonts w:ascii="Arial" w:hAnsi="Arial" w:cs="Arial"/>
        </w:rPr>
        <w:t xml:space="preserve">nnen der SBBZ-L, die häufig aus sozial benachteiligten Familien kommen, profitieren von den zusätzlichen Bildungsangeboten im Ganztag.  </w:t>
      </w:r>
    </w:p>
    <w:p w:rsidR="004B432F" w:rsidRDefault="004B432F" w:rsidP="004B432F">
      <w:pPr>
        <w:autoSpaceDE w:val="0"/>
        <w:autoSpaceDN w:val="0"/>
        <w:adjustRightInd w:val="0"/>
        <w:rPr>
          <w:rFonts w:cs="Arial"/>
          <w:color w:val="000000"/>
        </w:rPr>
      </w:pPr>
    </w:p>
    <w:p w:rsidR="004B432F" w:rsidRDefault="004B432F" w:rsidP="004B432F">
      <w:pPr>
        <w:autoSpaceDE w:val="0"/>
        <w:autoSpaceDN w:val="0"/>
        <w:adjustRightInd w:val="0"/>
        <w:rPr>
          <w:rFonts w:cs="Arial"/>
          <w:color w:val="000000"/>
        </w:rPr>
      </w:pPr>
      <w:r>
        <w:rPr>
          <w:rFonts w:cs="Arial"/>
          <w:color w:val="000000"/>
        </w:rPr>
        <w:t xml:space="preserve">Entwickelt und laufend fortgeschrieben werden soll </w:t>
      </w:r>
    </w:p>
    <w:p w:rsidR="004B432F" w:rsidRDefault="004B432F" w:rsidP="004B432F">
      <w:pPr>
        <w:pStyle w:val="Listenabsatz"/>
        <w:numPr>
          <w:ilvl w:val="0"/>
          <w:numId w:val="16"/>
        </w:numPr>
        <w:autoSpaceDE w:val="0"/>
        <w:autoSpaceDN w:val="0"/>
        <w:adjustRightInd w:val="0"/>
        <w:rPr>
          <w:rFonts w:cs="Arial"/>
        </w:rPr>
      </w:pPr>
      <w:r w:rsidRPr="00CB08A7">
        <w:rPr>
          <w:rFonts w:cs="Arial"/>
          <w:color w:val="000000"/>
        </w:rPr>
        <w:t xml:space="preserve">ein </w:t>
      </w:r>
      <w:r w:rsidRPr="00CB08A7">
        <w:rPr>
          <w:rFonts w:cs="Arial"/>
        </w:rPr>
        <w:t xml:space="preserve">Konzept für den Ganztag an SBBZ-L über alle Klassenstufen hinweg </w:t>
      </w:r>
    </w:p>
    <w:p w:rsidR="004B432F" w:rsidRDefault="004B432F" w:rsidP="004B432F">
      <w:pPr>
        <w:pStyle w:val="Listenabsatz"/>
        <w:numPr>
          <w:ilvl w:val="0"/>
          <w:numId w:val="16"/>
        </w:numPr>
        <w:autoSpaceDE w:val="0"/>
        <w:autoSpaceDN w:val="0"/>
        <w:adjustRightInd w:val="0"/>
        <w:rPr>
          <w:rFonts w:cs="Arial"/>
        </w:rPr>
      </w:pPr>
      <w:r w:rsidRPr="00CB08A7">
        <w:rPr>
          <w:rFonts w:cs="Arial"/>
        </w:rPr>
        <w:t xml:space="preserve">unter Einbezug von und Kooperation mit benachbarten allgemeinen Schulen, damit ein tragfähiges Ganztagskonzept an allen SBBZ-L-Standorten entsteht. </w:t>
      </w:r>
    </w:p>
    <w:p w:rsidR="004B432F" w:rsidRDefault="004B432F" w:rsidP="004B432F">
      <w:pPr>
        <w:pStyle w:val="Listenabsatz"/>
        <w:numPr>
          <w:ilvl w:val="0"/>
          <w:numId w:val="16"/>
        </w:numPr>
        <w:autoSpaceDE w:val="0"/>
        <w:autoSpaceDN w:val="0"/>
        <w:adjustRightInd w:val="0"/>
        <w:rPr>
          <w:rFonts w:cs="Arial"/>
        </w:rPr>
      </w:pPr>
      <w:r w:rsidRPr="00CB08A7">
        <w:rPr>
          <w:rFonts w:cs="Arial"/>
        </w:rPr>
        <w:t xml:space="preserve">Die Schulen und pädagogischen Partner sollen bei der Konkretisierung des schulspezifischen pädagogischen Konzepts begleitet und der Ausbau und die Anpassung der Ganztagsstandards an allen SBBZ erfolgen, </w:t>
      </w:r>
    </w:p>
    <w:p w:rsidR="004B432F" w:rsidRPr="00CB08A7" w:rsidRDefault="004B432F" w:rsidP="004B432F">
      <w:pPr>
        <w:pStyle w:val="Listenabsatz"/>
        <w:numPr>
          <w:ilvl w:val="0"/>
          <w:numId w:val="16"/>
        </w:numPr>
        <w:autoSpaceDE w:val="0"/>
        <w:autoSpaceDN w:val="0"/>
        <w:adjustRightInd w:val="0"/>
        <w:rPr>
          <w:rFonts w:cs="Arial"/>
        </w:rPr>
      </w:pPr>
      <w:r w:rsidRPr="00CB08A7">
        <w:rPr>
          <w:rFonts w:cs="Arial"/>
        </w:rPr>
        <w:t>sowie Ferienbetreuungsangebote an den SBBZ konzipiert werden.</w:t>
      </w:r>
    </w:p>
    <w:p w:rsidR="00467135" w:rsidRPr="002D5E01" w:rsidRDefault="00467135" w:rsidP="004B432F">
      <w:pPr>
        <w:pStyle w:val="Listenabsatz"/>
        <w:autoSpaceDE w:val="0"/>
        <w:autoSpaceDN w:val="0"/>
        <w:adjustRightInd w:val="0"/>
        <w:rPr>
          <w:rFonts w:cs="Arial"/>
        </w:rPr>
      </w:pPr>
    </w:p>
    <w:p w:rsidR="00880CDE" w:rsidRDefault="00880CDE" w:rsidP="004B432F">
      <w:pPr>
        <w:pStyle w:val="Default"/>
        <w:rPr>
          <w:rFonts w:ascii="Arial" w:hAnsi="Arial" w:cs="Arial"/>
        </w:rPr>
      </w:pPr>
      <w:r w:rsidRPr="00880CDE">
        <w:rPr>
          <w:rFonts w:ascii="Arial" w:hAnsi="Arial" w:cs="Arial"/>
        </w:rPr>
        <w:t xml:space="preserve">Das Konzept zur Einführung von ganztägigen Bildungs- und Betreuungsangeboten in SBBZ </w:t>
      </w:r>
      <w:r w:rsidR="00766A61">
        <w:rPr>
          <w:rFonts w:ascii="Arial" w:hAnsi="Arial" w:cs="Arial"/>
        </w:rPr>
        <w:t>ist nur ein erster Schritt</w:t>
      </w:r>
      <w:r w:rsidRPr="00880CDE">
        <w:rPr>
          <w:rFonts w:ascii="Arial" w:hAnsi="Arial" w:cs="Arial"/>
        </w:rPr>
        <w:t xml:space="preserve"> auf dem Weg zu einem inklusiven Bildungssystem nach der UN-Behindertenrechtskonvention. Schule muss zu einem multiprofessionellen Bildungsort werden, der Kindern und Jugendlichen in ihrer Heterogenität und mit ihren verschiedenen Bedarfen die Teilhabe an guter Bildung ermöglicht.</w:t>
      </w:r>
    </w:p>
    <w:p w:rsidR="003D7B0B" w:rsidRPr="004231AB" w:rsidRDefault="003D7B0B" w:rsidP="00467135"/>
    <w:p w:rsidR="003D7B0B" w:rsidRPr="004231AB" w:rsidRDefault="003D7B0B" w:rsidP="008E17E6">
      <w:pPr>
        <w:pStyle w:val="berschrift2"/>
      </w:pPr>
      <w:r w:rsidRPr="004231AB">
        <w:t>3.2</w:t>
      </w:r>
      <w:r w:rsidRPr="004231AB">
        <w:tab/>
        <w:t>Bisherige Aufgabenwahrnehmung</w:t>
      </w:r>
    </w:p>
    <w:p w:rsidR="003F4CC5" w:rsidRPr="004231AB" w:rsidRDefault="003F4CC5" w:rsidP="003F4CC5"/>
    <w:p w:rsidR="003D7B0B" w:rsidRPr="004231AB" w:rsidRDefault="009C2F2E" w:rsidP="00884D6C">
      <w:r w:rsidRPr="004231AB">
        <w:t xml:space="preserve">Es handelt sich um </w:t>
      </w:r>
      <w:r w:rsidR="008308A6">
        <w:t>eine</w:t>
      </w:r>
      <w:r w:rsidR="00825C46">
        <w:t xml:space="preserve"> neue bzw. erweiterte Aufgabe</w:t>
      </w:r>
      <w:r w:rsidRPr="004231AB">
        <w:t>.</w:t>
      </w:r>
    </w:p>
    <w:p w:rsidR="003D7B0B" w:rsidRPr="004231AB" w:rsidRDefault="006E0575" w:rsidP="00884D6C">
      <w:pPr>
        <w:pStyle w:val="berschrift2"/>
      </w:pPr>
      <w:r w:rsidRPr="004231AB">
        <w:t>3.3</w:t>
      </w:r>
      <w:r w:rsidR="003D7B0B" w:rsidRPr="004231AB">
        <w:tab/>
        <w:t>Auswirkungen bei Ablehnung der Stellenschaffungen</w:t>
      </w:r>
    </w:p>
    <w:p w:rsidR="009C2F2E" w:rsidRPr="004231AB" w:rsidRDefault="009C2F2E" w:rsidP="00884D6C"/>
    <w:p w:rsidR="00467135" w:rsidRDefault="00467135" w:rsidP="00467135">
      <w:r>
        <w:t xml:space="preserve">Eine entsprechende Ganztagskonzeption an SBBZ kann nicht erfolgen. </w:t>
      </w:r>
      <w:r w:rsidRPr="004231AB">
        <w:t>Die Ziele, mehr Bildungsgerechtigkeit für Schüler aus SBBZ zu schaffen und die Eltern bei der Lösung von Betreuungsproblemen zu unterstützen, würden nicht erreicht.</w:t>
      </w:r>
    </w:p>
    <w:p w:rsidR="003D7B0B" w:rsidRPr="004231AB" w:rsidRDefault="00884D6C" w:rsidP="00884D6C">
      <w:pPr>
        <w:pStyle w:val="berschrift1"/>
      </w:pPr>
      <w:r w:rsidRPr="004231AB">
        <w:t>4</w:t>
      </w:r>
      <w:r w:rsidRPr="004231AB">
        <w:tab/>
      </w:r>
      <w:r w:rsidR="003D7B0B" w:rsidRPr="004231AB">
        <w:t>Stellenvermerke</w:t>
      </w:r>
    </w:p>
    <w:p w:rsidR="003D7B0B" w:rsidRPr="004231AB" w:rsidRDefault="003D7B0B" w:rsidP="00884D6C"/>
    <w:p w:rsidR="00CD5123" w:rsidRDefault="00880CDE" w:rsidP="00884D6C">
      <w:r>
        <w:t>keine</w:t>
      </w:r>
    </w:p>
    <w:sectPr w:rsidR="00CD5123"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28" w:rsidRDefault="00530028">
      <w:r>
        <w:separator/>
      </w:r>
    </w:p>
  </w:endnote>
  <w:endnote w:type="continuationSeparator" w:id="0">
    <w:p w:rsidR="00530028" w:rsidRDefault="0053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28" w:rsidRDefault="00530028">
      <w:r>
        <w:separator/>
      </w:r>
    </w:p>
  </w:footnote>
  <w:footnote w:type="continuationSeparator" w:id="0">
    <w:p w:rsidR="00530028" w:rsidRDefault="0053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4F2CA5">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A798D"/>
    <w:multiLevelType w:val="hybridMultilevel"/>
    <w:tmpl w:val="BD40B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93B58"/>
    <w:multiLevelType w:val="hybridMultilevel"/>
    <w:tmpl w:val="C250F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7047CD"/>
    <w:multiLevelType w:val="hybridMultilevel"/>
    <w:tmpl w:val="759C5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1C202B22"/>
    <w:multiLevelType w:val="hybridMultilevel"/>
    <w:tmpl w:val="C8D070EE"/>
    <w:lvl w:ilvl="0" w:tplc="F0B4F00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1ED6F4D"/>
    <w:multiLevelType w:val="hybridMultilevel"/>
    <w:tmpl w:val="37144BB2"/>
    <w:lvl w:ilvl="0" w:tplc="8320DBD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499636EF"/>
    <w:multiLevelType w:val="hybridMultilevel"/>
    <w:tmpl w:val="2A3458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33705A"/>
    <w:multiLevelType w:val="hybridMultilevel"/>
    <w:tmpl w:val="D5F46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8201EE"/>
    <w:multiLevelType w:val="hybridMultilevel"/>
    <w:tmpl w:val="7C9E4CEA"/>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726765"/>
    <w:multiLevelType w:val="hybridMultilevel"/>
    <w:tmpl w:val="6C821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4" w15:restartNumberingAfterBreak="0">
    <w:nsid w:val="74C31C1F"/>
    <w:multiLevelType w:val="hybridMultilevel"/>
    <w:tmpl w:val="0958B4B2"/>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8"/>
  </w:num>
  <w:num w:numId="5">
    <w:abstractNumId w:val="13"/>
  </w:num>
  <w:num w:numId="6">
    <w:abstractNumId w:val="10"/>
  </w:num>
  <w:num w:numId="7">
    <w:abstractNumId w:val="12"/>
  </w:num>
  <w:num w:numId="8">
    <w:abstractNumId w:val="9"/>
  </w:num>
  <w:num w:numId="9">
    <w:abstractNumId w:val="11"/>
  </w:num>
  <w:num w:numId="10">
    <w:abstractNumId w:val="7"/>
  </w:num>
  <w:num w:numId="11">
    <w:abstractNumId w:val="3"/>
  </w:num>
  <w:num w:numId="12">
    <w:abstractNumId w:val="14"/>
  </w:num>
  <w:num w:numId="13">
    <w:abstractNumId w:val="2"/>
  </w:num>
  <w:num w:numId="14">
    <w:abstractNumId w:val="6"/>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8"/>
    <w:rsid w:val="00055758"/>
    <w:rsid w:val="00070C7A"/>
    <w:rsid w:val="00075304"/>
    <w:rsid w:val="000A1146"/>
    <w:rsid w:val="001034AF"/>
    <w:rsid w:val="0011112B"/>
    <w:rsid w:val="00131B55"/>
    <w:rsid w:val="0014415D"/>
    <w:rsid w:val="00151488"/>
    <w:rsid w:val="00163034"/>
    <w:rsid w:val="00164345"/>
    <w:rsid w:val="00164678"/>
    <w:rsid w:val="00165C0D"/>
    <w:rsid w:val="00181857"/>
    <w:rsid w:val="00184EDC"/>
    <w:rsid w:val="00194770"/>
    <w:rsid w:val="00194D37"/>
    <w:rsid w:val="001A5F9B"/>
    <w:rsid w:val="001F7237"/>
    <w:rsid w:val="00284A6D"/>
    <w:rsid w:val="002924CB"/>
    <w:rsid w:val="002A20D1"/>
    <w:rsid w:val="002A4DE3"/>
    <w:rsid w:val="002B5955"/>
    <w:rsid w:val="002D5E01"/>
    <w:rsid w:val="002F2081"/>
    <w:rsid w:val="0030686C"/>
    <w:rsid w:val="0032721E"/>
    <w:rsid w:val="00335A80"/>
    <w:rsid w:val="00335E88"/>
    <w:rsid w:val="0037226E"/>
    <w:rsid w:val="00377DFA"/>
    <w:rsid w:val="00380937"/>
    <w:rsid w:val="003866CC"/>
    <w:rsid w:val="00395EC1"/>
    <w:rsid w:val="00397717"/>
    <w:rsid w:val="003D7B0B"/>
    <w:rsid w:val="003E328D"/>
    <w:rsid w:val="003F0FAA"/>
    <w:rsid w:val="003F20D3"/>
    <w:rsid w:val="003F4CC5"/>
    <w:rsid w:val="004231AB"/>
    <w:rsid w:val="004331BA"/>
    <w:rsid w:val="00436F34"/>
    <w:rsid w:val="00453CDB"/>
    <w:rsid w:val="00467135"/>
    <w:rsid w:val="00470135"/>
    <w:rsid w:val="0047606A"/>
    <w:rsid w:val="004815C8"/>
    <w:rsid w:val="004908B5"/>
    <w:rsid w:val="0049121B"/>
    <w:rsid w:val="004A1688"/>
    <w:rsid w:val="004B432F"/>
    <w:rsid w:val="004B6796"/>
    <w:rsid w:val="004F2CA5"/>
    <w:rsid w:val="004F5ECF"/>
    <w:rsid w:val="00530028"/>
    <w:rsid w:val="00585872"/>
    <w:rsid w:val="005A0A9D"/>
    <w:rsid w:val="005A56AA"/>
    <w:rsid w:val="005C5ED8"/>
    <w:rsid w:val="005E19C6"/>
    <w:rsid w:val="005F5B3D"/>
    <w:rsid w:val="006041E4"/>
    <w:rsid w:val="00606F80"/>
    <w:rsid w:val="0060788B"/>
    <w:rsid w:val="00622CC7"/>
    <w:rsid w:val="006639B9"/>
    <w:rsid w:val="006A406B"/>
    <w:rsid w:val="006A66EE"/>
    <w:rsid w:val="006B6D50"/>
    <w:rsid w:val="006C191C"/>
    <w:rsid w:val="006C2A52"/>
    <w:rsid w:val="006D5935"/>
    <w:rsid w:val="006D69E7"/>
    <w:rsid w:val="006E0575"/>
    <w:rsid w:val="007063B6"/>
    <w:rsid w:val="0072799A"/>
    <w:rsid w:val="00742CE4"/>
    <w:rsid w:val="00754659"/>
    <w:rsid w:val="00766A61"/>
    <w:rsid w:val="0077782F"/>
    <w:rsid w:val="007E3B79"/>
    <w:rsid w:val="008041A3"/>
    <w:rsid w:val="00806640"/>
    <w:rsid w:val="008066EE"/>
    <w:rsid w:val="00817734"/>
    <w:rsid w:val="00817BB6"/>
    <w:rsid w:val="00825C46"/>
    <w:rsid w:val="008308A6"/>
    <w:rsid w:val="00833F5A"/>
    <w:rsid w:val="00870C37"/>
    <w:rsid w:val="00880788"/>
    <w:rsid w:val="00880CDE"/>
    <w:rsid w:val="00884D6C"/>
    <w:rsid w:val="008923FB"/>
    <w:rsid w:val="008C5393"/>
    <w:rsid w:val="008E17E6"/>
    <w:rsid w:val="00920F00"/>
    <w:rsid w:val="00935C12"/>
    <w:rsid w:val="009373F6"/>
    <w:rsid w:val="00976588"/>
    <w:rsid w:val="009C2F2E"/>
    <w:rsid w:val="00A27CA7"/>
    <w:rsid w:val="00A71D0A"/>
    <w:rsid w:val="00A77F1E"/>
    <w:rsid w:val="00A847C4"/>
    <w:rsid w:val="00AA1AED"/>
    <w:rsid w:val="00AB389D"/>
    <w:rsid w:val="00AF0DEA"/>
    <w:rsid w:val="00AF2057"/>
    <w:rsid w:val="00AF25E0"/>
    <w:rsid w:val="00B04290"/>
    <w:rsid w:val="00B626E4"/>
    <w:rsid w:val="00B80DEF"/>
    <w:rsid w:val="00B86BB5"/>
    <w:rsid w:val="00B91903"/>
    <w:rsid w:val="00BA3E37"/>
    <w:rsid w:val="00BB0290"/>
    <w:rsid w:val="00BC07A4"/>
    <w:rsid w:val="00BC4669"/>
    <w:rsid w:val="00BF629F"/>
    <w:rsid w:val="00C16EF1"/>
    <w:rsid w:val="00C448D3"/>
    <w:rsid w:val="00C623F0"/>
    <w:rsid w:val="00CB08A7"/>
    <w:rsid w:val="00CD24FD"/>
    <w:rsid w:val="00CD5123"/>
    <w:rsid w:val="00CD7722"/>
    <w:rsid w:val="00CF1301"/>
    <w:rsid w:val="00CF62E5"/>
    <w:rsid w:val="00D04DA3"/>
    <w:rsid w:val="00D55C9B"/>
    <w:rsid w:val="00D66D3A"/>
    <w:rsid w:val="00D743D4"/>
    <w:rsid w:val="00D80CD9"/>
    <w:rsid w:val="00DB3D6C"/>
    <w:rsid w:val="00DE362D"/>
    <w:rsid w:val="00DE523E"/>
    <w:rsid w:val="00E014B6"/>
    <w:rsid w:val="00E1162F"/>
    <w:rsid w:val="00E11D5F"/>
    <w:rsid w:val="00E20E1F"/>
    <w:rsid w:val="00E42F96"/>
    <w:rsid w:val="00E7118F"/>
    <w:rsid w:val="00E83FEB"/>
    <w:rsid w:val="00EA18A5"/>
    <w:rsid w:val="00ED3245"/>
    <w:rsid w:val="00EE747C"/>
    <w:rsid w:val="00F27657"/>
    <w:rsid w:val="00F342DC"/>
    <w:rsid w:val="00F56F93"/>
    <w:rsid w:val="00F63041"/>
    <w:rsid w:val="00F640F7"/>
    <w:rsid w:val="00F76452"/>
    <w:rsid w:val="00F9002A"/>
    <w:rsid w:val="00FA2795"/>
    <w:rsid w:val="00FD6B46"/>
    <w:rsid w:val="00FE6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745A"/>
  <w15:docId w15:val="{77D330D2-C9A9-4D37-8B13-F727FCBC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A847C4"/>
    <w:rPr>
      <w:sz w:val="16"/>
    </w:rPr>
  </w:style>
  <w:style w:type="paragraph" w:styleId="Kommentartext">
    <w:name w:val="annotation text"/>
    <w:basedOn w:val="Standard"/>
    <w:link w:val="KommentartextZchn"/>
    <w:uiPriority w:val="99"/>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BB0290"/>
    <w:pPr>
      <w:ind w:left="720"/>
      <w:contextualSpacing/>
    </w:pPr>
  </w:style>
  <w:style w:type="character" w:customStyle="1" w:styleId="KommentartextZchn">
    <w:name w:val="Kommentartext Zchn"/>
    <w:basedOn w:val="Absatz-Standardschriftart"/>
    <w:link w:val="Kommentartext"/>
    <w:uiPriority w:val="99"/>
    <w:semiHidden/>
    <w:rsid w:val="00FE69AC"/>
    <w:rPr>
      <w:sz w:val="20"/>
    </w:rPr>
  </w:style>
  <w:style w:type="paragraph" w:customStyle="1" w:styleId="Default">
    <w:name w:val="Default"/>
    <w:rsid w:val="009C2F2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110\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1AAF-490E-4BCE-8D31-1820CA48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383</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Steimer, Tabea</dc:creator>
  <cp:lastModifiedBy>Baumann, Gerhard</cp:lastModifiedBy>
  <cp:revision>7</cp:revision>
  <cp:lastPrinted>2021-10-26T08:08:00Z</cp:lastPrinted>
  <dcterms:created xsi:type="dcterms:W3CDTF">2021-10-06T16:26:00Z</dcterms:created>
  <dcterms:modified xsi:type="dcterms:W3CDTF">2021-10-26T08:08:00Z</dcterms:modified>
</cp:coreProperties>
</file>