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B" w:rsidRPr="006E0575" w:rsidRDefault="003D7B0B" w:rsidP="00397717">
      <w:pPr>
        <w:jc w:val="right"/>
      </w:pPr>
      <w:r w:rsidRPr="006E0575">
        <w:t xml:space="preserve">Anlage </w:t>
      </w:r>
      <w:r w:rsidR="00767734">
        <w:t>36</w:t>
      </w:r>
      <w:r w:rsidRPr="006E0575">
        <w:t xml:space="preserve"> zur GRDrs </w:t>
      </w:r>
      <w:r w:rsidR="00767734">
        <w:t>704</w:t>
      </w:r>
      <w:r w:rsidR="005F5B3D">
        <w:t>/20</w:t>
      </w:r>
      <w:r w:rsidR="00AE7B02">
        <w:t>21</w:t>
      </w:r>
    </w:p>
    <w:p w:rsidR="003D7B0B" w:rsidRPr="006E0575" w:rsidRDefault="003D7B0B" w:rsidP="006E0575"/>
    <w:p w:rsidR="003D7B0B" w:rsidRPr="006E0575" w:rsidRDefault="003D7B0B" w:rsidP="006E0575"/>
    <w:p w:rsidR="00184EDC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AB389D">
        <w:rPr>
          <w:b/>
          <w:sz w:val="36"/>
        </w:rPr>
        <w:t>g</w:t>
      </w:r>
    </w:p>
    <w:p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DE362D">
        <w:rPr>
          <w:b/>
          <w:sz w:val="36"/>
          <w:szCs w:val="36"/>
          <w:u w:val="single"/>
        </w:rPr>
        <w:t>2</w:t>
      </w:r>
      <w:r w:rsidR="00BF4F90">
        <w:rPr>
          <w:b/>
          <w:sz w:val="36"/>
          <w:szCs w:val="36"/>
          <w:u w:val="single"/>
        </w:rPr>
        <w:t>2</w:t>
      </w:r>
    </w:p>
    <w:p w:rsidR="003D7B0B" w:rsidRDefault="003D7B0B" w:rsidP="006E0575">
      <w:pPr>
        <w:rPr>
          <w:u w:val="single"/>
        </w:rPr>
      </w:pPr>
    </w:p>
    <w:p w:rsidR="00DE362D" w:rsidRPr="00E42F96" w:rsidRDefault="00DE362D" w:rsidP="006E0575">
      <w:pPr>
        <w:rPr>
          <w:u w:val="single"/>
        </w:r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6E0575" w:rsidTr="00DE362D">
        <w:trPr>
          <w:cantSplit/>
          <w:tblHeader/>
        </w:trPr>
        <w:tc>
          <w:tcPr>
            <w:tcW w:w="1814" w:type="dxa"/>
            <w:shd w:val="pct12" w:color="auto" w:fill="FFFFFF"/>
          </w:tcPr>
          <w:p w:rsidR="00DE362D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</w:tcPr>
          <w:p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BesGr.</w:t>
            </w:r>
          </w:p>
          <w:p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622CC7">
              <w:rPr>
                <w:sz w:val="16"/>
                <w:szCs w:val="16"/>
              </w:rPr>
              <w:t>-</w:t>
            </w:r>
            <w:r w:rsidR="00622CC7"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bezeichnung</w:t>
            </w:r>
          </w:p>
        </w:tc>
        <w:tc>
          <w:tcPr>
            <w:tcW w:w="737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urchschnittl.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jährl. kosten-</w:t>
            </w:r>
            <w:r>
              <w:rPr>
                <w:sz w:val="16"/>
                <w:szCs w:val="16"/>
              </w:rPr>
              <w:br/>
              <w:t>wirksamer</w:t>
            </w:r>
            <w:r w:rsidR="00DE36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 w:rsidR="0030686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="003F0FAA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Euro</w:t>
            </w:r>
          </w:p>
        </w:tc>
      </w:tr>
      <w:tr w:rsidR="005F5B3D" w:rsidRPr="006E0575" w:rsidTr="00DE362D">
        <w:tc>
          <w:tcPr>
            <w:tcW w:w="181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Default="007A1CAB" w:rsidP="0030686C">
            <w:pPr>
              <w:rPr>
                <w:sz w:val="20"/>
              </w:rPr>
            </w:pPr>
            <w:r>
              <w:rPr>
                <w:sz w:val="20"/>
              </w:rPr>
              <w:t>51-</w:t>
            </w:r>
            <w:r w:rsidR="00E4448A">
              <w:rPr>
                <w:sz w:val="20"/>
              </w:rPr>
              <w:t>Kita/SK</w:t>
            </w:r>
          </w:p>
          <w:p w:rsidR="0011112B" w:rsidRDefault="0011112B" w:rsidP="0030686C">
            <w:pPr>
              <w:rPr>
                <w:sz w:val="20"/>
              </w:rPr>
            </w:pPr>
          </w:p>
          <w:p w:rsidR="00E4448A" w:rsidRDefault="00E4448A" w:rsidP="00E4448A">
            <w:pPr>
              <w:rPr>
                <w:sz w:val="20"/>
              </w:rPr>
            </w:pPr>
            <w:r w:rsidRPr="00F00AB9">
              <w:rPr>
                <w:sz w:val="20"/>
              </w:rPr>
              <w:t>5104</w:t>
            </w:r>
            <w:r w:rsidR="004E691A">
              <w:rPr>
                <w:sz w:val="20"/>
              </w:rPr>
              <w:t xml:space="preserve"> </w:t>
            </w:r>
            <w:r w:rsidRPr="00F00AB9">
              <w:rPr>
                <w:sz w:val="20"/>
              </w:rPr>
              <w:t>1100</w:t>
            </w:r>
          </w:p>
          <w:p w:rsidR="005F5B3D" w:rsidRPr="006E0575" w:rsidRDefault="005F5B3D" w:rsidP="0030686C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F51B1B" w:rsidRDefault="00F51B1B" w:rsidP="0030686C">
            <w:pPr>
              <w:rPr>
                <w:sz w:val="20"/>
              </w:rPr>
            </w:pPr>
          </w:p>
          <w:p w:rsidR="007A1CAB" w:rsidRPr="006E0575" w:rsidRDefault="007A1CAB" w:rsidP="0030686C">
            <w:pPr>
              <w:rPr>
                <w:sz w:val="20"/>
              </w:rPr>
            </w:pPr>
            <w:r>
              <w:rPr>
                <w:sz w:val="20"/>
              </w:rPr>
              <w:t>Jugendamt</w:t>
            </w:r>
          </w:p>
        </w:tc>
        <w:tc>
          <w:tcPr>
            <w:tcW w:w="79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7A1CAB" w:rsidRPr="006E0575" w:rsidRDefault="00E4448A">
            <w:pPr>
              <w:rPr>
                <w:sz w:val="20"/>
              </w:rPr>
            </w:pPr>
            <w:r>
              <w:rPr>
                <w:sz w:val="20"/>
              </w:rPr>
              <w:t>S 18</w:t>
            </w:r>
          </w:p>
        </w:tc>
        <w:tc>
          <w:tcPr>
            <w:tcW w:w="1928" w:type="dxa"/>
          </w:tcPr>
          <w:p w:rsidR="005F5B3D" w:rsidRDefault="005F5B3D" w:rsidP="00F51B1B">
            <w:pPr>
              <w:rPr>
                <w:sz w:val="20"/>
              </w:rPr>
            </w:pPr>
          </w:p>
          <w:p w:rsidR="007A1CAB" w:rsidRPr="006E0575" w:rsidRDefault="004E691A" w:rsidP="00F51B1B">
            <w:pPr>
              <w:rPr>
                <w:sz w:val="20"/>
              </w:rPr>
            </w:pPr>
            <w:r>
              <w:rPr>
                <w:sz w:val="20"/>
              </w:rPr>
              <w:t>Sozialpädagogin/</w:t>
            </w:r>
            <w:r>
              <w:rPr>
                <w:sz w:val="20"/>
              </w:rPr>
              <w:br/>
              <w:t>-pädagoge</w:t>
            </w:r>
          </w:p>
        </w:tc>
        <w:tc>
          <w:tcPr>
            <w:tcW w:w="737" w:type="dxa"/>
            <w:shd w:val="pct12" w:color="auto" w:fill="FFFFFF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E4448A">
            <w:pPr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13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4E691A" w:rsidP="0030686C">
            <w:pPr>
              <w:rPr>
                <w:sz w:val="20"/>
              </w:rPr>
            </w:pPr>
            <w:r>
              <w:rPr>
                <w:sz w:val="20"/>
              </w:rPr>
              <w:t xml:space="preserve">KW </w:t>
            </w:r>
            <w:r w:rsidR="00E4448A">
              <w:rPr>
                <w:sz w:val="20"/>
              </w:rPr>
              <w:t>01/2024</w:t>
            </w:r>
          </w:p>
        </w:tc>
        <w:tc>
          <w:tcPr>
            <w:tcW w:w="1417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Default="00767734" w:rsidP="0030686C">
            <w:pPr>
              <w:rPr>
                <w:sz w:val="20"/>
              </w:rPr>
            </w:pPr>
            <w:r>
              <w:rPr>
                <w:sz w:val="20"/>
              </w:rPr>
              <w:t>85.800</w:t>
            </w:r>
          </w:p>
          <w:p w:rsidR="00767734" w:rsidRPr="006E0575" w:rsidRDefault="00767734" w:rsidP="0030686C">
            <w:pPr>
              <w:rPr>
                <w:sz w:val="20"/>
              </w:rPr>
            </w:pPr>
            <w:r>
              <w:rPr>
                <w:sz w:val="20"/>
              </w:rPr>
              <w:t>(hh-neutral)</w:t>
            </w:r>
            <w:bookmarkStart w:id="0" w:name="_GoBack"/>
            <w:bookmarkEnd w:id="0"/>
          </w:p>
        </w:tc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3D7B0B" w:rsidRDefault="003D7B0B" w:rsidP="00884D6C"/>
    <w:p w:rsidR="00F51B1B" w:rsidRDefault="00FA6BA3" w:rsidP="00F51B1B">
      <w:r>
        <w:t>Geschaffen wird</w:t>
      </w:r>
      <w:r w:rsidR="007A1CAB">
        <w:t xml:space="preserve"> eine</w:t>
      </w:r>
      <w:r w:rsidR="00F51B1B">
        <w:t xml:space="preserve"> </w:t>
      </w:r>
      <w:r w:rsidR="00E4448A">
        <w:t>1,0 Stelle für die Bearbeitung der Themen Bildungsförderung und Qualitätsentwicklung in städtischen Kindertageseinrichtungen.</w:t>
      </w:r>
    </w:p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3D7B0B" w:rsidRDefault="003D7B0B" w:rsidP="00884D6C"/>
    <w:p w:rsidR="00E4448A" w:rsidRPr="00057C99" w:rsidRDefault="00E4448A" w:rsidP="00E4448A">
      <w:r>
        <w:t xml:space="preserve">Das Kriterium der Haushaltsneutralität </w:t>
      </w:r>
      <w:r w:rsidR="004E691A">
        <w:t>liegt</w:t>
      </w:r>
      <w:r>
        <w:t xml:space="preserve"> durch eine entsprechende Kürzung der Mittel für Bildungsförderung und Qualitätsentwicklung </w:t>
      </w:r>
      <w:r w:rsidR="004E691A">
        <w:t>vor</w:t>
      </w:r>
      <w:r>
        <w:t>.</w:t>
      </w:r>
    </w:p>
    <w:p w:rsidR="007A1CAB" w:rsidRDefault="007A1CAB" w:rsidP="007A1CAB">
      <w:pPr>
        <w:pStyle w:val="berschrift1"/>
      </w:pPr>
      <w:r>
        <w:t>3</w:t>
      </w:r>
      <w:r>
        <w:tab/>
        <w:t>Bedarf</w:t>
      </w:r>
    </w:p>
    <w:p w:rsidR="003D7B0B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026E2C" w:rsidRDefault="00026E2C" w:rsidP="00A062C1"/>
    <w:p w:rsidR="00E4448A" w:rsidRDefault="00E4448A" w:rsidP="00E4448A">
      <w:pPr>
        <w:rPr>
          <w:noProof/>
          <w:szCs w:val="22"/>
        </w:rPr>
      </w:pPr>
      <w:r>
        <w:rPr>
          <w:noProof/>
          <w:szCs w:val="22"/>
        </w:rPr>
        <w:t>Das Konzept für Bildungsförderung und Qualitätsentwicklung in Stuttgarter Kindertageseinrichtungen wurde mit GRDrs</w:t>
      </w:r>
      <w:r w:rsidR="00F527D3">
        <w:rPr>
          <w:noProof/>
          <w:szCs w:val="22"/>
        </w:rPr>
        <w:t>.</w:t>
      </w:r>
      <w:r>
        <w:rPr>
          <w:noProof/>
          <w:szCs w:val="22"/>
        </w:rPr>
        <w:t xml:space="preserve"> 49/2006 auf Basis des baden-württembergischen Orientierungsplans beschlossen und 2012 nach einer Evaluationsstudie aktualisiert (s. GRDrs</w:t>
      </w:r>
      <w:r w:rsidR="00F527D3">
        <w:rPr>
          <w:noProof/>
          <w:szCs w:val="22"/>
        </w:rPr>
        <w:t>.</w:t>
      </w:r>
      <w:r>
        <w:rPr>
          <w:noProof/>
          <w:szCs w:val="22"/>
        </w:rPr>
        <w:t xml:space="preserve"> 125</w:t>
      </w:r>
      <w:r w:rsidR="004E691A">
        <w:rPr>
          <w:noProof/>
          <w:szCs w:val="22"/>
        </w:rPr>
        <w:t>/2012</w:t>
      </w:r>
      <w:r>
        <w:rPr>
          <w:noProof/>
          <w:szCs w:val="22"/>
        </w:rPr>
        <w:t xml:space="preserve">). Alle Stuttgarter Träger, die in die Bedarfsplanung aufgenommen sind, werden mit einem gruppenbezogenen Zuschuss aus Haushaltsmitteln der LHS Stuttgart finanziell gefördert. </w:t>
      </w:r>
    </w:p>
    <w:p w:rsidR="004E691A" w:rsidRDefault="004E691A" w:rsidP="00E4448A">
      <w:pPr>
        <w:rPr>
          <w:noProof/>
          <w:szCs w:val="22"/>
        </w:rPr>
      </w:pPr>
    </w:p>
    <w:p w:rsidR="00E4448A" w:rsidRDefault="00E4448A" w:rsidP="00E4448A">
      <w:pPr>
        <w:rPr>
          <w:noProof/>
          <w:szCs w:val="22"/>
        </w:rPr>
      </w:pPr>
      <w:r>
        <w:rPr>
          <w:noProof/>
          <w:szCs w:val="22"/>
        </w:rPr>
        <w:t xml:space="preserve">Der Bildungsauftrag der Kindertageseinrichtungen auf der Grundlage des Orientierungsplans umfasst </w:t>
      </w:r>
    </w:p>
    <w:p w:rsidR="00E4448A" w:rsidRDefault="00E4448A" w:rsidP="00E4448A">
      <w:r>
        <w:t>- die vielfältige frühe Bildungsförderung der Kinder</w:t>
      </w:r>
    </w:p>
    <w:p w:rsidR="00E4448A" w:rsidRDefault="00E4448A" w:rsidP="00E4448A">
      <w:r>
        <w:t>- differenzierte Bildungssituationen/-räume</w:t>
      </w:r>
      <w:r>
        <w:br/>
        <w:t>- Förderung der Chancengleichheit</w:t>
      </w:r>
      <w:r>
        <w:br/>
        <w:t xml:space="preserve">- individuelle Curricula für jedes Kind </w:t>
      </w:r>
      <w:r>
        <w:br/>
        <w:t xml:space="preserve">- und die Entwicklung einer systematischen Erziehungspartnerschaft mit den Eltern. </w:t>
      </w:r>
    </w:p>
    <w:p w:rsidR="00E4448A" w:rsidRDefault="00E4448A" w:rsidP="00E4448A"/>
    <w:p w:rsidR="00E4448A" w:rsidRDefault="00E4448A" w:rsidP="00E4448A">
      <w:pPr>
        <w:rPr>
          <w:noProof/>
          <w:szCs w:val="22"/>
        </w:rPr>
      </w:pPr>
      <w:r>
        <w:lastRenderedPageBreak/>
        <w:t>Der städtische Träger hat im Rahmen der Bildungsförderung seit 2003 das infans-Konzept (Einstein in der Kita) eingeführt. D</w:t>
      </w:r>
      <w:r>
        <w:rPr>
          <w:noProof/>
          <w:szCs w:val="22"/>
        </w:rPr>
        <w:t xml:space="preserve">ie konzeptionelle Verantwortung ist auf Bereichsleitungsebene angesiedelt. </w:t>
      </w:r>
    </w:p>
    <w:p w:rsidR="00E4448A" w:rsidRDefault="00E4448A" w:rsidP="00E4448A">
      <w:pPr>
        <w:rPr>
          <w:noProof/>
          <w:szCs w:val="22"/>
        </w:rPr>
      </w:pPr>
    </w:p>
    <w:p w:rsidR="00E4448A" w:rsidRDefault="00E4448A" w:rsidP="00E4448A">
      <w:pPr>
        <w:rPr>
          <w:noProof/>
          <w:szCs w:val="22"/>
        </w:rPr>
      </w:pPr>
      <w:r>
        <w:t xml:space="preserve">Die Umsetzung des Konzeptes trifft in jüngster Zeit auf Herausforderungen und </w:t>
      </w:r>
      <w:r>
        <w:rPr>
          <w:noProof/>
          <w:szCs w:val="22"/>
        </w:rPr>
        <w:t xml:space="preserve">Problemstellungen. Insbesondere der Mangel an Fachkräften führt zu Herausforderungen für die Umsetzung der Bildungsförderung im Kita-Alltag, wie z. B. </w:t>
      </w:r>
    </w:p>
    <w:p w:rsidR="00E4448A" w:rsidRPr="00250085" w:rsidRDefault="00E4448A" w:rsidP="00E4448A">
      <w:pPr>
        <w:pStyle w:val="Listenabsatz"/>
        <w:numPr>
          <w:ilvl w:val="0"/>
          <w:numId w:val="6"/>
        </w:numPr>
        <w:rPr>
          <w:noProof/>
          <w:szCs w:val="22"/>
        </w:rPr>
      </w:pPr>
      <w:r w:rsidRPr="00250085">
        <w:rPr>
          <w:noProof/>
          <w:szCs w:val="22"/>
        </w:rPr>
        <w:t>eine hohe Fluktuation an Fachkräften</w:t>
      </w:r>
    </w:p>
    <w:p w:rsidR="00E4448A" w:rsidRPr="00250085" w:rsidRDefault="00E4448A" w:rsidP="00E4448A">
      <w:pPr>
        <w:pStyle w:val="Listenabsatz"/>
        <w:numPr>
          <w:ilvl w:val="0"/>
          <w:numId w:val="6"/>
        </w:numPr>
        <w:rPr>
          <w:noProof/>
          <w:szCs w:val="22"/>
        </w:rPr>
      </w:pPr>
      <w:r w:rsidRPr="00250085">
        <w:rPr>
          <w:noProof/>
          <w:szCs w:val="22"/>
        </w:rPr>
        <w:t>Fachkräfte müssen durch nicht qualifizierte Kräfte ergänzt werden, um den Mindestpersonalschlüssel einzuhalten</w:t>
      </w:r>
    </w:p>
    <w:p w:rsidR="00E4448A" w:rsidRPr="00250085" w:rsidRDefault="00E4448A" w:rsidP="00E4448A">
      <w:pPr>
        <w:pStyle w:val="Listenabsatz"/>
        <w:numPr>
          <w:ilvl w:val="0"/>
          <w:numId w:val="6"/>
        </w:numPr>
        <w:rPr>
          <w:noProof/>
          <w:szCs w:val="22"/>
        </w:rPr>
      </w:pPr>
      <w:r w:rsidRPr="00250085">
        <w:rPr>
          <w:noProof/>
          <w:szCs w:val="22"/>
        </w:rPr>
        <w:t>Anteile für Vor- und Nachbereitungszeiten der Fachkräfte werden knapper</w:t>
      </w:r>
    </w:p>
    <w:p w:rsidR="00E4448A" w:rsidRPr="00250085" w:rsidRDefault="00E4448A" w:rsidP="00E4448A">
      <w:pPr>
        <w:pStyle w:val="Listenabsatz"/>
        <w:numPr>
          <w:ilvl w:val="0"/>
          <w:numId w:val="6"/>
        </w:numPr>
        <w:rPr>
          <w:noProof/>
          <w:szCs w:val="22"/>
        </w:rPr>
      </w:pPr>
      <w:r w:rsidRPr="00250085">
        <w:rPr>
          <w:noProof/>
          <w:szCs w:val="22"/>
        </w:rPr>
        <w:t>Fachkräfte aus Ausland</w:t>
      </w:r>
      <w:r>
        <w:rPr>
          <w:noProof/>
          <w:szCs w:val="22"/>
        </w:rPr>
        <w:t>s</w:t>
      </w:r>
      <w:r w:rsidRPr="00250085">
        <w:rPr>
          <w:noProof/>
          <w:szCs w:val="22"/>
        </w:rPr>
        <w:t xml:space="preserve">anwerbung sind einzuarbeiten </w:t>
      </w:r>
    </w:p>
    <w:p w:rsidR="00E4448A" w:rsidRPr="00250085" w:rsidRDefault="00E4448A" w:rsidP="00E4448A">
      <w:pPr>
        <w:pStyle w:val="Listenabsatz"/>
        <w:numPr>
          <w:ilvl w:val="0"/>
          <w:numId w:val="6"/>
        </w:numPr>
        <w:rPr>
          <w:noProof/>
          <w:szCs w:val="22"/>
        </w:rPr>
      </w:pPr>
      <w:r w:rsidRPr="00250085">
        <w:rPr>
          <w:noProof/>
          <w:szCs w:val="22"/>
        </w:rPr>
        <w:t>etc.</w:t>
      </w:r>
    </w:p>
    <w:p w:rsidR="00E4448A" w:rsidRDefault="00E4448A" w:rsidP="00E4448A">
      <w:pPr>
        <w:rPr>
          <w:noProof/>
          <w:szCs w:val="22"/>
        </w:rPr>
      </w:pPr>
    </w:p>
    <w:p w:rsidR="00E4448A" w:rsidRDefault="00E4448A" w:rsidP="00E4448A">
      <w:r>
        <w:t>Das bisherige Konzept zur Umsetzung von infans – Einstein in der Kita muss auf die aktuellen Herausforderungen angepass</w:t>
      </w:r>
      <w:r w:rsidR="004E691A">
        <w:t xml:space="preserve">t werden. Dieser Prozess wurde </w:t>
      </w:r>
      <w:r>
        <w:t>2020 begonnen – es hat sich aber insbesondere auch durch die Pandemielage gezeigt, dass diese Aufgabe im Alltag nicht</w:t>
      </w:r>
      <w:r w:rsidR="004E691A">
        <w:t xml:space="preserve"> zu bewältigen ist und auf eine/-</w:t>
      </w:r>
      <w:r>
        <w:t>n Beauftragte</w:t>
      </w:r>
      <w:r w:rsidR="004E691A">
        <w:t>/-</w:t>
      </w:r>
      <w:r>
        <w:t>n übertragen werden muss.</w:t>
      </w:r>
    </w:p>
    <w:p w:rsidR="00E4448A" w:rsidRPr="00165C0D" w:rsidRDefault="00E4448A" w:rsidP="00E4448A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E4448A" w:rsidRDefault="00E4448A" w:rsidP="00E4448A"/>
    <w:p w:rsidR="00E4448A" w:rsidRDefault="00E4448A" w:rsidP="00E4448A">
      <w:r>
        <w:t>Bisher wurden die Aufgaben von allen Bereichsleitungen im Rahmen ihres Arbeitsauftrags wahrgenommen.</w:t>
      </w:r>
    </w:p>
    <w:p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:rsidR="003D7B0B" w:rsidRDefault="003D7B0B" w:rsidP="00884D6C"/>
    <w:p w:rsidR="00E4448A" w:rsidRDefault="00E4448A" w:rsidP="00E4448A">
      <w:r>
        <w:t>Der Bildungsauftrag der Kindertageseinrichtungen kann nicht konzeptionell weiterentwickelt werden.</w:t>
      </w:r>
    </w:p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3D7B0B" w:rsidRDefault="003D7B0B" w:rsidP="00884D6C"/>
    <w:p w:rsidR="006C0651" w:rsidRDefault="00E4448A" w:rsidP="006C0651">
      <w:r>
        <w:t xml:space="preserve">Die Stelle </w:t>
      </w:r>
      <w:r w:rsidR="004E691A">
        <w:t>wird geschaffen mit</w:t>
      </w:r>
      <w:r>
        <w:t xml:space="preserve"> Vermerk „KW 01/2024“.</w:t>
      </w:r>
      <w:r w:rsidR="006C0651">
        <w:t xml:space="preserve"> Die Stelle darf nur besetzt werden, soweit die Gegenfinanzierung durch Mittel der Bildungsförderung und Qualitätsentwicklung gesichert ist.</w:t>
      </w:r>
    </w:p>
    <w:p w:rsidR="00E4448A" w:rsidRDefault="00E4448A" w:rsidP="00E4448A"/>
    <w:p w:rsidR="00DE362D" w:rsidRDefault="00DE362D" w:rsidP="00884D6C"/>
    <w:sectPr w:rsidR="00DE362D" w:rsidSect="00165C0D">
      <w:headerReference w:type="default" r:id="rId8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1C4" w:rsidRDefault="000621C4">
      <w:r>
        <w:separator/>
      </w:r>
    </w:p>
  </w:endnote>
  <w:endnote w:type="continuationSeparator" w:id="0">
    <w:p w:rsidR="000621C4" w:rsidRDefault="0006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1C4" w:rsidRDefault="000621C4">
      <w:r>
        <w:separator/>
      </w:r>
    </w:p>
  </w:footnote>
  <w:footnote w:type="continuationSeparator" w:id="0">
    <w:p w:rsidR="000621C4" w:rsidRDefault="0006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80" w:rsidRDefault="00606F80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72799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2799A">
      <w:rPr>
        <w:rStyle w:val="Seitenzahl"/>
      </w:rPr>
      <w:fldChar w:fldCharType="separate"/>
    </w:r>
    <w:r w:rsidR="00767734">
      <w:rPr>
        <w:rStyle w:val="Seitenzahl"/>
        <w:noProof/>
      </w:rPr>
      <w:t>2</w:t>
    </w:r>
    <w:r w:rsidR="0072799A">
      <w:rPr>
        <w:rStyle w:val="Seitenzahl"/>
      </w:rPr>
      <w:fldChar w:fldCharType="end"/>
    </w:r>
    <w:r>
      <w:rPr>
        <w:rStyle w:val="Seitenzahl"/>
      </w:rPr>
      <w:t xml:space="preserve"> -</w:t>
    </w:r>
  </w:p>
  <w:p w:rsidR="00606F80" w:rsidRDefault="00606F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5" w15:restartNumberingAfterBreak="0">
    <w:nsid w:val="72BF4C30"/>
    <w:multiLevelType w:val="hybridMultilevel"/>
    <w:tmpl w:val="3274DD54"/>
    <w:lvl w:ilvl="0" w:tplc="988A93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activeWritingStyle w:appName="MSWord" w:lang="de-DE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C4"/>
    <w:rsid w:val="00026E2C"/>
    <w:rsid w:val="00055758"/>
    <w:rsid w:val="000621C4"/>
    <w:rsid w:val="000A1146"/>
    <w:rsid w:val="001034AF"/>
    <w:rsid w:val="0011112B"/>
    <w:rsid w:val="0014415D"/>
    <w:rsid w:val="00151488"/>
    <w:rsid w:val="00163034"/>
    <w:rsid w:val="00164678"/>
    <w:rsid w:val="00165C0D"/>
    <w:rsid w:val="00181857"/>
    <w:rsid w:val="00184EDC"/>
    <w:rsid w:val="00194770"/>
    <w:rsid w:val="001A5F9B"/>
    <w:rsid w:val="001F7237"/>
    <w:rsid w:val="00277759"/>
    <w:rsid w:val="002924CB"/>
    <w:rsid w:val="002A20D1"/>
    <w:rsid w:val="002A4DE3"/>
    <w:rsid w:val="002A6A00"/>
    <w:rsid w:val="002B5955"/>
    <w:rsid w:val="0030686C"/>
    <w:rsid w:val="00380937"/>
    <w:rsid w:val="00397717"/>
    <w:rsid w:val="003D7B0B"/>
    <w:rsid w:val="003E69B9"/>
    <w:rsid w:val="003F0FAA"/>
    <w:rsid w:val="00470135"/>
    <w:rsid w:val="0047606A"/>
    <w:rsid w:val="004908B5"/>
    <w:rsid w:val="0049121B"/>
    <w:rsid w:val="004A1688"/>
    <w:rsid w:val="004B6796"/>
    <w:rsid w:val="004E691A"/>
    <w:rsid w:val="004F6200"/>
    <w:rsid w:val="005223ED"/>
    <w:rsid w:val="005A0A9D"/>
    <w:rsid w:val="005A56AA"/>
    <w:rsid w:val="005E19C6"/>
    <w:rsid w:val="005F5B3D"/>
    <w:rsid w:val="00606F80"/>
    <w:rsid w:val="00622CC7"/>
    <w:rsid w:val="006A406B"/>
    <w:rsid w:val="006B6D50"/>
    <w:rsid w:val="006C0651"/>
    <w:rsid w:val="006E0575"/>
    <w:rsid w:val="0072799A"/>
    <w:rsid w:val="00754659"/>
    <w:rsid w:val="00767734"/>
    <w:rsid w:val="007A1CAB"/>
    <w:rsid w:val="007E3B79"/>
    <w:rsid w:val="007F113A"/>
    <w:rsid w:val="008066EE"/>
    <w:rsid w:val="00811DAA"/>
    <w:rsid w:val="00817BB6"/>
    <w:rsid w:val="00884D6C"/>
    <w:rsid w:val="008953AC"/>
    <w:rsid w:val="00920F00"/>
    <w:rsid w:val="009373F6"/>
    <w:rsid w:val="00976588"/>
    <w:rsid w:val="00A062C1"/>
    <w:rsid w:val="00A27CA7"/>
    <w:rsid w:val="00A45B30"/>
    <w:rsid w:val="00A71D0A"/>
    <w:rsid w:val="00A77F1E"/>
    <w:rsid w:val="00A847C4"/>
    <w:rsid w:val="00AB389D"/>
    <w:rsid w:val="00AE7B02"/>
    <w:rsid w:val="00AF0DEA"/>
    <w:rsid w:val="00AF25E0"/>
    <w:rsid w:val="00B04290"/>
    <w:rsid w:val="00B67766"/>
    <w:rsid w:val="00B80DEF"/>
    <w:rsid w:val="00B86BB5"/>
    <w:rsid w:val="00B91903"/>
    <w:rsid w:val="00BC4669"/>
    <w:rsid w:val="00BF4F90"/>
    <w:rsid w:val="00C16EF1"/>
    <w:rsid w:val="00C448D3"/>
    <w:rsid w:val="00CF62E5"/>
    <w:rsid w:val="00D01167"/>
    <w:rsid w:val="00D22703"/>
    <w:rsid w:val="00D66D3A"/>
    <w:rsid w:val="00D743D4"/>
    <w:rsid w:val="00DB3D6C"/>
    <w:rsid w:val="00DE362D"/>
    <w:rsid w:val="00E014B6"/>
    <w:rsid w:val="00E1162F"/>
    <w:rsid w:val="00E11D5F"/>
    <w:rsid w:val="00E20E1F"/>
    <w:rsid w:val="00E42F96"/>
    <w:rsid w:val="00E4448A"/>
    <w:rsid w:val="00E7118F"/>
    <w:rsid w:val="00F27657"/>
    <w:rsid w:val="00F342DC"/>
    <w:rsid w:val="00F51B1B"/>
    <w:rsid w:val="00F527D3"/>
    <w:rsid w:val="00F56F93"/>
    <w:rsid w:val="00F63041"/>
    <w:rsid w:val="00F75DD5"/>
    <w:rsid w:val="00F76452"/>
    <w:rsid w:val="00FA6BA3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CCAB3"/>
  <w15:docId w15:val="{CDD64806-C701-44C7-AF09-9F61A270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BB5"/>
  </w:style>
  <w:style w:type="paragraph" w:styleId="berschrift1">
    <w:name w:val="heading 1"/>
    <w:basedOn w:val="Standard"/>
    <w:next w:val="Standard"/>
    <w:link w:val="berschrift1Zchn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A847C4"/>
    <w:rPr>
      <w:sz w:val="16"/>
    </w:rPr>
  </w:style>
  <w:style w:type="paragraph" w:styleId="Kommentartext">
    <w:name w:val="annotation text"/>
    <w:basedOn w:val="Standard"/>
    <w:semiHidden/>
    <w:rsid w:val="00A847C4"/>
    <w:rPr>
      <w:sz w:val="20"/>
    </w:rPr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styleId="berarbeitung">
    <w:name w:val="Revision"/>
    <w:hidden/>
    <w:uiPriority w:val="99"/>
    <w:semiHidden/>
    <w:rsid w:val="007A1CAB"/>
  </w:style>
  <w:style w:type="character" w:customStyle="1" w:styleId="berschrift1Zchn">
    <w:name w:val="Überschrift 1 Zchn"/>
    <w:basedOn w:val="Absatz-Standardschriftart"/>
    <w:link w:val="berschrift1"/>
    <w:rsid w:val="007A1CAB"/>
    <w:rPr>
      <w:b/>
      <w:u w:val="single"/>
    </w:rPr>
  </w:style>
  <w:style w:type="paragraph" w:styleId="Listenabsatz">
    <w:name w:val="List Paragraph"/>
    <w:basedOn w:val="Standard"/>
    <w:uiPriority w:val="34"/>
    <w:qFormat/>
    <w:rsid w:val="00E4448A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E4448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03007\AppData\Local\Temp\l112_muster_schaffun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026FC-21CC-410A-B270-C885BCB7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l112_muster_schaffung.dotx</Template>
  <TotalTime>0</TotalTime>
  <Pages>2</Pages>
  <Words>369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Stellenschaffung</vt:lpstr>
    </vt:vector>
  </TitlesOfParts>
  <Company>Landeshauptstadt Stuttgart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Stellenschaffung</dc:title>
  <dc:subject>zum Stellenplan 2022/2023</dc:subject>
  <dc:creator>Hauser, Petra</dc:creator>
  <cp:lastModifiedBy>Baumann, Gerhard</cp:lastModifiedBy>
  <cp:revision>9</cp:revision>
  <cp:lastPrinted>2012-11-15T10:58:00Z</cp:lastPrinted>
  <dcterms:created xsi:type="dcterms:W3CDTF">2021-07-23T11:44:00Z</dcterms:created>
  <dcterms:modified xsi:type="dcterms:W3CDTF">2021-09-28T13:02:00Z</dcterms:modified>
</cp:coreProperties>
</file>