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E7A03">
        <w:t>39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AE7A03">
        <w:t>886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25983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Pr="00584C79" w:rsidRDefault="005F5B3D" w:rsidP="0030686C">
            <w:pPr>
              <w:rPr>
                <w:sz w:val="20"/>
              </w:rPr>
            </w:pPr>
          </w:p>
          <w:p w:rsidR="005F5B3D" w:rsidRPr="00584C79" w:rsidRDefault="005C773C" w:rsidP="0030686C">
            <w:pPr>
              <w:rPr>
                <w:sz w:val="20"/>
              </w:rPr>
            </w:pPr>
            <w:r w:rsidRPr="00584C79">
              <w:rPr>
                <w:sz w:val="20"/>
              </w:rPr>
              <w:t>32-41</w:t>
            </w:r>
          </w:p>
          <w:p w:rsidR="0011112B" w:rsidRPr="00584C79" w:rsidRDefault="0011112B" w:rsidP="0030686C">
            <w:pPr>
              <w:rPr>
                <w:sz w:val="20"/>
              </w:rPr>
            </w:pPr>
          </w:p>
          <w:p w:rsidR="0011112B" w:rsidRPr="00584C79" w:rsidRDefault="00574E44" w:rsidP="0030686C">
            <w:pPr>
              <w:rPr>
                <w:sz w:val="20"/>
              </w:rPr>
            </w:pPr>
            <w:r w:rsidRPr="00584C79">
              <w:rPr>
                <w:sz w:val="20"/>
              </w:rPr>
              <w:t>32415411</w:t>
            </w:r>
          </w:p>
          <w:p w:rsidR="005F5B3D" w:rsidRPr="00584C79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C773C" w:rsidRPr="005C773C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Amt für</w:t>
            </w:r>
          </w:p>
          <w:p w:rsidR="005C773C" w:rsidRPr="005C773C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öffentliche</w:t>
            </w:r>
          </w:p>
          <w:p w:rsidR="005F5B3D" w:rsidRPr="006E0575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Ordnung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C773C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Teamleitung</w:t>
            </w:r>
          </w:p>
        </w:tc>
        <w:tc>
          <w:tcPr>
            <w:tcW w:w="737" w:type="dxa"/>
            <w:shd w:val="pct12" w:color="auto" w:fill="FFFFFF"/>
          </w:tcPr>
          <w:p w:rsidR="00A96A59" w:rsidRDefault="00A96A59" w:rsidP="00A96A59">
            <w:pPr>
              <w:rPr>
                <w:sz w:val="20"/>
              </w:rPr>
            </w:pPr>
          </w:p>
          <w:p w:rsidR="005F5B3D" w:rsidRPr="006E0575" w:rsidRDefault="00A96A59" w:rsidP="00A96A59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C773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5C773C">
            <w:pPr>
              <w:jc w:val="right"/>
              <w:rPr>
                <w:sz w:val="20"/>
              </w:rPr>
            </w:pPr>
          </w:p>
          <w:p w:rsidR="005F5B3D" w:rsidRPr="006E0575" w:rsidRDefault="00A96A59" w:rsidP="005C77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188.600</w:t>
            </w:r>
          </w:p>
        </w:tc>
      </w:tr>
      <w:tr w:rsidR="00581457" w:rsidRPr="006E0575" w:rsidTr="00DE362D">
        <w:tc>
          <w:tcPr>
            <w:tcW w:w="1814" w:type="dxa"/>
          </w:tcPr>
          <w:p w:rsidR="00581457" w:rsidRPr="00584C79" w:rsidRDefault="00581457" w:rsidP="0030686C">
            <w:pPr>
              <w:rPr>
                <w:sz w:val="20"/>
              </w:rPr>
            </w:pPr>
          </w:p>
          <w:p w:rsidR="00581457" w:rsidRPr="00584C79" w:rsidRDefault="00581457" w:rsidP="00581457">
            <w:pPr>
              <w:rPr>
                <w:sz w:val="20"/>
              </w:rPr>
            </w:pPr>
            <w:r w:rsidRPr="00584C79">
              <w:rPr>
                <w:sz w:val="20"/>
              </w:rPr>
              <w:t>32-41</w:t>
            </w:r>
          </w:p>
          <w:p w:rsidR="00581457" w:rsidRPr="00584C79" w:rsidRDefault="00581457" w:rsidP="00581457">
            <w:pPr>
              <w:rPr>
                <w:sz w:val="20"/>
              </w:rPr>
            </w:pPr>
          </w:p>
          <w:p w:rsidR="00574E44" w:rsidRPr="00584C79" w:rsidRDefault="00574E44" w:rsidP="00574E44">
            <w:pPr>
              <w:rPr>
                <w:sz w:val="20"/>
              </w:rPr>
            </w:pPr>
            <w:r w:rsidRPr="00584C79">
              <w:rPr>
                <w:sz w:val="20"/>
              </w:rPr>
              <w:t>32415411</w:t>
            </w:r>
          </w:p>
          <w:p w:rsidR="00581457" w:rsidRPr="00584C79" w:rsidRDefault="00581457" w:rsidP="00581457">
            <w:pPr>
              <w:rPr>
                <w:sz w:val="20"/>
              </w:rPr>
            </w:pPr>
          </w:p>
          <w:p w:rsidR="00581457" w:rsidRPr="00584C79" w:rsidRDefault="00581457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81457" w:rsidRDefault="00581457" w:rsidP="0030686C">
            <w:pPr>
              <w:rPr>
                <w:sz w:val="20"/>
              </w:rPr>
            </w:pPr>
          </w:p>
          <w:p w:rsidR="00581457" w:rsidRPr="005C773C" w:rsidRDefault="00581457" w:rsidP="00581457">
            <w:pPr>
              <w:rPr>
                <w:sz w:val="20"/>
              </w:rPr>
            </w:pPr>
            <w:r w:rsidRPr="005C773C">
              <w:rPr>
                <w:sz w:val="20"/>
              </w:rPr>
              <w:t>Amt für</w:t>
            </w:r>
          </w:p>
          <w:p w:rsidR="00581457" w:rsidRPr="005C773C" w:rsidRDefault="00581457" w:rsidP="00581457">
            <w:pPr>
              <w:rPr>
                <w:sz w:val="20"/>
              </w:rPr>
            </w:pPr>
            <w:r w:rsidRPr="005C773C">
              <w:rPr>
                <w:sz w:val="20"/>
              </w:rPr>
              <w:t>öffentliche</w:t>
            </w:r>
          </w:p>
          <w:p w:rsidR="00581457" w:rsidRDefault="00581457" w:rsidP="00581457">
            <w:pPr>
              <w:rPr>
                <w:sz w:val="20"/>
              </w:rPr>
            </w:pPr>
            <w:r w:rsidRPr="005C773C">
              <w:rPr>
                <w:sz w:val="20"/>
              </w:rPr>
              <w:t>Ordnung</w:t>
            </w:r>
          </w:p>
        </w:tc>
        <w:tc>
          <w:tcPr>
            <w:tcW w:w="794" w:type="dxa"/>
          </w:tcPr>
          <w:p w:rsidR="00581457" w:rsidRDefault="00581457" w:rsidP="0030686C">
            <w:pPr>
              <w:rPr>
                <w:sz w:val="20"/>
              </w:rPr>
            </w:pPr>
          </w:p>
          <w:p w:rsidR="00581457" w:rsidRDefault="00581457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581457" w:rsidRDefault="00581457" w:rsidP="0030686C">
            <w:pPr>
              <w:rPr>
                <w:sz w:val="20"/>
              </w:rPr>
            </w:pPr>
          </w:p>
          <w:p w:rsidR="00581457" w:rsidRDefault="00581457" w:rsidP="0030686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581457" w:rsidRDefault="00581457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81457" w:rsidRDefault="00581457" w:rsidP="00A96A59">
            <w:pPr>
              <w:rPr>
                <w:sz w:val="20"/>
              </w:rPr>
            </w:pPr>
          </w:p>
          <w:p w:rsidR="00581457" w:rsidRDefault="00581457" w:rsidP="00A96A59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81457" w:rsidRDefault="00581457" w:rsidP="0030686C">
            <w:pPr>
              <w:rPr>
                <w:sz w:val="20"/>
              </w:rPr>
            </w:pPr>
          </w:p>
          <w:p w:rsidR="00581457" w:rsidRDefault="0058145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81457" w:rsidRDefault="00581457" w:rsidP="005C773C">
            <w:pPr>
              <w:jc w:val="right"/>
              <w:rPr>
                <w:sz w:val="20"/>
              </w:rPr>
            </w:pPr>
          </w:p>
          <w:p w:rsidR="00581457" w:rsidRDefault="00581457" w:rsidP="005C77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  <w:tr w:rsidR="00A96A59" w:rsidRPr="006E0575" w:rsidTr="00DE362D">
        <w:tc>
          <w:tcPr>
            <w:tcW w:w="1814" w:type="dxa"/>
          </w:tcPr>
          <w:p w:rsidR="00A96A59" w:rsidRPr="00584C79" w:rsidRDefault="00A96A59" w:rsidP="0030686C">
            <w:pPr>
              <w:rPr>
                <w:sz w:val="20"/>
              </w:rPr>
            </w:pPr>
          </w:p>
          <w:p w:rsidR="00A96A59" w:rsidRPr="00584C79" w:rsidRDefault="00A96A59" w:rsidP="00A96A59">
            <w:pPr>
              <w:rPr>
                <w:sz w:val="20"/>
              </w:rPr>
            </w:pPr>
            <w:r w:rsidRPr="00584C79">
              <w:rPr>
                <w:sz w:val="20"/>
              </w:rPr>
              <w:t>32-41</w:t>
            </w:r>
          </w:p>
          <w:p w:rsidR="00A96A59" w:rsidRPr="00584C79" w:rsidRDefault="00A96A59" w:rsidP="00A96A59">
            <w:pPr>
              <w:rPr>
                <w:sz w:val="20"/>
              </w:rPr>
            </w:pPr>
          </w:p>
          <w:p w:rsidR="00574E44" w:rsidRPr="00584C79" w:rsidRDefault="00574E44" w:rsidP="00574E44">
            <w:pPr>
              <w:rPr>
                <w:sz w:val="20"/>
              </w:rPr>
            </w:pPr>
            <w:r w:rsidRPr="00584C79">
              <w:rPr>
                <w:sz w:val="20"/>
              </w:rPr>
              <w:t>32415411</w:t>
            </w:r>
          </w:p>
          <w:p w:rsidR="00A96A59" w:rsidRPr="00584C79" w:rsidRDefault="00A96A5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96A59" w:rsidRDefault="00A96A59" w:rsidP="00A96A59">
            <w:pPr>
              <w:rPr>
                <w:sz w:val="20"/>
              </w:rPr>
            </w:pPr>
          </w:p>
          <w:p w:rsidR="00A96A59" w:rsidRPr="005C773C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Amt für</w:t>
            </w:r>
          </w:p>
          <w:p w:rsidR="00A96A59" w:rsidRPr="005C773C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öffentliche</w:t>
            </w:r>
          </w:p>
          <w:p w:rsidR="00A96A59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Ordnung</w:t>
            </w:r>
          </w:p>
          <w:p w:rsidR="00A96A59" w:rsidRDefault="00A96A59" w:rsidP="00A96A5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 9m + </w:t>
            </w: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Zulage</w:t>
            </w:r>
          </w:p>
        </w:tc>
        <w:tc>
          <w:tcPr>
            <w:tcW w:w="1928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Teamberatung</w:t>
            </w:r>
          </w:p>
        </w:tc>
        <w:tc>
          <w:tcPr>
            <w:tcW w:w="737" w:type="dxa"/>
            <w:shd w:val="pct12" w:color="auto" w:fill="FFFFFF"/>
          </w:tcPr>
          <w:p w:rsidR="00A96A59" w:rsidRDefault="00A96A59" w:rsidP="00A96A59">
            <w:pPr>
              <w:rPr>
                <w:sz w:val="20"/>
              </w:rPr>
            </w:pPr>
          </w:p>
          <w:p w:rsidR="00A96A59" w:rsidRDefault="00A96A59" w:rsidP="00A96A59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E697F" w:rsidRDefault="00FE697F" w:rsidP="00DF7694">
            <w:pPr>
              <w:jc w:val="right"/>
              <w:rPr>
                <w:sz w:val="20"/>
              </w:rPr>
            </w:pPr>
          </w:p>
          <w:p w:rsidR="00A96A59" w:rsidRDefault="00FE697F" w:rsidP="00DF76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158.000</w:t>
            </w:r>
          </w:p>
        </w:tc>
      </w:tr>
      <w:tr w:rsidR="005C773C" w:rsidRPr="006E0575" w:rsidTr="00DE362D">
        <w:tc>
          <w:tcPr>
            <w:tcW w:w="1814" w:type="dxa"/>
          </w:tcPr>
          <w:p w:rsidR="005C773C" w:rsidRPr="00584C79" w:rsidRDefault="005C773C" w:rsidP="0030686C">
            <w:pPr>
              <w:rPr>
                <w:sz w:val="20"/>
              </w:rPr>
            </w:pPr>
          </w:p>
          <w:p w:rsidR="005C773C" w:rsidRPr="00584C79" w:rsidRDefault="005C773C" w:rsidP="005C773C">
            <w:pPr>
              <w:rPr>
                <w:sz w:val="20"/>
              </w:rPr>
            </w:pPr>
            <w:r w:rsidRPr="00584C79">
              <w:rPr>
                <w:sz w:val="20"/>
              </w:rPr>
              <w:t>32-41</w:t>
            </w:r>
          </w:p>
          <w:p w:rsidR="005C773C" w:rsidRPr="00584C79" w:rsidRDefault="005C773C" w:rsidP="005C773C">
            <w:pPr>
              <w:rPr>
                <w:sz w:val="20"/>
              </w:rPr>
            </w:pPr>
          </w:p>
          <w:p w:rsidR="00574E44" w:rsidRPr="00584C79" w:rsidRDefault="00574E44" w:rsidP="00574E44">
            <w:pPr>
              <w:rPr>
                <w:sz w:val="20"/>
              </w:rPr>
            </w:pPr>
            <w:r w:rsidRPr="00584C79">
              <w:rPr>
                <w:sz w:val="20"/>
              </w:rPr>
              <w:t>32415411</w:t>
            </w:r>
          </w:p>
          <w:p w:rsidR="005C773C" w:rsidRPr="00584C79" w:rsidRDefault="005C773C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C773C" w:rsidRDefault="005C773C" w:rsidP="0030686C">
            <w:pPr>
              <w:rPr>
                <w:sz w:val="20"/>
              </w:rPr>
            </w:pPr>
          </w:p>
          <w:p w:rsidR="005C773C" w:rsidRPr="005C773C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Amt für</w:t>
            </w:r>
          </w:p>
          <w:p w:rsidR="005C773C" w:rsidRPr="005C773C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öffentliche</w:t>
            </w:r>
          </w:p>
          <w:p w:rsidR="005C773C" w:rsidRDefault="005C773C" w:rsidP="005C773C">
            <w:pPr>
              <w:rPr>
                <w:sz w:val="20"/>
              </w:rPr>
            </w:pPr>
            <w:r w:rsidRPr="005C773C">
              <w:rPr>
                <w:sz w:val="20"/>
              </w:rPr>
              <w:t>Ordnung</w:t>
            </w:r>
          </w:p>
        </w:tc>
        <w:tc>
          <w:tcPr>
            <w:tcW w:w="794" w:type="dxa"/>
          </w:tcPr>
          <w:p w:rsidR="005C773C" w:rsidRDefault="005C773C" w:rsidP="0030686C">
            <w:pPr>
              <w:rPr>
                <w:sz w:val="20"/>
              </w:rPr>
            </w:pPr>
          </w:p>
          <w:p w:rsidR="005C773C" w:rsidRDefault="005C773C" w:rsidP="0030686C">
            <w:pPr>
              <w:rPr>
                <w:sz w:val="20"/>
              </w:rPr>
            </w:pPr>
            <w:r>
              <w:rPr>
                <w:sz w:val="20"/>
              </w:rPr>
              <w:t>A 9m</w:t>
            </w:r>
          </w:p>
        </w:tc>
        <w:tc>
          <w:tcPr>
            <w:tcW w:w="1928" w:type="dxa"/>
          </w:tcPr>
          <w:p w:rsidR="005C773C" w:rsidRDefault="005C773C" w:rsidP="0030686C">
            <w:pPr>
              <w:rPr>
                <w:sz w:val="20"/>
              </w:rPr>
            </w:pPr>
          </w:p>
          <w:p w:rsidR="005C773C" w:rsidRDefault="005C773C" w:rsidP="0030686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5C773C" w:rsidRDefault="005C773C" w:rsidP="0030686C">
            <w:pPr>
              <w:rPr>
                <w:sz w:val="20"/>
              </w:rPr>
            </w:pPr>
          </w:p>
          <w:p w:rsidR="005C773C" w:rsidRDefault="00A96A59" w:rsidP="0030686C">
            <w:pPr>
              <w:rPr>
                <w:sz w:val="20"/>
              </w:rPr>
            </w:pPr>
            <w:r w:rsidRPr="00574E44"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5C773C" w:rsidRDefault="005C773C" w:rsidP="0030686C">
            <w:pPr>
              <w:rPr>
                <w:sz w:val="20"/>
              </w:rPr>
            </w:pPr>
          </w:p>
          <w:p w:rsidR="005C773C" w:rsidRDefault="005C773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C773C" w:rsidRDefault="005C773C" w:rsidP="005C773C">
            <w:pPr>
              <w:jc w:val="right"/>
              <w:rPr>
                <w:sz w:val="20"/>
              </w:rPr>
            </w:pPr>
          </w:p>
          <w:p w:rsidR="005C773C" w:rsidRDefault="00DF7694" w:rsidP="005C77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173.800</w:t>
            </w:r>
          </w:p>
        </w:tc>
      </w:tr>
      <w:tr w:rsidR="00A96A59" w:rsidRPr="006E0575" w:rsidTr="00DE362D">
        <w:tc>
          <w:tcPr>
            <w:tcW w:w="1814" w:type="dxa"/>
          </w:tcPr>
          <w:p w:rsidR="00A96A59" w:rsidRPr="00584C79" w:rsidRDefault="00A96A59" w:rsidP="0030686C">
            <w:pPr>
              <w:rPr>
                <w:sz w:val="20"/>
              </w:rPr>
            </w:pPr>
          </w:p>
          <w:p w:rsidR="00A96A59" w:rsidRPr="00584C79" w:rsidRDefault="00A96A59" w:rsidP="00A96A59">
            <w:pPr>
              <w:rPr>
                <w:sz w:val="20"/>
              </w:rPr>
            </w:pPr>
            <w:r w:rsidRPr="00584C79">
              <w:rPr>
                <w:sz w:val="20"/>
              </w:rPr>
              <w:t>32-41</w:t>
            </w:r>
          </w:p>
          <w:p w:rsidR="00A96A59" w:rsidRPr="00584C79" w:rsidRDefault="00A96A59" w:rsidP="00A96A59">
            <w:pPr>
              <w:rPr>
                <w:sz w:val="20"/>
              </w:rPr>
            </w:pPr>
          </w:p>
          <w:p w:rsidR="00574E44" w:rsidRPr="00584C79" w:rsidRDefault="00574E44" w:rsidP="00574E44">
            <w:pPr>
              <w:rPr>
                <w:sz w:val="20"/>
              </w:rPr>
            </w:pPr>
            <w:r w:rsidRPr="00584C79">
              <w:rPr>
                <w:sz w:val="20"/>
              </w:rPr>
              <w:t>32415411</w:t>
            </w:r>
          </w:p>
          <w:p w:rsidR="00A96A59" w:rsidRPr="00584C79" w:rsidRDefault="00A96A5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96A59" w:rsidRDefault="00A96A59" w:rsidP="00A96A59">
            <w:pPr>
              <w:rPr>
                <w:sz w:val="20"/>
              </w:rPr>
            </w:pPr>
          </w:p>
          <w:p w:rsidR="00A96A59" w:rsidRPr="005C773C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Amt für</w:t>
            </w:r>
          </w:p>
          <w:p w:rsidR="00A96A59" w:rsidRPr="005C773C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öffentliche</w:t>
            </w:r>
          </w:p>
          <w:p w:rsidR="00A96A59" w:rsidRDefault="00A96A59" w:rsidP="00A96A59">
            <w:pPr>
              <w:rPr>
                <w:sz w:val="20"/>
              </w:rPr>
            </w:pPr>
            <w:r w:rsidRPr="005C773C">
              <w:rPr>
                <w:sz w:val="20"/>
              </w:rPr>
              <w:t>Ordnung</w:t>
            </w:r>
          </w:p>
          <w:p w:rsidR="00A96A59" w:rsidRDefault="00A96A59" w:rsidP="00A96A5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Akteikraft</w:t>
            </w:r>
          </w:p>
        </w:tc>
        <w:tc>
          <w:tcPr>
            <w:tcW w:w="737" w:type="dxa"/>
            <w:shd w:val="pct12" w:color="auto" w:fill="FFFFFF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1D5268" w:rsidP="0030686C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  <w:r w:rsidR="00A96A5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96A59" w:rsidRDefault="00A96A59" w:rsidP="0030686C">
            <w:pPr>
              <w:rPr>
                <w:sz w:val="20"/>
              </w:rPr>
            </w:pPr>
          </w:p>
          <w:p w:rsidR="00A96A59" w:rsidRDefault="00A96A5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A96A59" w:rsidRDefault="00A96A59" w:rsidP="005C773C">
            <w:pPr>
              <w:jc w:val="right"/>
              <w:rPr>
                <w:sz w:val="20"/>
              </w:rPr>
            </w:pPr>
          </w:p>
          <w:p w:rsidR="00DF7694" w:rsidRDefault="00DF7694" w:rsidP="005C77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62.883</w:t>
            </w:r>
          </w:p>
        </w:tc>
      </w:tr>
      <w:tr w:rsidR="005C773C" w:rsidRPr="00DF7694" w:rsidTr="00DE362D">
        <w:tc>
          <w:tcPr>
            <w:tcW w:w="1814" w:type="dxa"/>
          </w:tcPr>
          <w:p w:rsidR="005C773C" w:rsidRDefault="005C773C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C773C" w:rsidRDefault="005C773C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C773C" w:rsidRDefault="005C773C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C773C" w:rsidRPr="005C773C" w:rsidRDefault="005C773C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5C773C" w:rsidRPr="005C773C" w:rsidRDefault="00581457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1D5268">
              <w:rPr>
                <w:b/>
                <w:sz w:val="20"/>
              </w:rPr>
              <w:t>,5</w:t>
            </w:r>
            <w:r w:rsidR="00A96A59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C773C" w:rsidRDefault="005C773C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C773C" w:rsidRPr="00DF7694" w:rsidRDefault="001B1852" w:rsidP="005C773C">
            <w:pPr>
              <w:jc w:val="right"/>
              <w:rPr>
                <w:b/>
                <w:sz w:val="20"/>
                <w:highlight w:val="yellow"/>
              </w:rPr>
            </w:pPr>
            <w:r w:rsidRPr="001B1852">
              <w:rPr>
                <w:b/>
                <w:sz w:val="20"/>
              </w:rPr>
              <w:t>669.083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5C773C" w:rsidP="00884D6C">
      <w:r>
        <w:t xml:space="preserve">Beantragt wird </w:t>
      </w:r>
      <w:r w:rsidR="00DF7694">
        <w:t xml:space="preserve">die Schaffung von </w:t>
      </w:r>
      <w:r w:rsidR="009972A9">
        <w:t xml:space="preserve">insgesamt 8,57 Stellen </w:t>
      </w:r>
      <w:r w:rsidR="00C66DCC">
        <w:t>bei der Ausländerbehörde</w:t>
      </w:r>
      <w:r w:rsidR="00DF7694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F7694" w:rsidRDefault="00DF7694" w:rsidP="00884D6C"/>
    <w:p w:rsidR="00DF7694" w:rsidRDefault="00DF7694" w:rsidP="00884D6C">
      <w:r>
        <w:t>Es hat sich durch Fallzahlensteigerungen eine erhebliche Arbeitsvermehrung ergeben, die mit dem vorhandenen Personal nicht aufgefangen werden kann.</w:t>
      </w:r>
    </w:p>
    <w:p w:rsidR="00D304BB" w:rsidRDefault="00D304BB" w:rsidP="00884D6C"/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972A9" w:rsidRDefault="00DF7694" w:rsidP="00884D6C">
      <w:r>
        <w:t>Im Rahmen der Fortschreibung der Stellenbemessung der Ausländerbehörde</w:t>
      </w:r>
      <w:r w:rsidR="00D304BB">
        <w:t xml:space="preserve"> (auf Basis der Fallzahlen 2018)</w:t>
      </w:r>
      <w:r>
        <w:t xml:space="preserve"> aus der Organisationsuntersuchung aus dem Jahr 2015 wurde der Bedarf für die oben genannten </w:t>
      </w:r>
      <w:r w:rsidR="00D304BB">
        <w:t xml:space="preserve">Stellen </w:t>
      </w:r>
      <w:r>
        <w:t>von</w:t>
      </w:r>
      <w:r w:rsidR="00D304BB">
        <w:t xml:space="preserve"> insgesamt</w:t>
      </w:r>
      <w:r w:rsidR="00116514">
        <w:t xml:space="preserve"> 8</w:t>
      </w:r>
      <w:r w:rsidR="001D5268">
        <w:t>,5</w:t>
      </w:r>
      <w:r>
        <w:t xml:space="preserve">7 Stellen errechnet. </w:t>
      </w:r>
    </w:p>
    <w:p w:rsidR="009972A9" w:rsidRDefault="009972A9" w:rsidP="00884D6C"/>
    <w:p w:rsidR="00D304BB" w:rsidRDefault="00DF7694" w:rsidP="00884D6C">
      <w:r>
        <w:t xml:space="preserve">Darüber hinaus hat sich der Bedarf </w:t>
      </w:r>
      <w:r w:rsidR="00D304BB">
        <w:t>der</w:t>
      </w:r>
      <w:r>
        <w:t xml:space="preserve"> zuletzt mit der </w:t>
      </w:r>
      <w:proofErr w:type="spellStart"/>
      <w:r>
        <w:t>GRDrs</w:t>
      </w:r>
      <w:proofErr w:type="spellEnd"/>
      <w:r>
        <w:t xml:space="preserve"> 805/2</w:t>
      </w:r>
      <w:r w:rsidR="00D304BB">
        <w:t xml:space="preserve">018 (Flüchtlingsvorlage) </w:t>
      </w:r>
      <w:r w:rsidR="009972A9">
        <w:t xml:space="preserve">bis 31.12.2019 </w:t>
      </w:r>
      <w:bookmarkStart w:id="0" w:name="_GoBack"/>
      <w:bookmarkEnd w:id="0"/>
      <w:r w:rsidR="00D304BB">
        <w:t xml:space="preserve">verlängerten Ermächtigungen für die Erteilung humanitärer Aufenthaltstitel verstetigt, sodass </w:t>
      </w:r>
      <w:r w:rsidR="00D304BB" w:rsidRPr="00C73319">
        <w:t xml:space="preserve">mit </w:t>
      </w:r>
      <w:r w:rsidR="00C73319" w:rsidRPr="00C73319">
        <w:t>Anlage 38</w:t>
      </w:r>
      <w:r w:rsidR="00D304BB">
        <w:t xml:space="preserve"> die Umwandlung der 6,8 Ermächtigungen in Planstellen beantragt wird.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D304BB" w:rsidRDefault="00D304BB" w:rsidP="00884D6C">
      <w:r>
        <w:t>Aufgrund der enormen Fallzahlensteigerungen hat sich die Situation bei der Ausländerbehörde noch nicht verbessern können.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D304BB" w:rsidRPr="00D304BB" w:rsidRDefault="00D304BB" w:rsidP="00D304BB"/>
    <w:p w:rsidR="003D7B0B" w:rsidRDefault="00D304BB" w:rsidP="00B1654C">
      <w:r>
        <w:t>Bei Ablehnung der Stellenschaffungen kann die Fallzahlensteigerung nicht bewältigt und der Dienstbetrieb nur mäßig aufrechterhalten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B1654C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24" w:rsidRDefault="00A82824">
      <w:r>
        <w:separator/>
      </w:r>
    </w:p>
  </w:endnote>
  <w:endnote w:type="continuationSeparator" w:id="0">
    <w:p w:rsidR="00A82824" w:rsidRDefault="00A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24" w:rsidRDefault="00A82824">
      <w:r>
        <w:separator/>
      </w:r>
    </w:p>
  </w:footnote>
  <w:footnote w:type="continuationSeparator" w:id="0">
    <w:p w:rsidR="00A82824" w:rsidRDefault="00A8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972A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39"/>
    <w:rsid w:val="00055758"/>
    <w:rsid w:val="000A1146"/>
    <w:rsid w:val="001034AF"/>
    <w:rsid w:val="0011112B"/>
    <w:rsid w:val="00116514"/>
    <w:rsid w:val="00125983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1852"/>
    <w:rsid w:val="001D5268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74E44"/>
    <w:rsid w:val="00581457"/>
    <w:rsid w:val="00584C79"/>
    <w:rsid w:val="00590336"/>
    <w:rsid w:val="005A0A9D"/>
    <w:rsid w:val="005A56AA"/>
    <w:rsid w:val="005C773C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62E39"/>
    <w:rsid w:val="00884D6C"/>
    <w:rsid w:val="009178AE"/>
    <w:rsid w:val="00920F00"/>
    <w:rsid w:val="009373F6"/>
    <w:rsid w:val="00976588"/>
    <w:rsid w:val="009972A9"/>
    <w:rsid w:val="00A27CA7"/>
    <w:rsid w:val="00A71D0A"/>
    <w:rsid w:val="00A77F1E"/>
    <w:rsid w:val="00A82824"/>
    <w:rsid w:val="00A847C4"/>
    <w:rsid w:val="00A96A59"/>
    <w:rsid w:val="00AB389D"/>
    <w:rsid w:val="00AE7A03"/>
    <w:rsid w:val="00AF0DEA"/>
    <w:rsid w:val="00AF25E0"/>
    <w:rsid w:val="00B04290"/>
    <w:rsid w:val="00B1654C"/>
    <w:rsid w:val="00B80DEF"/>
    <w:rsid w:val="00B86BB5"/>
    <w:rsid w:val="00B91903"/>
    <w:rsid w:val="00BC4669"/>
    <w:rsid w:val="00C16EF1"/>
    <w:rsid w:val="00C448D3"/>
    <w:rsid w:val="00C66DCC"/>
    <w:rsid w:val="00C73319"/>
    <w:rsid w:val="00CF62E5"/>
    <w:rsid w:val="00D304BB"/>
    <w:rsid w:val="00D66D3A"/>
    <w:rsid w:val="00D743D4"/>
    <w:rsid w:val="00DB3D6C"/>
    <w:rsid w:val="00DD5D9C"/>
    <w:rsid w:val="00DE362D"/>
    <w:rsid w:val="00DF7694"/>
    <w:rsid w:val="00E014B6"/>
    <w:rsid w:val="00E1162F"/>
    <w:rsid w:val="00E11D5F"/>
    <w:rsid w:val="00E20E1F"/>
    <w:rsid w:val="00E42F96"/>
    <w:rsid w:val="00E7118F"/>
    <w:rsid w:val="00F10CEF"/>
    <w:rsid w:val="00F27657"/>
    <w:rsid w:val="00F342DC"/>
    <w:rsid w:val="00F56F93"/>
    <w:rsid w:val="00F63041"/>
    <w:rsid w:val="00F76452"/>
    <w:rsid w:val="00FD6B46"/>
    <w:rsid w:val="00FE0AFF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DDB02"/>
  <w15:docId w15:val="{15CAB03D-DD0A-42D6-956F-C6D71F2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arbeitung%20am%20Nachmittag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Dieck, Corinna</dc:creator>
  <cp:lastModifiedBy>Hauser, Petra</cp:lastModifiedBy>
  <cp:revision>9</cp:revision>
  <cp:lastPrinted>2019-12-04T12:35:00Z</cp:lastPrinted>
  <dcterms:created xsi:type="dcterms:W3CDTF">2019-12-02T09:56:00Z</dcterms:created>
  <dcterms:modified xsi:type="dcterms:W3CDTF">2019-12-04T12:37:00Z</dcterms:modified>
</cp:coreProperties>
</file>