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7201D8">
        <w:t>5</w:t>
      </w:r>
      <w:bookmarkStart w:id="0" w:name="_GoBack"/>
      <w:bookmarkEnd w:id="0"/>
      <w:r w:rsidRPr="006E0575">
        <w:t xml:space="preserve"> zur GRDrs </w:t>
      </w:r>
      <w:r w:rsidR="00A652DA">
        <w:t>707</w:t>
      </w:r>
      <w:r w:rsidR="005F5B3D">
        <w:t>/20</w:t>
      </w:r>
      <w:r w:rsidR="00AE7B02">
        <w:t>21</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B2014A">
        <w:rPr>
          <w:b/>
          <w:sz w:val="36"/>
          <w:szCs w:val="36"/>
          <w:u w:val="single"/>
        </w:rPr>
        <w:t>2</w:t>
      </w:r>
    </w:p>
    <w:p w:rsidR="003D7B0B" w:rsidRDefault="003D7B0B" w:rsidP="006E0575">
      <w:pPr>
        <w:rPr>
          <w:u w:val="single"/>
        </w:rPr>
      </w:pPr>
    </w:p>
    <w:p w:rsidR="00DE362D" w:rsidRPr="00E42F96" w:rsidRDefault="00DE362D" w:rsidP="006E0575">
      <w:pPr>
        <w:rPr>
          <w:u w:val="single"/>
        </w:rPr>
      </w:pPr>
    </w:p>
    <w:tbl>
      <w:tblPr>
        <w:tblW w:w="95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7B6CE0">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r>
              <w:rPr>
                <w:sz w:val="16"/>
                <w:szCs w:val="16"/>
              </w:rPr>
              <w:t>BesGr.</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r w:rsidRPr="006E0575">
              <w:rPr>
                <w:sz w:val="16"/>
                <w:szCs w:val="16"/>
              </w:rPr>
              <w:t>bezeichnung</w:t>
            </w:r>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7B6CE0" w:rsidRPr="003E4826" w:rsidTr="001D314F">
        <w:trPr>
          <w:cantSplit/>
          <w:tblHeader/>
        </w:trPr>
        <w:tc>
          <w:tcPr>
            <w:tcW w:w="1814" w:type="dxa"/>
            <w:tcBorders>
              <w:top w:val="single" w:sz="4" w:space="0" w:color="auto"/>
              <w:left w:val="single" w:sz="4" w:space="0" w:color="auto"/>
              <w:bottom w:val="single" w:sz="4" w:space="0" w:color="auto"/>
              <w:right w:val="single" w:sz="4" w:space="0" w:color="auto"/>
            </w:tcBorders>
            <w:shd w:val="clear" w:color="auto" w:fill="auto"/>
          </w:tcPr>
          <w:p w:rsidR="007B6CE0" w:rsidRPr="001D314F" w:rsidRDefault="007B6CE0" w:rsidP="007B6CE0">
            <w:pPr>
              <w:spacing w:before="120" w:after="120" w:line="200" w:lineRule="exact"/>
              <w:ind w:right="-85"/>
              <w:rPr>
                <w:sz w:val="20"/>
                <w:szCs w:val="20"/>
              </w:rPr>
            </w:pPr>
            <w:r w:rsidRPr="001D314F">
              <w:rPr>
                <w:sz w:val="20"/>
                <w:szCs w:val="20"/>
              </w:rPr>
              <w:t>65-01</w:t>
            </w:r>
          </w:p>
          <w:p w:rsidR="007B6CE0" w:rsidRPr="001D314F" w:rsidRDefault="007B6CE0" w:rsidP="001D314F">
            <w:pPr>
              <w:spacing w:before="120" w:after="120" w:line="200" w:lineRule="exact"/>
              <w:ind w:right="-85"/>
              <w:rPr>
                <w:sz w:val="20"/>
                <w:szCs w:val="20"/>
              </w:rPr>
            </w:pPr>
            <w:r w:rsidRPr="001D314F">
              <w:rPr>
                <w:sz w:val="20"/>
                <w:szCs w:val="20"/>
              </w:rPr>
              <w:t>6500 1000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6CE0" w:rsidRPr="001D314F" w:rsidRDefault="001D314F" w:rsidP="007B6CE0">
            <w:pPr>
              <w:spacing w:before="120" w:after="120" w:line="200" w:lineRule="exact"/>
              <w:ind w:right="-85"/>
              <w:rPr>
                <w:sz w:val="20"/>
                <w:szCs w:val="20"/>
              </w:rPr>
            </w:pPr>
            <w:r>
              <w:rPr>
                <w:sz w:val="20"/>
                <w:szCs w:val="20"/>
              </w:rPr>
              <w:t xml:space="preserve">Hochbauamt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B6CE0" w:rsidRPr="001D314F" w:rsidRDefault="007B6CE0" w:rsidP="007B6CE0">
            <w:pPr>
              <w:spacing w:before="120" w:after="120" w:line="200" w:lineRule="exact"/>
              <w:ind w:right="-85"/>
              <w:rPr>
                <w:sz w:val="20"/>
                <w:szCs w:val="20"/>
              </w:rPr>
            </w:pPr>
            <w:r w:rsidRPr="001D314F">
              <w:rPr>
                <w:sz w:val="20"/>
                <w:szCs w:val="20"/>
              </w:rPr>
              <w:t>EG 12</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7B6CE0" w:rsidRPr="001D314F" w:rsidRDefault="007B6CE0" w:rsidP="007B6CE0">
            <w:pPr>
              <w:spacing w:before="120" w:after="120" w:line="200" w:lineRule="exact"/>
              <w:ind w:right="-85"/>
              <w:rPr>
                <w:sz w:val="20"/>
                <w:szCs w:val="20"/>
              </w:rPr>
            </w:pPr>
            <w:r w:rsidRPr="001D314F">
              <w:rPr>
                <w:sz w:val="20"/>
                <w:szCs w:val="20"/>
              </w:rPr>
              <w:t>BIM</w:t>
            </w:r>
            <w:r w:rsidR="001D314F">
              <w:rPr>
                <w:sz w:val="20"/>
                <w:szCs w:val="20"/>
              </w:rPr>
              <w:t>-Manager/-in</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B6CE0" w:rsidRPr="001D314F" w:rsidRDefault="007B6CE0" w:rsidP="007B6CE0">
            <w:pPr>
              <w:spacing w:before="120" w:after="120" w:line="200" w:lineRule="exact"/>
              <w:ind w:right="-85"/>
              <w:rPr>
                <w:sz w:val="20"/>
                <w:szCs w:val="20"/>
              </w:rPr>
            </w:pPr>
            <w:r w:rsidRPr="001D314F">
              <w:rPr>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6CE0" w:rsidRPr="001D314F" w:rsidRDefault="007B6CE0" w:rsidP="007B6CE0">
            <w:pPr>
              <w:spacing w:before="120" w:after="120" w:line="200" w:lineRule="exact"/>
              <w:ind w:right="-85"/>
              <w:rPr>
                <w:sz w:val="20"/>
                <w:szCs w:val="20"/>
              </w:rPr>
            </w:pPr>
            <w:r w:rsidRPr="001D314F">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B6CE0" w:rsidRPr="001D314F" w:rsidRDefault="00A652DA" w:rsidP="007B6CE0">
            <w:pPr>
              <w:spacing w:before="120" w:after="120" w:line="200" w:lineRule="exact"/>
              <w:ind w:right="-85"/>
              <w:rPr>
                <w:sz w:val="20"/>
                <w:szCs w:val="20"/>
              </w:rPr>
            </w:pPr>
            <w:r>
              <w:rPr>
                <w:sz w:val="20"/>
                <w:szCs w:val="20"/>
              </w:rPr>
              <w:t>87.000</w:t>
            </w:r>
          </w:p>
          <w:p w:rsidR="007B6CE0" w:rsidRPr="001D314F" w:rsidRDefault="007B6CE0" w:rsidP="007B6CE0">
            <w:pPr>
              <w:spacing w:before="120" w:after="120" w:line="200" w:lineRule="exact"/>
              <w:ind w:right="-85"/>
              <w:rPr>
                <w:sz w:val="20"/>
                <w:szCs w:val="20"/>
              </w:rPr>
            </w:pP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51113C" w:rsidRDefault="001D314F" w:rsidP="0051113C">
      <w:r>
        <w:t>Geschaffen wird 1,0 Stelle</w:t>
      </w:r>
      <w:r w:rsidR="0051113C">
        <w:t xml:space="preserve"> in der Entgeltgruppe E</w:t>
      </w:r>
      <w:r>
        <w:t xml:space="preserve">G </w:t>
      </w:r>
      <w:r w:rsidR="0051113C">
        <w:t>12</w:t>
      </w:r>
      <w:r w:rsidR="0051113C" w:rsidRPr="007E5158">
        <w:t xml:space="preserve"> in der Funktion BIM-Manager für das Hochbauamt</w:t>
      </w:r>
      <w:r w:rsidR="0051113C">
        <w:t xml:space="preserve"> für Einführung und Betrieb der zukünftig stadtweit eingesetzten Methodik „Building Information Modeling</w:t>
      </w:r>
      <w:r w:rsidR="000A1858">
        <w:t>“</w:t>
      </w:r>
      <w:r w:rsidR="0051113C">
        <w:t xml:space="preserve"> (BIM).</w:t>
      </w:r>
    </w:p>
    <w:p w:rsidR="003D7B0B" w:rsidRDefault="003D7B0B" w:rsidP="00884D6C">
      <w:pPr>
        <w:pStyle w:val="berschrift1"/>
      </w:pPr>
      <w:r>
        <w:t>2</w:t>
      </w:r>
      <w:r>
        <w:tab/>
        <w:t>Schaffun</w:t>
      </w:r>
      <w:r w:rsidRPr="00884D6C">
        <w:rPr>
          <w:u w:val="none"/>
        </w:rPr>
        <w:t>g</w:t>
      </w:r>
      <w:r>
        <w:t>skriterien</w:t>
      </w:r>
    </w:p>
    <w:p w:rsidR="003D7B0B" w:rsidRDefault="003D7B0B" w:rsidP="00884D6C"/>
    <w:p w:rsidR="001D314F" w:rsidRPr="009C563E" w:rsidRDefault="001D314F" w:rsidP="001D314F">
      <w:pPr>
        <w:jc w:val="both"/>
        <w:rPr>
          <w:rFonts w:cs="Arial"/>
        </w:rPr>
      </w:pPr>
      <w:r w:rsidRPr="009C563E">
        <w:rPr>
          <w:rFonts w:cs="Arial"/>
        </w:rPr>
        <w:t>Die Stellenschaffung ist in der „Grünen Liste“ zum Haushalt 2022 enthalten. Sie ist Teil des Projektes „Einführung der BIM-Methodik“. Auf die GRDrs</w:t>
      </w:r>
      <w:r>
        <w:rPr>
          <w:rFonts w:cs="Arial"/>
        </w:rPr>
        <w:t>.</w:t>
      </w:r>
      <w:r w:rsidRPr="009C563E">
        <w:rPr>
          <w:rFonts w:cs="Arial"/>
        </w:rPr>
        <w:t xml:space="preserve"> 525/2021 wird verwiesen. </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Pr="00884D6C" w:rsidRDefault="003D7B0B" w:rsidP="00884D6C"/>
    <w:p w:rsidR="001D314F" w:rsidRPr="009C563E" w:rsidRDefault="001D314F" w:rsidP="001D314F">
      <w:r w:rsidRPr="009C563E">
        <w:rPr>
          <w:rFonts w:cs="Arial"/>
        </w:rPr>
        <w:t xml:space="preserve">Mit der Einführung der BIM-Methodik findet derzeit ein bundesweiter Paradigmenwechsel in der gesamten Baubranche statt. </w:t>
      </w:r>
      <w:r w:rsidRPr="009C563E">
        <w:t>Die Digitalisierung der Planungs- und Bau-Prozesse über den gesamten Lebenszyklus eines Bauwerks ist ein essentieller Bestandteil der konsequenten Verbesserung von Effizienz und Wirtschaftlichkeit bei Bauwerken.</w:t>
      </w:r>
    </w:p>
    <w:p w:rsidR="001D314F" w:rsidRPr="009C563E" w:rsidRDefault="001D314F" w:rsidP="001D314F">
      <w:pPr>
        <w:jc w:val="both"/>
      </w:pPr>
      <w:r w:rsidRPr="009C563E">
        <w:rPr>
          <w:rFonts w:cs="Arial"/>
        </w:rPr>
        <w:t xml:space="preserve">Dementsprechend führt sie zur genaueren Kostenermittlung, geringeren Bau- und Betriebskosten, sowie zu einer besseren Terminsicherheit bei öffentlichen Bauvorhaben und trägt damit zu einer wirtschaftlicheren Verwendung öffentlicher Gelder bei. Aufgrund der steigenden Komplexität und Vernetzung unterstützt BIM auch bei den Zukunftsthemen wie </w:t>
      </w:r>
      <w:r w:rsidRPr="009C563E">
        <w:t xml:space="preserve">Mobilität, Energiewende, Klimawandel oder nachhaltige Stadtentwicklung. </w:t>
      </w:r>
    </w:p>
    <w:p w:rsidR="003D7B0B" w:rsidRPr="00165C0D" w:rsidRDefault="003D7B0B" w:rsidP="00165C0D">
      <w:pPr>
        <w:pStyle w:val="berschrift2"/>
      </w:pPr>
      <w:r w:rsidRPr="00165C0D">
        <w:t>3.2</w:t>
      </w:r>
      <w:r w:rsidRPr="00165C0D">
        <w:tab/>
        <w:t>Bisherige Aufgabenwahrnehmung</w:t>
      </w:r>
    </w:p>
    <w:p w:rsidR="003D7B0B" w:rsidRDefault="003D7B0B" w:rsidP="00884D6C"/>
    <w:p w:rsidR="001D314F" w:rsidRPr="009C563E" w:rsidRDefault="001D314F" w:rsidP="001D314F">
      <w:pPr>
        <w:jc w:val="both"/>
      </w:pPr>
      <w:r w:rsidRPr="009C563E">
        <w:t>Bei der stadtweiten Einführung von BIM handelt es sich um eine neue dauerhafte Aufgabe, für die derzeit keine personellen Ressourcen vorhanden sind.</w:t>
      </w:r>
    </w:p>
    <w:p w:rsidR="001D314F" w:rsidRDefault="001D314F">
      <w:pPr>
        <w:rPr>
          <w:b/>
        </w:rPr>
      </w:pPr>
      <w:r>
        <w:br w:type="page"/>
      </w:r>
    </w:p>
    <w:p w:rsidR="003D7B0B" w:rsidRDefault="006E0575" w:rsidP="00884D6C">
      <w:pPr>
        <w:pStyle w:val="berschrift2"/>
      </w:pPr>
      <w:r>
        <w:lastRenderedPageBreak/>
        <w:t>3.3</w:t>
      </w:r>
      <w:r w:rsidR="003D7B0B">
        <w:tab/>
        <w:t>Auswirkungen bei Ablehnung der Stellenschaffungen</w:t>
      </w:r>
    </w:p>
    <w:p w:rsidR="003D7B0B" w:rsidRDefault="003D7B0B" w:rsidP="00884D6C"/>
    <w:p w:rsidR="001D314F" w:rsidRPr="009C563E" w:rsidRDefault="001D314F" w:rsidP="001D314F">
      <w:pPr>
        <w:jc w:val="both"/>
        <w:rPr>
          <w:rFonts w:cs="Arial"/>
        </w:rPr>
      </w:pPr>
      <w:r w:rsidRPr="009C563E">
        <w:t>Die Einführung der Methodik BIM ist ohne Stellenschaffungen nicht möglich. Es ist mit weiteren Stellenbedarfen zu rechnen.</w:t>
      </w:r>
    </w:p>
    <w:p w:rsidR="003D7B0B" w:rsidRDefault="00884D6C" w:rsidP="00884D6C">
      <w:pPr>
        <w:pStyle w:val="berschrift1"/>
      </w:pPr>
      <w:r>
        <w:t>4</w:t>
      </w:r>
      <w:r>
        <w:tab/>
      </w:r>
      <w:r w:rsidR="003D7B0B">
        <w:t>Stellenvermerke</w:t>
      </w:r>
    </w:p>
    <w:p w:rsidR="003D7B0B" w:rsidRDefault="003D7B0B" w:rsidP="00884D6C"/>
    <w:p w:rsidR="00DE362D" w:rsidRDefault="005425B8" w:rsidP="00884D6C">
      <w:r>
        <w:t>-</w:t>
      </w:r>
    </w:p>
    <w:sectPr w:rsidR="00DE362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1FE" w:rsidRDefault="00CD31FE">
      <w:r>
        <w:separator/>
      </w:r>
    </w:p>
  </w:endnote>
  <w:endnote w:type="continuationSeparator" w:id="0">
    <w:p w:rsidR="00CD31FE" w:rsidRDefault="00CD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1FE" w:rsidRDefault="00CD31FE">
      <w:r>
        <w:separator/>
      </w:r>
    </w:p>
  </w:footnote>
  <w:footnote w:type="continuationSeparator" w:id="0">
    <w:p w:rsidR="00CD31FE" w:rsidRDefault="00CD3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7201D8">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FE"/>
    <w:rsid w:val="00055758"/>
    <w:rsid w:val="000A1146"/>
    <w:rsid w:val="000A1858"/>
    <w:rsid w:val="001034AF"/>
    <w:rsid w:val="0011112B"/>
    <w:rsid w:val="0014415D"/>
    <w:rsid w:val="00151488"/>
    <w:rsid w:val="00163034"/>
    <w:rsid w:val="00164678"/>
    <w:rsid w:val="00165C0D"/>
    <w:rsid w:val="00181857"/>
    <w:rsid w:val="00184EDC"/>
    <w:rsid w:val="00194770"/>
    <w:rsid w:val="001A5F9B"/>
    <w:rsid w:val="001D314F"/>
    <w:rsid w:val="001F7237"/>
    <w:rsid w:val="00284616"/>
    <w:rsid w:val="002924CB"/>
    <w:rsid w:val="002A20D1"/>
    <w:rsid w:val="002A4DE3"/>
    <w:rsid w:val="002B5955"/>
    <w:rsid w:val="0030686C"/>
    <w:rsid w:val="00380937"/>
    <w:rsid w:val="00397717"/>
    <w:rsid w:val="003D7B0B"/>
    <w:rsid w:val="003E4826"/>
    <w:rsid w:val="003F0FAA"/>
    <w:rsid w:val="00470135"/>
    <w:rsid w:val="00474D71"/>
    <w:rsid w:val="0047606A"/>
    <w:rsid w:val="004908B5"/>
    <w:rsid w:val="0049121B"/>
    <w:rsid w:val="004A1688"/>
    <w:rsid w:val="004B6796"/>
    <w:rsid w:val="0051113C"/>
    <w:rsid w:val="005425B8"/>
    <w:rsid w:val="005A0A9D"/>
    <w:rsid w:val="005A56AA"/>
    <w:rsid w:val="005E19C6"/>
    <w:rsid w:val="005F5B3D"/>
    <w:rsid w:val="00606F80"/>
    <w:rsid w:val="00622CC7"/>
    <w:rsid w:val="006A406B"/>
    <w:rsid w:val="006B6D50"/>
    <w:rsid w:val="006E0575"/>
    <w:rsid w:val="007201D8"/>
    <w:rsid w:val="0072799A"/>
    <w:rsid w:val="00754659"/>
    <w:rsid w:val="007B6CE0"/>
    <w:rsid w:val="007E3B79"/>
    <w:rsid w:val="008066EE"/>
    <w:rsid w:val="00817BB6"/>
    <w:rsid w:val="00884D6C"/>
    <w:rsid w:val="00920F00"/>
    <w:rsid w:val="009373F6"/>
    <w:rsid w:val="00976588"/>
    <w:rsid w:val="00A27CA7"/>
    <w:rsid w:val="00A45B30"/>
    <w:rsid w:val="00A652DA"/>
    <w:rsid w:val="00A71D0A"/>
    <w:rsid w:val="00A77F1E"/>
    <w:rsid w:val="00A847C4"/>
    <w:rsid w:val="00AB389D"/>
    <w:rsid w:val="00AE7B02"/>
    <w:rsid w:val="00AF0DEA"/>
    <w:rsid w:val="00AF25E0"/>
    <w:rsid w:val="00B04290"/>
    <w:rsid w:val="00B2014A"/>
    <w:rsid w:val="00B80DEF"/>
    <w:rsid w:val="00B86BB5"/>
    <w:rsid w:val="00B91903"/>
    <w:rsid w:val="00BC4669"/>
    <w:rsid w:val="00C16EF1"/>
    <w:rsid w:val="00C448D3"/>
    <w:rsid w:val="00CD31FE"/>
    <w:rsid w:val="00CF62E5"/>
    <w:rsid w:val="00D50F57"/>
    <w:rsid w:val="00D66D3A"/>
    <w:rsid w:val="00D743D4"/>
    <w:rsid w:val="00DB3D6C"/>
    <w:rsid w:val="00DE362D"/>
    <w:rsid w:val="00E014B6"/>
    <w:rsid w:val="00E1162F"/>
    <w:rsid w:val="00E11D5F"/>
    <w:rsid w:val="00E20E1F"/>
    <w:rsid w:val="00E42F96"/>
    <w:rsid w:val="00E7118F"/>
    <w:rsid w:val="00F27657"/>
    <w:rsid w:val="00F342DC"/>
    <w:rsid w:val="00F56F93"/>
    <w:rsid w:val="00F63041"/>
    <w:rsid w:val="00F76452"/>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D4AD9"/>
  <w15:docId w15:val="{8D07C7C7-5A21-48FB-9D28-21788F10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1654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2022/2023</dc:subject>
  <dc:creator>Pleines, Ilona</dc:creator>
  <cp:lastModifiedBy>Baumann, Gerhard</cp:lastModifiedBy>
  <cp:revision>5</cp:revision>
  <cp:lastPrinted>2021-10-06T09:39:00Z</cp:lastPrinted>
  <dcterms:created xsi:type="dcterms:W3CDTF">2021-09-27T13:50:00Z</dcterms:created>
  <dcterms:modified xsi:type="dcterms:W3CDTF">2021-10-06T09:39:00Z</dcterms:modified>
</cp:coreProperties>
</file>