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80FC8" w14:textId="20C885B9" w:rsidR="003D7B0B" w:rsidRPr="006E0575" w:rsidRDefault="003D7B0B" w:rsidP="00397717">
      <w:pPr>
        <w:jc w:val="right"/>
      </w:pPr>
      <w:r w:rsidRPr="006E0575">
        <w:t xml:space="preserve">Anlage </w:t>
      </w:r>
      <w:r w:rsidR="00CB7EFF">
        <w:t>1</w:t>
      </w:r>
      <w:r w:rsidRPr="006E0575">
        <w:t xml:space="preserve"> zur GRDrs </w:t>
      </w:r>
      <w:r w:rsidR="00CB7EFF">
        <w:t>707</w:t>
      </w:r>
      <w:r w:rsidR="005F5B3D">
        <w:t>/20</w:t>
      </w:r>
      <w:r w:rsidR="00DB24B3">
        <w:t>21</w:t>
      </w:r>
    </w:p>
    <w:p w14:paraId="0BE242BA" w14:textId="77777777" w:rsidR="003D7B0B" w:rsidRPr="006E0575" w:rsidRDefault="003D7B0B" w:rsidP="006E0575">
      <w:bookmarkStart w:id="0" w:name="_GoBack"/>
      <w:bookmarkEnd w:id="0"/>
    </w:p>
    <w:p w14:paraId="02268F99" w14:textId="77777777" w:rsidR="003D7B0B" w:rsidRPr="006E0575" w:rsidRDefault="003D7B0B" w:rsidP="006E0575"/>
    <w:p w14:paraId="1C5F92A3" w14:textId="77777777" w:rsidR="00184EDC" w:rsidRDefault="003D7B0B" w:rsidP="00397717">
      <w:pPr>
        <w:jc w:val="center"/>
        <w:rPr>
          <w:b/>
          <w:sz w:val="36"/>
        </w:rPr>
      </w:pPr>
      <w:r>
        <w:rPr>
          <w:b/>
          <w:sz w:val="36"/>
          <w:u w:val="single"/>
        </w:rPr>
        <w:t>Stellenschaffun</w:t>
      </w:r>
      <w:r w:rsidRPr="00AB389D">
        <w:rPr>
          <w:b/>
          <w:sz w:val="36"/>
        </w:rPr>
        <w:t>g</w:t>
      </w:r>
    </w:p>
    <w:p w14:paraId="19893795" w14:textId="48142294" w:rsidR="006071F7" w:rsidRPr="008F22FF" w:rsidRDefault="00184EDC" w:rsidP="008F22FF">
      <w:pPr>
        <w:jc w:val="center"/>
        <w:rPr>
          <w:b/>
          <w:sz w:val="36"/>
          <w:szCs w:val="36"/>
          <w:u w:val="single"/>
        </w:rPr>
      </w:pPr>
      <w:r w:rsidRPr="00E42F96">
        <w:rPr>
          <w:b/>
          <w:sz w:val="36"/>
          <w:szCs w:val="36"/>
          <w:u w:val="single"/>
        </w:rPr>
        <w:t>zum Stellenplan 20</w:t>
      </w:r>
      <w:r w:rsidR="00DE362D">
        <w:rPr>
          <w:b/>
          <w:sz w:val="36"/>
          <w:szCs w:val="36"/>
          <w:u w:val="single"/>
        </w:rPr>
        <w:t>2</w:t>
      </w:r>
      <w:r w:rsidR="00DB24B3">
        <w:rPr>
          <w:b/>
          <w:sz w:val="36"/>
          <w:szCs w:val="36"/>
          <w:u w:val="single"/>
        </w:rPr>
        <w:t>2</w:t>
      </w:r>
    </w:p>
    <w:p w14:paraId="40261ABB" w14:textId="77777777"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14:paraId="2D9726C3" w14:textId="77777777" w:rsidTr="00DE362D">
        <w:trPr>
          <w:cantSplit/>
          <w:tblHeader/>
        </w:trPr>
        <w:tc>
          <w:tcPr>
            <w:tcW w:w="1814" w:type="dxa"/>
            <w:shd w:val="pct12" w:color="auto" w:fill="FFFFFF"/>
          </w:tcPr>
          <w:p w14:paraId="10DC5C57" w14:textId="77777777"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14:paraId="70CF385D" w14:textId="77777777"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14:paraId="58B241EB" w14:textId="77777777"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14:paraId="4997B135" w14:textId="77777777" w:rsidR="00DE362D" w:rsidRDefault="00606F80" w:rsidP="0030686C">
            <w:pPr>
              <w:spacing w:before="120" w:after="120" w:line="200" w:lineRule="exact"/>
              <w:ind w:right="-85"/>
              <w:rPr>
                <w:sz w:val="16"/>
                <w:szCs w:val="16"/>
              </w:rPr>
            </w:pPr>
            <w:r>
              <w:rPr>
                <w:sz w:val="16"/>
                <w:szCs w:val="16"/>
              </w:rPr>
              <w:t>BesGr.</w:t>
            </w:r>
          </w:p>
          <w:p w14:paraId="5B761A1D" w14:textId="77777777" w:rsidR="00DE362D" w:rsidRDefault="00606F80" w:rsidP="0030686C">
            <w:pPr>
              <w:spacing w:before="120" w:after="120" w:line="200" w:lineRule="exact"/>
              <w:ind w:right="-85"/>
              <w:rPr>
                <w:sz w:val="16"/>
                <w:szCs w:val="16"/>
              </w:rPr>
            </w:pPr>
            <w:r>
              <w:rPr>
                <w:sz w:val="16"/>
                <w:szCs w:val="16"/>
              </w:rPr>
              <w:t>oder</w:t>
            </w:r>
          </w:p>
          <w:p w14:paraId="5CD4BEE6" w14:textId="77777777"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14:paraId="68AC5AC3" w14:textId="77777777"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14:paraId="3722E98B" w14:textId="77777777"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14:paraId="51665941" w14:textId="77777777"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14:paraId="5E7AF1B2" w14:textId="77777777"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14:paraId="15C723C6" w14:textId="77777777" w:rsidTr="00DE362D">
        <w:tc>
          <w:tcPr>
            <w:tcW w:w="1814" w:type="dxa"/>
          </w:tcPr>
          <w:p w14:paraId="1AB6CC4D" w14:textId="77777777" w:rsidR="005F5B3D" w:rsidRDefault="005F5B3D" w:rsidP="0030686C">
            <w:pPr>
              <w:rPr>
                <w:sz w:val="20"/>
              </w:rPr>
            </w:pPr>
          </w:p>
          <w:p w14:paraId="4ADEC3D2" w14:textId="13B58680" w:rsidR="00A13333" w:rsidRDefault="00A13333" w:rsidP="0030686C">
            <w:pPr>
              <w:rPr>
                <w:sz w:val="20"/>
              </w:rPr>
            </w:pPr>
            <w:r w:rsidRPr="008E1EC8">
              <w:rPr>
                <w:sz w:val="20"/>
              </w:rPr>
              <w:fldChar w:fldCharType="begin">
                <w:ffData>
                  <w:name w:val=""/>
                  <w:enabled/>
                  <w:calcOnExit w:val="0"/>
                  <w:textInput/>
                </w:ffData>
              </w:fldChar>
            </w:r>
            <w:r w:rsidRPr="008E1EC8">
              <w:rPr>
                <w:sz w:val="20"/>
              </w:rPr>
              <w:instrText xml:space="preserve"> FORMTEXT </w:instrText>
            </w:r>
            <w:r w:rsidRPr="008E1EC8">
              <w:rPr>
                <w:sz w:val="20"/>
              </w:rPr>
            </w:r>
            <w:r w:rsidRPr="008E1EC8">
              <w:rPr>
                <w:sz w:val="20"/>
              </w:rPr>
              <w:fldChar w:fldCharType="separate"/>
            </w:r>
            <w:r w:rsidR="00CB7EFF">
              <w:rPr>
                <w:noProof/>
                <w:sz w:val="20"/>
              </w:rPr>
              <w:t> </w:t>
            </w:r>
            <w:r w:rsidR="00CB7EFF">
              <w:rPr>
                <w:noProof/>
                <w:sz w:val="20"/>
              </w:rPr>
              <w:t> </w:t>
            </w:r>
            <w:r w:rsidR="00CB7EFF">
              <w:rPr>
                <w:noProof/>
                <w:sz w:val="20"/>
              </w:rPr>
              <w:t> </w:t>
            </w:r>
            <w:r w:rsidR="00CB7EFF">
              <w:rPr>
                <w:noProof/>
                <w:sz w:val="20"/>
              </w:rPr>
              <w:t> </w:t>
            </w:r>
            <w:r w:rsidR="00CB7EFF">
              <w:rPr>
                <w:noProof/>
                <w:sz w:val="20"/>
              </w:rPr>
              <w:t> </w:t>
            </w:r>
            <w:r w:rsidRPr="008E1EC8">
              <w:rPr>
                <w:sz w:val="20"/>
              </w:rPr>
              <w:fldChar w:fldCharType="end"/>
            </w:r>
          </w:p>
          <w:p w14:paraId="304CE93B" w14:textId="77777777" w:rsidR="00DB24B3" w:rsidRDefault="00DB24B3" w:rsidP="0030686C">
            <w:pPr>
              <w:rPr>
                <w:sz w:val="20"/>
              </w:rPr>
            </w:pPr>
          </w:p>
          <w:p w14:paraId="26DBE51D" w14:textId="63AD0E6E" w:rsidR="005F5B3D" w:rsidRDefault="00DE5CD2" w:rsidP="0030686C">
            <w:pPr>
              <w:rPr>
                <w:sz w:val="20"/>
              </w:rPr>
            </w:pPr>
            <w:r>
              <w:rPr>
                <w:sz w:val="20"/>
              </w:rPr>
              <w:t>6220</w:t>
            </w:r>
            <w:r w:rsidR="008E1EC8">
              <w:rPr>
                <w:sz w:val="20"/>
              </w:rPr>
              <w:t xml:space="preserve"> </w:t>
            </w:r>
            <w:r>
              <w:rPr>
                <w:sz w:val="20"/>
              </w:rPr>
              <w:t>6220</w:t>
            </w:r>
          </w:p>
          <w:p w14:paraId="7DE27F6D" w14:textId="32F88FFF" w:rsidR="00D432EA" w:rsidRPr="006E0575" w:rsidRDefault="00D432EA" w:rsidP="0030686C">
            <w:pPr>
              <w:rPr>
                <w:sz w:val="20"/>
              </w:rPr>
            </w:pPr>
          </w:p>
        </w:tc>
        <w:tc>
          <w:tcPr>
            <w:tcW w:w="1701" w:type="dxa"/>
          </w:tcPr>
          <w:p w14:paraId="753F69F6" w14:textId="77777777" w:rsidR="005F5B3D" w:rsidRDefault="005F5B3D" w:rsidP="0030686C">
            <w:pPr>
              <w:rPr>
                <w:sz w:val="20"/>
              </w:rPr>
            </w:pPr>
          </w:p>
          <w:p w14:paraId="4186E0FA" w14:textId="010F86A1" w:rsidR="00D432EA" w:rsidRDefault="005409FF" w:rsidP="0030686C">
            <w:pPr>
              <w:rPr>
                <w:sz w:val="20"/>
              </w:rPr>
            </w:pPr>
            <w:r>
              <w:rPr>
                <w:sz w:val="20"/>
              </w:rPr>
              <w:t>Stadtmessungsamt</w:t>
            </w:r>
          </w:p>
          <w:p w14:paraId="1CD0FBD4" w14:textId="16146C21" w:rsidR="00D432EA" w:rsidRPr="006E0575" w:rsidRDefault="00D432EA" w:rsidP="0030686C">
            <w:pPr>
              <w:rPr>
                <w:sz w:val="20"/>
              </w:rPr>
            </w:pPr>
          </w:p>
        </w:tc>
        <w:tc>
          <w:tcPr>
            <w:tcW w:w="794" w:type="dxa"/>
          </w:tcPr>
          <w:p w14:paraId="1859B86E" w14:textId="77777777" w:rsidR="005F5B3D" w:rsidRDefault="005F5B3D" w:rsidP="0030686C">
            <w:pPr>
              <w:rPr>
                <w:sz w:val="20"/>
              </w:rPr>
            </w:pPr>
          </w:p>
          <w:p w14:paraId="6C16CE0D" w14:textId="77777777" w:rsidR="005F5B3D" w:rsidRDefault="007D0B85" w:rsidP="00DB24B3">
            <w:pPr>
              <w:rPr>
                <w:sz w:val="20"/>
              </w:rPr>
            </w:pPr>
            <w:r>
              <w:rPr>
                <w:sz w:val="20"/>
              </w:rPr>
              <w:t>EG 1</w:t>
            </w:r>
            <w:r w:rsidR="00DB24B3">
              <w:rPr>
                <w:sz w:val="20"/>
              </w:rPr>
              <w:t>2</w:t>
            </w:r>
          </w:p>
          <w:p w14:paraId="0A072633" w14:textId="77777777" w:rsidR="00D432EA" w:rsidRDefault="00D432EA" w:rsidP="00DB24B3">
            <w:pPr>
              <w:rPr>
                <w:sz w:val="20"/>
              </w:rPr>
            </w:pPr>
          </w:p>
          <w:p w14:paraId="4F5119F0" w14:textId="77777777" w:rsidR="00D432EA" w:rsidRDefault="00D432EA" w:rsidP="00DB24B3">
            <w:pPr>
              <w:rPr>
                <w:sz w:val="20"/>
              </w:rPr>
            </w:pPr>
          </w:p>
          <w:p w14:paraId="45050138" w14:textId="4AF67186" w:rsidR="00D432EA" w:rsidRPr="006E0575" w:rsidRDefault="00D432EA" w:rsidP="00D432EA">
            <w:pPr>
              <w:rPr>
                <w:sz w:val="20"/>
              </w:rPr>
            </w:pPr>
          </w:p>
        </w:tc>
        <w:tc>
          <w:tcPr>
            <w:tcW w:w="1928" w:type="dxa"/>
          </w:tcPr>
          <w:p w14:paraId="6C0C9017" w14:textId="77777777" w:rsidR="005F5B3D" w:rsidRDefault="005F5B3D" w:rsidP="0030686C">
            <w:pPr>
              <w:rPr>
                <w:sz w:val="20"/>
              </w:rPr>
            </w:pPr>
          </w:p>
          <w:p w14:paraId="3900BEE3" w14:textId="46978110" w:rsidR="00D432EA" w:rsidRPr="006E0575" w:rsidRDefault="007D0B85" w:rsidP="008E1EC8">
            <w:pPr>
              <w:rPr>
                <w:sz w:val="20"/>
              </w:rPr>
            </w:pPr>
            <w:r>
              <w:rPr>
                <w:sz w:val="20"/>
              </w:rPr>
              <w:t>Systemadministrat</w:t>
            </w:r>
            <w:r w:rsidR="008E1EC8">
              <w:rPr>
                <w:sz w:val="20"/>
              </w:rPr>
              <w:t>or/-</w:t>
            </w:r>
            <w:r>
              <w:rPr>
                <w:sz w:val="20"/>
              </w:rPr>
              <w:t xml:space="preserve">in </w:t>
            </w:r>
            <w:r w:rsidR="00DB24B3">
              <w:rPr>
                <w:sz w:val="20"/>
              </w:rPr>
              <w:t>BIM</w:t>
            </w:r>
            <w:r w:rsidR="00227043">
              <w:rPr>
                <w:sz w:val="20"/>
              </w:rPr>
              <w:t xml:space="preserve"> </w:t>
            </w:r>
            <w:r w:rsidR="008E1EC8">
              <w:rPr>
                <w:sz w:val="20"/>
              </w:rPr>
              <w:t>und</w:t>
            </w:r>
            <w:r w:rsidR="00227043">
              <w:rPr>
                <w:sz w:val="20"/>
              </w:rPr>
              <w:t xml:space="preserve"> </w:t>
            </w:r>
            <w:r w:rsidR="00D432EA">
              <w:rPr>
                <w:sz w:val="20"/>
              </w:rPr>
              <w:t>Koordinator</w:t>
            </w:r>
            <w:r w:rsidR="008E1EC8">
              <w:rPr>
                <w:sz w:val="20"/>
              </w:rPr>
              <w:t>/-in</w:t>
            </w:r>
            <w:r w:rsidR="00D432EA">
              <w:rPr>
                <w:sz w:val="20"/>
              </w:rPr>
              <w:t xml:space="preserve"> BIM</w:t>
            </w:r>
          </w:p>
        </w:tc>
        <w:tc>
          <w:tcPr>
            <w:tcW w:w="737" w:type="dxa"/>
            <w:shd w:val="pct12" w:color="auto" w:fill="FFFFFF"/>
          </w:tcPr>
          <w:p w14:paraId="6CA7E01B" w14:textId="77777777" w:rsidR="005F5B3D" w:rsidRDefault="005F5B3D" w:rsidP="0030686C">
            <w:pPr>
              <w:rPr>
                <w:sz w:val="20"/>
              </w:rPr>
            </w:pPr>
          </w:p>
          <w:p w14:paraId="2B6DF1A1" w14:textId="3D3F2857" w:rsidR="005F5B3D" w:rsidRDefault="00B75925" w:rsidP="0030686C">
            <w:pPr>
              <w:rPr>
                <w:sz w:val="20"/>
              </w:rPr>
            </w:pPr>
            <w:r>
              <w:rPr>
                <w:sz w:val="20"/>
              </w:rPr>
              <w:t>1</w:t>
            </w:r>
            <w:r w:rsidR="008E1EC8">
              <w:rPr>
                <w:sz w:val="20"/>
              </w:rPr>
              <w:t>,0</w:t>
            </w:r>
          </w:p>
          <w:p w14:paraId="33DB6EFA" w14:textId="77777777" w:rsidR="00D432EA" w:rsidRDefault="00D432EA" w:rsidP="0030686C">
            <w:pPr>
              <w:rPr>
                <w:sz w:val="20"/>
              </w:rPr>
            </w:pPr>
          </w:p>
          <w:p w14:paraId="043D3D39" w14:textId="77777777" w:rsidR="00D432EA" w:rsidRDefault="00D432EA" w:rsidP="0030686C">
            <w:pPr>
              <w:rPr>
                <w:sz w:val="20"/>
              </w:rPr>
            </w:pPr>
          </w:p>
          <w:p w14:paraId="7F4D5D3F" w14:textId="099B605D" w:rsidR="00D432EA" w:rsidRPr="006E0575" w:rsidRDefault="00D432EA" w:rsidP="0030686C">
            <w:pPr>
              <w:rPr>
                <w:sz w:val="20"/>
              </w:rPr>
            </w:pPr>
          </w:p>
        </w:tc>
        <w:tc>
          <w:tcPr>
            <w:tcW w:w="1134" w:type="dxa"/>
          </w:tcPr>
          <w:p w14:paraId="55FF3A63" w14:textId="77777777" w:rsidR="005F5B3D" w:rsidRDefault="005F5B3D" w:rsidP="0030686C">
            <w:pPr>
              <w:rPr>
                <w:sz w:val="20"/>
              </w:rPr>
            </w:pPr>
          </w:p>
          <w:p w14:paraId="3B6FD596" w14:textId="2AF160DA" w:rsidR="005F5B3D" w:rsidRPr="006E0575" w:rsidRDefault="0072799A" w:rsidP="0030686C">
            <w:pPr>
              <w:rPr>
                <w:sz w:val="20"/>
              </w:rPr>
            </w:pPr>
            <w:r>
              <w:rPr>
                <w:sz w:val="20"/>
              </w:rPr>
              <w:fldChar w:fldCharType="begin">
                <w:ffData>
                  <w:name w:val=""/>
                  <w:enabled/>
                  <w:calcOnExit w:val="0"/>
                  <w:textInput/>
                </w:ffData>
              </w:fldChar>
            </w:r>
            <w:r w:rsidR="005F5B3D">
              <w:rPr>
                <w:sz w:val="20"/>
              </w:rPr>
              <w:instrText xml:space="preserve"> FORMTEXT </w:instrText>
            </w:r>
            <w:r>
              <w:rPr>
                <w:sz w:val="20"/>
              </w:rPr>
            </w:r>
            <w:r>
              <w:rPr>
                <w:sz w:val="20"/>
              </w:rPr>
              <w:fldChar w:fldCharType="separate"/>
            </w:r>
            <w:r w:rsidR="00CB7EFF">
              <w:rPr>
                <w:noProof/>
                <w:sz w:val="20"/>
              </w:rPr>
              <w:t> </w:t>
            </w:r>
            <w:r w:rsidR="00CB7EFF">
              <w:rPr>
                <w:noProof/>
                <w:sz w:val="20"/>
              </w:rPr>
              <w:t> </w:t>
            </w:r>
            <w:r w:rsidR="00CB7EFF">
              <w:rPr>
                <w:noProof/>
                <w:sz w:val="20"/>
              </w:rPr>
              <w:t> </w:t>
            </w:r>
            <w:r w:rsidR="00CB7EFF">
              <w:rPr>
                <w:noProof/>
                <w:sz w:val="20"/>
              </w:rPr>
              <w:t> </w:t>
            </w:r>
            <w:r w:rsidR="00CB7EFF">
              <w:rPr>
                <w:noProof/>
                <w:sz w:val="20"/>
              </w:rPr>
              <w:t> </w:t>
            </w:r>
            <w:r>
              <w:rPr>
                <w:sz w:val="20"/>
              </w:rPr>
              <w:fldChar w:fldCharType="end"/>
            </w:r>
          </w:p>
        </w:tc>
        <w:tc>
          <w:tcPr>
            <w:tcW w:w="1417" w:type="dxa"/>
          </w:tcPr>
          <w:p w14:paraId="4C61AB5E" w14:textId="77777777" w:rsidR="005F5B3D" w:rsidRDefault="005F5B3D" w:rsidP="0030686C">
            <w:pPr>
              <w:rPr>
                <w:sz w:val="20"/>
              </w:rPr>
            </w:pPr>
          </w:p>
          <w:p w14:paraId="0D44719C" w14:textId="2C1BD3E2" w:rsidR="00DB24B3" w:rsidRPr="006E0575" w:rsidRDefault="00CB7EFF" w:rsidP="00B75925">
            <w:pPr>
              <w:rPr>
                <w:sz w:val="20"/>
              </w:rPr>
            </w:pPr>
            <w:r>
              <w:rPr>
                <w:sz w:val="20"/>
              </w:rPr>
              <w:t>87.000</w:t>
            </w:r>
          </w:p>
        </w:tc>
      </w:tr>
    </w:tbl>
    <w:p w14:paraId="13B41BF4" w14:textId="77777777"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14:paraId="7FA11BE1" w14:textId="77777777" w:rsidR="00DB24B3" w:rsidRDefault="00DB24B3" w:rsidP="00884D6C"/>
    <w:p w14:paraId="1B819AF9" w14:textId="65858626" w:rsidR="00066D44" w:rsidRPr="00597ABE" w:rsidRDefault="00005B79" w:rsidP="003159EF">
      <w:pPr>
        <w:spacing w:after="120"/>
        <w:rPr>
          <w:rFonts w:cs="Arial"/>
          <w:i/>
        </w:rPr>
      </w:pPr>
      <w:r w:rsidRPr="00597ABE">
        <w:t>Geschaffen wird eine 1,0 Stelle für ein</w:t>
      </w:r>
      <w:r w:rsidR="00D556D8">
        <w:t>e</w:t>
      </w:r>
      <w:r w:rsidRPr="00597ABE">
        <w:t>/-</w:t>
      </w:r>
      <w:r w:rsidR="00D556D8">
        <w:t>n</w:t>
      </w:r>
      <w:r w:rsidRPr="00597ABE">
        <w:t xml:space="preserve"> Systemadministrator/-in </w:t>
      </w:r>
      <w:r w:rsidR="006B22D9" w:rsidRPr="00597ABE">
        <w:t xml:space="preserve">in </w:t>
      </w:r>
      <w:r w:rsidRPr="00597ABE">
        <w:t xml:space="preserve">EG 12 beim Stadtmessungsamt für den Aufbau und Betrieb einer </w:t>
      </w:r>
      <w:r w:rsidRPr="00597ABE">
        <w:rPr>
          <w:rFonts w:cs="Arial"/>
        </w:rPr>
        <w:t xml:space="preserve">Common Data Environment (CDE) als Grundlage der zukünftig stadtweit eingesetzten Methodik „Building Information Modeling (BIM)“. </w:t>
      </w:r>
    </w:p>
    <w:p w14:paraId="22A4E966" w14:textId="77777777" w:rsidR="003D7B0B" w:rsidRPr="00597ABE" w:rsidRDefault="003D7B0B" w:rsidP="00884D6C">
      <w:pPr>
        <w:pStyle w:val="berschrift1"/>
      </w:pPr>
      <w:r w:rsidRPr="00597ABE">
        <w:t>2</w:t>
      </w:r>
      <w:r w:rsidRPr="00597ABE">
        <w:tab/>
        <w:t>Schaffun</w:t>
      </w:r>
      <w:r w:rsidRPr="00597ABE">
        <w:rPr>
          <w:u w:val="none"/>
        </w:rPr>
        <w:t>g</w:t>
      </w:r>
      <w:r w:rsidRPr="00597ABE">
        <w:t>skriterien</w:t>
      </w:r>
    </w:p>
    <w:p w14:paraId="2B9AC413" w14:textId="77777777" w:rsidR="003D7B0B" w:rsidRPr="00597ABE" w:rsidRDefault="003D7B0B" w:rsidP="00884D6C"/>
    <w:p w14:paraId="2D337CF1" w14:textId="4E784170" w:rsidR="00D96CE2" w:rsidRPr="00597ABE" w:rsidRDefault="00D96CE2" w:rsidP="00237F3B">
      <w:pPr>
        <w:jc w:val="both"/>
        <w:rPr>
          <w:rFonts w:cs="Arial"/>
        </w:rPr>
      </w:pPr>
      <w:r w:rsidRPr="00597ABE">
        <w:rPr>
          <w:rFonts w:cs="Arial"/>
        </w:rPr>
        <w:t xml:space="preserve">Die Stellenschaffung ist in der „Grünen Liste“ zum Haushalt 2022 enthalten. Sie ist Teil des Projektes </w:t>
      </w:r>
      <w:r w:rsidR="00E37BD8" w:rsidRPr="00597ABE">
        <w:rPr>
          <w:rFonts w:cs="Arial"/>
        </w:rPr>
        <w:t xml:space="preserve">„Einführung der </w:t>
      </w:r>
      <w:r w:rsidRPr="00597ABE">
        <w:rPr>
          <w:rFonts w:cs="Arial"/>
        </w:rPr>
        <w:t>BIM</w:t>
      </w:r>
      <w:r w:rsidR="00E37BD8" w:rsidRPr="00597ABE">
        <w:rPr>
          <w:rFonts w:cs="Arial"/>
        </w:rPr>
        <w:t>-Methodik“</w:t>
      </w:r>
      <w:r w:rsidRPr="00597ABE">
        <w:rPr>
          <w:rFonts w:cs="Arial"/>
        </w:rPr>
        <w:t>. Auf die GRDrs</w:t>
      </w:r>
      <w:r w:rsidR="00D556D8">
        <w:rPr>
          <w:rFonts w:cs="Arial"/>
        </w:rPr>
        <w:t>.</w:t>
      </w:r>
      <w:r w:rsidRPr="00597ABE">
        <w:rPr>
          <w:rFonts w:cs="Arial"/>
        </w:rPr>
        <w:t xml:space="preserve"> 525/2021 wird verwiesen. </w:t>
      </w:r>
    </w:p>
    <w:p w14:paraId="4EDF067A" w14:textId="77777777" w:rsidR="003D7B0B" w:rsidRPr="00597ABE" w:rsidRDefault="003D7B0B" w:rsidP="00884D6C">
      <w:pPr>
        <w:pStyle w:val="berschrift1"/>
      </w:pPr>
      <w:r w:rsidRPr="00597ABE">
        <w:t>3</w:t>
      </w:r>
      <w:r w:rsidRPr="00597ABE">
        <w:tab/>
        <w:t>Bedarf</w:t>
      </w:r>
    </w:p>
    <w:p w14:paraId="5D084C1D" w14:textId="77777777" w:rsidR="003D7B0B" w:rsidRPr="00597ABE" w:rsidRDefault="00884D6C" w:rsidP="00884D6C">
      <w:pPr>
        <w:pStyle w:val="berschrift2"/>
      </w:pPr>
      <w:r w:rsidRPr="00597ABE">
        <w:t>3.1</w:t>
      </w:r>
      <w:r w:rsidRPr="00597ABE">
        <w:tab/>
      </w:r>
      <w:r w:rsidR="006E0575" w:rsidRPr="00597ABE">
        <w:t>Anlass</w:t>
      </w:r>
    </w:p>
    <w:p w14:paraId="6AE42376" w14:textId="77777777" w:rsidR="00D96CE2" w:rsidRPr="00597ABE" w:rsidRDefault="00D96CE2" w:rsidP="00D96CE2"/>
    <w:p w14:paraId="402A440D" w14:textId="2DE88D1F" w:rsidR="00D96CE2" w:rsidRPr="00597ABE" w:rsidRDefault="006B22D9" w:rsidP="00072AE5">
      <w:pPr>
        <w:jc w:val="both"/>
      </w:pPr>
      <w:r w:rsidRPr="00597ABE">
        <w:rPr>
          <w:rFonts w:cs="Arial"/>
        </w:rPr>
        <w:t>Mit der</w:t>
      </w:r>
      <w:r w:rsidR="00D96CE2" w:rsidRPr="00597ABE">
        <w:rPr>
          <w:rFonts w:cs="Arial"/>
        </w:rPr>
        <w:t xml:space="preserve"> Einführung der BIM-Methodik</w:t>
      </w:r>
      <w:r w:rsidR="00543E4D" w:rsidRPr="00597ABE">
        <w:rPr>
          <w:rFonts w:cs="Arial"/>
        </w:rPr>
        <w:t xml:space="preserve"> findet derzeit ein bundesweiter Paradigmenwechsel in der gesamten Baubranche statt. Sie</w:t>
      </w:r>
      <w:r w:rsidR="00D96CE2" w:rsidRPr="00597ABE">
        <w:rPr>
          <w:rFonts w:cs="Arial"/>
        </w:rPr>
        <w:t xml:space="preserve"> führt zur genaueren Kostenermittlung, geringeren Bau- und Betriebskosten, sowie zu einer besseren Terminsicherheit bei öffentlichen Bauvorhaben und trägt damit zu einer wirtschaftlicheren Verwendung öffentlicher Gelder bei. Aufgrund der steigenden Komplexität und Vernetzung unterstützt BIM auch bei den Zukunftsthemen wie </w:t>
      </w:r>
      <w:r w:rsidR="00D96CE2" w:rsidRPr="00597ABE">
        <w:t xml:space="preserve">Mobilität, Energiewende, Klimawandel oder nachhaltige Stadtentwicklung. </w:t>
      </w:r>
    </w:p>
    <w:p w14:paraId="17939297" w14:textId="77777777" w:rsidR="00D96CE2" w:rsidRPr="00597ABE" w:rsidRDefault="00D96CE2" w:rsidP="00D96CE2"/>
    <w:p w14:paraId="225CCD8D" w14:textId="05E25C8D" w:rsidR="003D7B0B" w:rsidRPr="00597ABE" w:rsidRDefault="00940C6E" w:rsidP="00884D6C">
      <w:pPr>
        <w:rPr>
          <w:rFonts w:cs="Arial"/>
        </w:rPr>
      </w:pPr>
      <w:r w:rsidRPr="00597ABE">
        <w:rPr>
          <w:rFonts w:cs="Arial"/>
        </w:rPr>
        <w:t xml:space="preserve">Im Amt </w:t>
      </w:r>
      <w:r w:rsidR="00D96CE2" w:rsidRPr="00597ABE">
        <w:rPr>
          <w:rFonts w:cs="Arial"/>
        </w:rPr>
        <w:t>ist eine internetbasierte gemeinsame Datenumgebung</w:t>
      </w:r>
      <w:r w:rsidR="00556AC5" w:rsidRPr="00597ABE">
        <w:rPr>
          <w:rFonts w:cs="Arial"/>
        </w:rPr>
        <w:t xml:space="preserve"> (CDE)</w:t>
      </w:r>
      <w:r w:rsidR="00D96CE2" w:rsidRPr="00597ABE">
        <w:rPr>
          <w:rFonts w:cs="Arial"/>
        </w:rPr>
        <w:t xml:space="preserve"> für das Management von Prozessen und Informationen in allen Lebenszyklusphasen eines Bauwe</w:t>
      </w:r>
      <w:r w:rsidRPr="00597ABE">
        <w:rPr>
          <w:rFonts w:cs="Arial"/>
        </w:rPr>
        <w:t xml:space="preserve">rks (Planung, Bau und Betrieb) zu schaffen </w:t>
      </w:r>
      <w:r w:rsidR="00D96CE2" w:rsidRPr="00597ABE">
        <w:rPr>
          <w:rFonts w:cs="Arial"/>
        </w:rPr>
        <w:t>Diese soll innerhalb der Stadtverwaltung für die bauenden und bauverwaltenden Ämter als zentrale, digitale und strukturierte Kommunikationsplattform bereitgestellt werden. Die CDE beinhaltet u.</w:t>
      </w:r>
      <w:r w:rsidR="008E1EC8" w:rsidRPr="00597ABE">
        <w:rPr>
          <w:rFonts w:cs="Arial"/>
        </w:rPr>
        <w:t xml:space="preserve"> </w:t>
      </w:r>
      <w:r w:rsidR="00D96CE2" w:rsidRPr="00597ABE">
        <w:rPr>
          <w:rFonts w:cs="Arial"/>
        </w:rPr>
        <w:t xml:space="preserve">a. Modelle, Dokumentationen, Werkzeuge für das Prüf,- Freigabe- und Fehlermanagement, sowie für die Verwaltung der Zugriffsberechtigungen. Die für die CDE benötigte Soft- und Hardware muss </w:t>
      </w:r>
      <w:r w:rsidR="00D96CE2" w:rsidRPr="00597ABE">
        <w:rPr>
          <w:rFonts w:cs="Arial"/>
        </w:rPr>
        <w:lastRenderedPageBreak/>
        <w:t>durch den BIM-Systemadministrator aufgebaut und im Betrieb administriert werden, damit das Verfahren jederzeit für die digitale Kommunikation genutzt werden kann.</w:t>
      </w:r>
    </w:p>
    <w:p w14:paraId="5538E610" w14:textId="77777777" w:rsidR="00E9213A" w:rsidRPr="00597ABE" w:rsidRDefault="00E9213A" w:rsidP="00884D6C"/>
    <w:p w14:paraId="5D466BF8" w14:textId="515F536C" w:rsidR="007D0B85" w:rsidRPr="00597ABE" w:rsidRDefault="00940C6E" w:rsidP="00237F3B">
      <w:pPr>
        <w:jc w:val="both"/>
      </w:pPr>
      <w:r w:rsidRPr="00597ABE">
        <w:t>Die</w:t>
      </w:r>
      <w:r w:rsidR="00733B0E" w:rsidRPr="00597ABE">
        <w:t xml:space="preserve"> Daten</w:t>
      </w:r>
      <w:r w:rsidR="007D49C4" w:rsidRPr="00597ABE">
        <w:t xml:space="preserve"> </w:t>
      </w:r>
      <w:r w:rsidR="008A7125" w:rsidRPr="00597ABE">
        <w:t>w</w:t>
      </w:r>
      <w:r w:rsidR="0003676F" w:rsidRPr="00597ABE">
        <w:t>erden</w:t>
      </w:r>
      <w:r w:rsidR="008A7125" w:rsidRPr="00597ABE">
        <w:t xml:space="preserve"> durch d</w:t>
      </w:r>
      <w:r w:rsidR="001518FC" w:rsidRPr="00597ABE">
        <w:t xml:space="preserve">as Hochbauamt, </w:t>
      </w:r>
      <w:r w:rsidR="005A4D9A" w:rsidRPr="00597ABE">
        <w:t xml:space="preserve">das Haupt- und Personalamt (CAFM-AG), </w:t>
      </w:r>
      <w:r w:rsidR="001518FC" w:rsidRPr="00597ABE">
        <w:t xml:space="preserve">das Amt für Stadtplanung und Wohnen, </w:t>
      </w:r>
      <w:r w:rsidR="0003676F" w:rsidRPr="00597ABE">
        <w:t>das Schulverwaltungsamt</w:t>
      </w:r>
      <w:r w:rsidR="005A4D9A" w:rsidRPr="00597ABE">
        <w:t>, das Liegenschaftsamt,</w:t>
      </w:r>
      <w:r w:rsidR="0003676F" w:rsidRPr="00597ABE">
        <w:t xml:space="preserve"> </w:t>
      </w:r>
      <w:r w:rsidR="007E5464" w:rsidRPr="00597ABE">
        <w:t xml:space="preserve">das Tiefbauamt, </w:t>
      </w:r>
      <w:r w:rsidR="00424BBA" w:rsidRPr="00597ABE">
        <w:t>das Garten-</w:t>
      </w:r>
      <w:r w:rsidR="00381AFF" w:rsidRPr="00597ABE">
        <w:t>,</w:t>
      </w:r>
      <w:r w:rsidR="00424BBA" w:rsidRPr="00597ABE">
        <w:t xml:space="preserve"> Friedhofs- und Forstamt </w:t>
      </w:r>
      <w:r w:rsidR="005A4D9A" w:rsidRPr="00597ABE">
        <w:t xml:space="preserve">sowie durch die </w:t>
      </w:r>
      <w:r w:rsidR="001518FC" w:rsidRPr="00597ABE">
        <w:t xml:space="preserve">Eigenbetriebe </w:t>
      </w:r>
      <w:r w:rsidR="005A4D9A" w:rsidRPr="00597ABE">
        <w:t>Leben und Wohnen (ELW)</w:t>
      </w:r>
      <w:r w:rsidR="007E5464" w:rsidRPr="00597ABE">
        <w:t xml:space="preserve"> und</w:t>
      </w:r>
      <w:r w:rsidR="005A4D9A" w:rsidRPr="00597ABE">
        <w:t xml:space="preserve"> Abfallwirtschaft Stuttgart (AWS) genutzt. Weitere Nutzer sind an Neu- und Umbauten beteiligte </w:t>
      </w:r>
      <w:r w:rsidR="002E569C" w:rsidRPr="00597ABE">
        <w:t xml:space="preserve">externe </w:t>
      </w:r>
      <w:r w:rsidR="005A4D9A" w:rsidRPr="00597ABE">
        <w:t>Firmen.</w:t>
      </w:r>
    </w:p>
    <w:p w14:paraId="57B27FAE" w14:textId="77777777" w:rsidR="002E569C" w:rsidRPr="00597ABE" w:rsidRDefault="002E569C" w:rsidP="00237F3B">
      <w:pPr>
        <w:jc w:val="both"/>
      </w:pPr>
    </w:p>
    <w:p w14:paraId="7810D13E" w14:textId="77777777" w:rsidR="003D7B0B" w:rsidRPr="00597ABE" w:rsidRDefault="003D7B0B" w:rsidP="00165C0D">
      <w:pPr>
        <w:pStyle w:val="berschrift2"/>
      </w:pPr>
      <w:r w:rsidRPr="00597ABE">
        <w:t>3.2</w:t>
      </w:r>
      <w:r w:rsidRPr="00597ABE">
        <w:tab/>
        <w:t>Bisherige Aufgabenwahrnehmung</w:t>
      </w:r>
    </w:p>
    <w:p w14:paraId="38382A17" w14:textId="77777777" w:rsidR="003D7B0B" w:rsidRPr="00597ABE" w:rsidRDefault="003D7B0B" w:rsidP="00884D6C"/>
    <w:p w14:paraId="0E5BE9A2" w14:textId="77777777" w:rsidR="00072AE5" w:rsidRPr="00597ABE" w:rsidRDefault="00072AE5" w:rsidP="00072AE5">
      <w:pPr>
        <w:jc w:val="both"/>
      </w:pPr>
      <w:r w:rsidRPr="00597ABE">
        <w:t>Bei der stadtweiten Einführung von BIM handelt es sich um eine neue dauerhafte Aufgabe für die derzeit keine personellen Ressourcen vorhanden sind.</w:t>
      </w:r>
    </w:p>
    <w:p w14:paraId="771E9BE1" w14:textId="77777777" w:rsidR="00072AE5" w:rsidRPr="00597ABE" w:rsidRDefault="00072AE5" w:rsidP="00072AE5"/>
    <w:p w14:paraId="14AEF5D1" w14:textId="77777777" w:rsidR="003D7B0B" w:rsidRPr="00597ABE" w:rsidRDefault="006E0575" w:rsidP="00884D6C">
      <w:pPr>
        <w:pStyle w:val="berschrift2"/>
      </w:pPr>
      <w:r w:rsidRPr="00597ABE">
        <w:t>3.3</w:t>
      </w:r>
      <w:r w:rsidR="003D7B0B" w:rsidRPr="00597ABE">
        <w:tab/>
        <w:t>Auswirkungen bei Ablehnung der Stellenschaffungen</w:t>
      </w:r>
    </w:p>
    <w:p w14:paraId="3DB9A390" w14:textId="77777777" w:rsidR="001A5445" w:rsidRPr="00597ABE" w:rsidRDefault="001A5445" w:rsidP="00884D6C"/>
    <w:p w14:paraId="5C89EB6D" w14:textId="309C8D98" w:rsidR="001A5445" w:rsidRPr="00597ABE" w:rsidRDefault="00E9213A" w:rsidP="00667243">
      <w:pPr>
        <w:jc w:val="both"/>
        <w:rPr>
          <w:rFonts w:cs="Arial"/>
        </w:rPr>
      </w:pPr>
      <w:r w:rsidRPr="00597ABE">
        <w:t>Die Einführung der Methodik BIM ist ohne Stellenschaffungen nicht möglich. Es ist mit weiteren Stellenbedarfen zu rechnen.</w:t>
      </w:r>
    </w:p>
    <w:p w14:paraId="7BEF6CEA" w14:textId="3C8AC467" w:rsidR="003D7B0B" w:rsidRPr="00597ABE" w:rsidRDefault="00884D6C" w:rsidP="00DE2B6F">
      <w:pPr>
        <w:pStyle w:val="berschrift1"/>
      </w:pPr>
      <w:r w:rsidRPr="00597ABE">
        <w:t>4</w:t>
      </w:r>
      <w:r w:rsidRPr="00597ABE">
        <w:tab/>
      </w:r>
      <w:r w:rsidR="003D7B0B" w:rsidRPr="00597ABE">
        <w:t>Stellenvermerke</w:t>
      </w:r>
    </w:p>
    <w:p w14:paraId="43B29949" w14:textId="4527132D" w:rsidR="008C1508" w:rsidRPr="008C1508" w:rsidRDefault="00E9213A">
      <w:r>
        <w:t>-</w:t>
      </w:r>
    </w:p>
    <w:sectPr w:rsidR="008C1508" w:rsidRPr="008C1508"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D57C" w14:textId="77777777" w:rsidR="00227F55" w:rsidRDefault="00227F55">
      <w:r>
        <w:separator/>
      </w:r>
    </w:p>
  </w:endnote>
  <w:endnote w:type="continuationSeparator" w:id="0">
    <w:p w14:paraId="4EC9C1D3" w14:textId="77777777" w:rsidR="00227F55" w:rsidRDefault="0022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4ABD8" w14:textId="77777777" w:rsidR="00227F55" w:rsidRDefault="00227F55">
      <w:r>
        <w:separator/>
      </w:r>
    </w:p>
  </w:footnote>
  <w:footnote w:type="continuationSeparator" w:id="0">
    <w:p w14:paraId="6596CF44" w14:textId="77777777" w:rsidR="00227F55" w:rsidRDefault="0022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6269C" w14:textId="7C204912"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CB7EFF">
      <w:rPr>
        <w:rStyle w:val="Seitenzahl"/>
        <w:noProof/>
      </w:rPr>
      <w:t>2</w:t>
    </w:r>
    <w:r w:rsidR="0072799A">
      <w:rPr>
        <w:rStyle w:val="Seitenzahl"/>
      </w:rPr>
      <w:fldChar w:fldCharType="end"/>
    </w:r>
    <w:r>
      <w:rPr>
        <w:rStyle w:val="Seitenzahl"/>
      </w:rPr>
      <w:t xml:space="preserve"> -</w:t>
    </w:r>
  </w:p>
  <w:p w14:paraId="3D13DEDA" w14:textId="77777777"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3C77E6"/>
    <w:multiLevelType w:val="hybridMultilevel"/>
    <w:tmpl w:val="27DA4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B04065"/>
    <w:multiLevelType w:val="hybridMultilevel"/>
    <w:tmpl w:val="5FF806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3819C4"/>
    <w:multiLevelType w:val="hybridMultilevel"/>
    <w:tmpl w:val="5B5E9BAC"/>
    <w:lvl w:ilvl="0" w:tplc="87D0B596">
      <w:start w:val="1"/>
      <w:numFmt w:val="bullet"/>
      <w:lvlText w:val="•"/>
      <w:lvlJc w:val="left"/>
      <w:pPr>
        <w:tabs>
          <w:tab w:val="num" w:pos="720"/>
        </w:tabs>
        <w:ind w:left="720" w:hanging="360"/>
      </w:pPr>
      <w:rPr>
        <w:rFonts w:ascii="Arial" w:hAnsi="Arial" w:hint="default"/>
      </w:rPr>
    </w:lvl>
    <w:lvl w:ilvl="1" w:tplc="C9C6423C" w:tentative="1">
      <w:start w:val="1"/>
      <w:numFmt w:val="bullet"/>
      <w:lvlText w:val="•"/>
      <w:lvlJc w:val="left"/>
      <w:pPr>
        <w:tabs>
          <w:tab w:val="num" w:pos="1440"/>
        </w:tabs>
        <w:ind w:left="1440" w:hanging="360"/>
      </w:pPr>
      <w:rPr>
        <w:rFonts w:ascii="Arial" w:hAnsi="Arial" w:hint="default"/>
      </w:rPr>
    </w:lvl>
    <w:lvl w:ilvl="2" w:tplc="712E544E" w:tentative="1">
      <w:start w:val="1"/>
      <w:numFmt w:val="bullet"/>
      <w:lvlText w:val="•"/>
      <w:lvlJc w:val="left"/>
      <w:pPr>
        <w:tabs>
          <w:tab w:val="num" w:pos="2160"/>
        </w:tabs>
        <w:ind w:left="2160" w:hanging="360"/>
      </w:pPr>
      <w:rPr>
        <w:rFonts w:ascii="Arial" w:hAnsi="Arial" w:hint="default"/>
      </w:rPr>
    </w:lvl>
    <w:lvl w:ilvl="3" w:tplc="A14EC9DC" w:tentative="1">
      <w:start w:val="1"/>
      <w:numFmt w:val="bullet"/>
      <w:lvlText w:val="•"/>
      <w:lvlJc w:val="left"/>
      <w:pPr>
        <w:tabs>
          <w:tab w:val="num" w:pos="2880"/>
        </w:tabs>
        <w:ind w:left="2880" w:hanging="360"/>
      </w:pPr>
      <w:rPr>
        <w:rFonts w:ascii="Arial" w:hAnsi="Arial" w:hint="default"/>
      </w:rPr>
    </w:lvl>
    <w:lvl w:ilvl="4" w:tplc="BAB40F22" w:tentative="1">
      <w:start w:val="1"/>
      <w:numFmt w:val="bullet"/>
      <w:lvlText w:val="•"/>
      <w:lvlJc w:val="left"/>
      <w:pPr>
        <w:tabs>
          <w:tab w:val="num" w:pos="3600"/>
        </w:tabs>
        <w:ind w:left="3600" w:hanging="360"/>
      </w:pPr>
      <w:rPr>
        <w:rFonts w:ascii="Arial" w:hAnsi="Arial" w:hint="default"/>
      </w:rPr>
    </w:lvl>
    <w:lvl w:ilvl="5" w:tplc="DEA60A3E" w:tentative="1">
      <w:start w:val="1"/>
      <w:numFmt w:val="bullet"/>
      <w:lvlText w:val="•"/>
      <w:lvlJc w:val="left"/>
      <w:pPr>
        <w:tabs>
          <w:tab w:val="num" w:pos="4320"/>
        </w:tabs>
        <w:ind w:left="4320" w:hanging="360"/>
      </w:pPr>
      <w:rPr>
        <w:rFonts w:ascii="Arial" w:hAnsi="Arial" w:hint="default"/>
      </w:rPr>
    </w:lvl>
    <w:lvl w:ilvl="6" w:tplc="4490A568" w:tentative="1">
      <w:start w:val="1"/>
      <w:numFmt w:val="bullet"/>
      <w:lvlText w:val="•"/>
      <w:lvlJc w:val="left"/>
      <w:pPr>
        <w:tabs>
          <w:tab w:val="num" w:pos="5040"/>
        </w:tabs>
        <w:ind w:left="5040" w:hanging="360"/>
      </w:pPr>
      <w:rPr>
        <w:rFonts w:ascii="Arial" w:hAnsi="Arial" w:hint="default"/>
      </w:rPr>
    </w:lvl>
    <w:lvl w:ilvl="7" w:tplc="1DB2AE4C" w:tentative="1">
      <w:start w:val="1"/>
      <w:numFmt w:val="bullet"/>
      <w:lvlText w:val="•"/>
      <w:lvlJc w:val="left"/>
      <w:pPr>
        <w:tabs>
          <w:tab w:val="num" w:pos="5760"/>
        </w:tabs>
        <w:ind w:left="5760" w:hanging="360"/>
      </w:pPr>
      <w:rPr>
        <w:rFonts w:ascii="Arial" w:hAnsi="Arial" w:hint="default"/>
      </w:rPr>
    </w:lvl>
    <w:lvl w:ilvl="8" w:tplc="49164E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5"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1CA06B2C"/>
    <w:multiLevelType w:val="hybridMultilevel"/>
    <w:tmpl w:val="8110D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7326AF"/>
    <w:multiLevelType w:val="hybridMultilevel"/>
    <w:tmpl w:val="B9580E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551AD6"/>
    <w:multiLevelType w:val="hybridMultilevel"/>
    <w:tmpl w:val="6C76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110A41"/>
    <w:multiLevelType w:val="hybridMultilevel"/>
    <w:tmpl w:val="22E04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1" w15:restartNumberingAfterBreak="0">
    <w:nsid w:val="46D40862"/>
    <w:multiLevelType w:val="hybridMultilevel"/>
    <w:tmpl w:val="8250B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F426FA"/>
    <w:multiLevelType w:val="hybridMultilevel"/>
    <w:tmpl w:val="25A8E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B539E9"/>
    <w:multiLevelType w:val="hybridMultilevel"/>
    <w:tmpl w:val="B5A631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6F222C"/>
    <w:multiLevelType w:val="hybridMultilevel"/>
    <w:tmpl w:val="2A9C0164"/>
    <w:lvl w:ilvl="0" w:tplc="64CC40B8">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90AC6"/>
    <w:multiLevelType w:val="hybridMultilevel"/>
    <w:tmpl w:val="F740D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1E74D4"/>
    <w:multiLevelType w:val="hybridMultilevel"/>
    <w:tmpl w:val="8EF00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6E2029"/>
    <w:multiLevelType w:val="hybridMultilevel"/>
    <w:tmpl w:val="1A4E9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9" w15:restartNumberingAfterBreak="0">
    <w:nsid w:val="777461AA"/>
    <w:multiLevelType w:val="hybridMultilevel"/>
    <w:tmpl w:val="E64CA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4"/>
  </w:num>
  <w:num w:numId="4">
    <w:abstractNumId w:val="10"/>
  </w:num>
  <w:num w:numId="5">
    <w:abstractNumId w:val="18"/>
  </w:num>
  <w:num w:numId="6">
    <w:abstractNumId w:val="16"/>
  </w:num>
  <w:num w:numId="7">
    <w:abstractNumId w:val="19"/>
  </w:num>
  <w:num w:numId="8">
    <w:abstractNumId w:val="11"/>
  </w:num>
  <w:num w:numId="9">
    <w:abstractNumId w:val="1"/>
  </w:num>
  <w:num w:numId="10">
    <w:abstractNumId w:val="15"/>
  </w:num>
  <w:num w:numId="11">
    <w:abstractNumId w:val="9"/>
  </w:num>
  <w:num w:numId="12">
    <w:abstractNumId w:val="2"/>
  </w:num>
  <w:num w:numId="13">
    <w:abstractNumId w:val="13"/>
  </w:num>
  <w:num w:numId="14">
    <w:abstractNumId w:val="8"/>
  </w:num>
  <w:num w:numId="15">
    <w:abstractNumId w:val="6"/>
  </w:num>
  <w:num w:numId="16">
    <w:abstractNumId w:val="3"/>
  </w:num>
  <w:num w:numId="17">
    <w:abstractNumId w:val="17"/>
  </w:num>
  <w:num w:numId="18">
    <w:abstractNumId w:val="12"/>
  </w:num>
  <w:num w:numId="19">
    <w:abstractNumId w:val="0"/>
    <w:lvlOverride w:ilvl="0">
      <w:lvl w:ilvl="0">
        <w:numFmt w:val="bullet"/>
        <w:lvlText w:val=""/>
        <w:legacy w:legacy="1" w:legacySpace="0" w:legacyIndent="0"/>
        <w:lvlJc w:val="left"/>
        <w:rPr>
          <w:rFonts w:ascii="Symbol" w:hAnsi="Symbol" w:hint="default"/>
          <w:sz w:val="22"/>
        </w:rPr>
      </w:lvl>
    </w:lvlOverride>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52"/>
    <w:rsid w:val="0000096B"/>
    <w:rsid w:val="00005B79"/>
    <w:rsid w:val="0003676F"/>
    <w:rsid w:val="00044E15"/>
    <w:rsid w:val="00045D83"/>
    <w:rsid w:val="0005028E"/>
    <w:rsid w:val="00055758"/>
    <w:rsid w:val="00066D44"/>
    <w:rsid w:val="00072AE5"/>
    <w:rsid w:val="000A1146"/>
    <w:rsid w:val="000B02D8"/>
    <w:rsid w:val="000C6998"/>
    <w:rsid w:val="000F1B42"/>
    <w:rsid w:val="0010124A"/>
    <w:rsid w:val="001034AF"/>
    <w:rsid w:val="0011112B"/>
    <w:rsid w:val="0014415D"/>
    <w:rsid w:val="0014521F"/>
    <w:rsid w:val="00147AC3"/>
    <w:rsid w:val="00151488"/>
    <w:rsid w:val="001518FC"/>
    <w:rsid w:val="00163034"/>
    <w:rsid w:val="00164678"/>
    <w:rsid w:val="00165C0D"/>
    <w:rsid w:val="00181857"/>
    <w:rsid w:val="00184EDC"/>
    <w:rsid w:val="00194770"/>
    <w:rsid w:val="001A5445"/>
    <w:rsid w:val="001A5F9B"/>
    <w:rsid w:val="001C37EC"/>
    <w:rsid w:val="001C449A"/>
    <w:rsid w:val="001D46B3"/>
    <w:rsid w:val="001F0AE2"/>
    <w:rsid w:val="001F3145"/>
    <w:rsid w:val="001F4F59"/>
    <w:rsid w:val="001F7237"/>
    <w:rsid w:val="00221518"/>
    <w:rsid w:val="00227043"/>
    <w:rsid w:val="00227F55"/>
    <w:rsid w:val="002351AE"/>
    <w:rsid w:val="00237F3B"/>
    <w:rsid w:val="00241F7B"/>
    <w:rsid w:val="002650D4"/>
    <w:rsid w:val="002924CB"/>
    <w:rsid w:val="00296CB5"/>
    <w:rsid w:val="002A20D1"/>
    <w:rsid w:val="002A4DE3"/>
    <w:rsid w:val="002B4581"/>
    <w:rsid w:val="002B5955"/>
    <w:rsid w:val="002C2CC9"/>
    <w:rsid w:val="002C520B"/>
    <w:rsid w:val="002C6F08"/>
    <w:rsid w:val="002E569C"/>
    <w:rsid w:val="002F093D"/>
    <w:rsid w:val="002F70E1"/>
    <w:rsid w:val="003011C4"/>
    <w:rsid w:val="0030269D"/>
    <w:rsid w:val="0030686C"/>
    <w:rsid w:val="00306EA2"/>
    <w:rsid w:val="003159EF"/>
    <w:rsid w:val="00334167"/>
    <w:rsid w:val="00360E26"/>
    <w:rsid w:val="00366466"/>
    <w:rsid w:val="0037361C"/>
    <w:rsid w:val="003800C6"/>
    <w:rsid w:val="00380937"/>
    <w:rsid w:val="00381AFF"/>
    <w:rsid w:val="00397717"/>
    <w:rsid w:val="003A5084"/>
    <w:rsid w:val="003B55FF"/>
    <w:rsid w:val="003C1729"/>
    <w:rsid w:val="003C3D2B"/>
    <w:rsid w:val="003D611E"/>
    <w:rsid w:val="003D7B0B"/>
    <w:rsid w:val="003E2BD7"/>
    <w:rsid w:val="003F0FAA"/>
    <w:rsid w:val="00400037"/>
    <w:rsid w:val="00413BBE"/>
    <w:rsid w:val="0041450E"/>
    <w:rsid w:val="00424BBA"/>
    <w:rsid w:val="00461389"/>
    <w:rsid w:val="004648F6"/>
    <w:rsid w:val="00470135"/>
    <w:rsid w:val="0047090C"/>
    <w:rsid w:val="00472B7E"/>
    <w:rsid w:val="0047606A"/>
    <w:rsid w:val="0049044C"/>
    <w:rsid w:val="004908B5"/>
    <w:rsid w:val="0049121B"/>
    <w:rsid w:val="004A1688"/>
    <w:rsid w:val="004A4345"/>
    <w:rsid w:val="004B6796"/>
    <w:rsid w:val="004B697B"/>
    <w:rsid w:val="004C1CFB"/>
    <w:rsid w:val="004D2C63"/>
    <w:rsid w:val="004E76F3"/>
    <w:rsid w:val="004F72B7"/>
    <w:rsid w:val="0051792D"/>
    <w:rsid w:val="00522E4C"/>
    <w:rsid w:val="00532D7F"/>
    <w:rsid w:val="005409FF"/>
    <w:rsid w:val="00543E4D"/>
    <w:rsid w:val="00556AC5"/>
    <w:rsid w:val="005763D7"/>
    <w:rsid w:val="0058406F"/>
    <w:rsid w:val="00597ABE"/>
    <w:rsid w:val="005A0A9D"/>
    <w:rsid w:val="005A4D9A"/>
    <w:rsid w:val="005A56AA"/>
    <w:rsid w:val="005A5DC6"/>
    <w:rsid w:val="005B3F82"/>
    <w:rsid w:val="005B7695"/>
    <w:rsid w:val="005C2AA4"/>
    <w:rsid w:val="005E19C6"/>
    <w:rsid w:val="005F2C83"/>
    <w:rsid w:val="005F5B3D"/>
    <w:rsid w:val="00606F80"/>
    <w:rsid w:val="006071F7"/>
    <w:rsid w:val="00607916"/>
    <w:rsid w:val="006201CB"/>
    <w:rsid w:val="00622CC7"/>
    <w:rsid w:val="00630D19"/>
    <w:rsid w:val="006510D3"/>
    <w:rsid w:val="00666666"/>
    <w:rsid w:val="00667243"/>
    <w:rsid w:val="006745A6"/>
    <w:rsid w:val="00697683"/>
    <w:rsid w:val="006A406B"/>
    <w:rsid w:val="006A6DC3"/>
    <w:rsid w:val="006B22D9"/>
    <w:rsid w:val="006B2BA8"/>
    <w:rsid w:val="006B6D50"/>
    <w:rsid w:val="006C28A0"/>
    <w:rsid w:val="006E0575"/>
    <w:rsid w:val="0072799A"/>
    <w:rsid w:val="00733B0E"/>
    <w:rsid w:val="00754659"/>
    <w:rsid w:val="00756DFD"/>
    <w:rsid w:val="0076320D"/>
    <w:rsid w:val="00772D91"/>
    <w:rsid w:val="007774F9"/>
    <w:rsid w:val="007C5547"/>
    <w:rsid w:val="007D0B85"/>
    <w:rsid w:val="007D49C4"/>
    <w:rsid w:val="007E01F8"/>
    <w:rsid w:val="007E3B79"/>
    <w:rsid w:val="007E4CE2"/>
    <w:rsid w:val="007E5464"/>
    <w:rsid w:val="007F3EC5"/>
    <w:rsid w:val="00804CD9"/>
    <w:rsid w:val="008066EE"/>
    <w:rsid w:val="00817BB6"/>
    <w:rsid w:val="008203C9"/>
    <w:rsid w:val="00824A73"/>
    <w:rsid w:val="008703A9"/>
    <w:rsid w:val="00873753"/>
    <w:rsid w:val="00884D6C"/>
    <w:rsid w:val="00895D3D"/>
    <w:rsid w:val="008A7125"/>
    <w:rsid w:val="008B60C0"/>
    <w:rsid w:val="008C1508"/>
    <w:rsid w:val="008E1EC8"/>
    <w:rsid w:val="008E537C"/>
    <w:rsid w:val="008F0D97"/>
    <w:rsid w:val="008F22FF"/>
    <w:rsid w:val="008F47C2"/>
    <w:rsid w:val="00911AEE"/>
    <w:rsid w:val="00920F00"/>
    <w:rsid w:val="009249E9"/>
    <w:rsid w:val="00930DCC"/>
    <w:rsid w:val="009373F6"/>
    <w:rsid w:val="00940C6E"/>
    <w:rsid w:val="009444C6"/>
    <w:rsid w:val="00953652"/>
    <w:rsid w:val="00956898"/>
    <w:rsid w:val="00956E3A"/>
    <w:rsid w:val="00976588"/>
    <w:rsid w:val="009775BF"/>
    <w:rsid w:val="00981687"/>
    <w:rsid w:val="0098458E"/>
    <w:rsid w:val="00996285"/>
    <w:rsid w:val="009C2136"/>
    <w:rsid w:val="00A10300"/>
    <w:rsid w:val="00A13333"/>
    <w:rsid w:val="00A27CA7"/>
    <w:rsid w:val="00A3191D"/>
    <w:rsid w:val="00A32F0F"/>
    <w:rsid w:val="00A4551C"/>
    <w:rsid w:val="00A70BBB"/>
    <w:rsid w:val="00A71D0A"/>
    <w:rsid w:val="00A7580F"/>
    <w:rsid w:val="00A77F1E"/>
    <w:rsid w:val="00A847C4"/>
    <w:rsid w:val="00A84CF7"/>
    <w:rsid w:val="00AA0C70"/>
    <w:rsid w:val="00AA1A95"/>
    <w:rsid w:val="00AA4AFC"/>
    <w:rsid w:val="00AB313D"/>
    <w:rsid w:val="00AB389D"/>
    <w:rsid w:val="00AC3DD7"/>
    <w:rsid w:val="00AF0DEA"/>
    <w:rsid w:val="00AF25E0"/>
    <w:rsid w:val="00AF3AB3"/>
    <w:rsid w:val="00B04290"/>
    <w:rsid w:val="00B04C33"/>
    <w:rsid w:val="00B42AFF"/>
    <w:rsid w:val="00B47D35"/>
    <w:rsid w:val="00B61415"/>
    <w:rsid w:val="00B725D8"/>
    <w:rsid w:val="00B75925"/>
    <w:rsid w:val="00B80DEF"/>
    <w:rsid w:val="00B8362E"/>
    <w:rsid w:val="00B86BB5"/>
    <w:rsid w:val="00B91903"/>
    <w:rsid w:val="00BA46D2"/>
    <w:rsid w:val="00BB32BD"/>
    <w:rsid w:val="00BC4669"/>
    <w:rsid w:val="00BC6D66"/>
    <w:rsid w:val="00C07F62"/>
    <w:rsid w:val="00C10F66"/>
    <w:rsid w:val="00C16EF1"/>
    <w:rsid w:val="00C24069"/>
    <w:rsid w:val="00C26F50"/>
    <w:rsid w:val="00C330DB"/>
    <w:rsid w:val="00C40AB7"/>
    <w:rsid w:val="00C448D3"/>
    <w:rsid w:val="00C52C98"/>
    <w:rsid w:val="00C6462C"/>
    <w:rsid w:val="00C81CAB"/>
    <w:rsid w:val="00C91D78"/>
    <w:rsid w:val="00CA1071"/>
    <w:rsid w:val="00CA4BE0"/>
    <w:rsid w:val="00CB5F2B"/>
    <w:rsid w:val="00CB7EFF"/>
    <w:rsid w:val="00CD3682"/>
    <w:rsid w:val="00CF62E5"/>
    <w:rsid w:val="00D25A70"/>
    <w:rsid w:val="00D432EA"/>
    <w:rsid w:val="00D556D8"/>
    <w:rsid w:val="00D66D3A"/>
    <w:rsid w:val="00D743D4"/>
    <w:rsid w:val="00D8356C"/>
    <w:rsid w:val="00D90407"/>
    <w:rsid w:val="00D939D0"/>
    <w:rsid w:val="00D96CE2"/>
    <w:rsid w:val="00DA56FE"/>
    <w:rsid w:val="00DB24B3"/>
    <w:rsid w:val="00DB3D6C"/>
    <w:rsid w:val="00DB4328"/>
    <w:rsid w:val="00DD2165"/>
    <w:rsid w:val="00DE2B6F"/>
    <w:rsid w:val="00DE362D"/>
    <w:rsid w:val="00DE5CD2"/>
    <w:rsid w:val="00DF7FD0"/>
    <w:rsid w:val="00E00B10"/>
    <w:rsid w:val="00E014B6"/>
    <w:rsid w:val="00E01D02"/>
    <w:rsid w:val="00E041C7"/>
    <w:rsid w:val="00E0427F"/>
    <w:rsid w:val="00E1162F"/>
    <w:rsid w:val="00E11D5F"/>
    <w:rsid w:val="00E15257"/>
    <w:rsid w:val="00E20E1F"/>
    <w:rsid w:val="00E37BD8"/>
    <w:rsid w:val="00E4106A"/>
    <w:rsid w:val="00E42F96"/>
    <w:rsid w:val="00E47845"/>
    <w:rsid w:val="00E56650"/>
    <w:rsid w:val="00E7118F"/>
    <w:rsid w:val="00E9213A"/>
    <w:rsid w:val="00E92C95"/>
    <w:rsid w:val="00EA3D6A"/>
    <w:rsid w:val="00EA4B8A"/>
    <w:rsid w:val="00EC3E17"/>
    <w:rsid w:val="00EE7641"/>
    <w:rsid w:val="00F01C58"/>
    <w:rsid w:val="00F04D09"/>
    <w:rsid w:val="00F27657"/>
    <w:rsid w:val="00F330B5"/>
    <w:rsid w:val="00F342DC"/>
    <w:rsid w:val="00F37107"/>
    <w:rsid w:val="00F42D1F"/>
    <w:rsid w:val="00F56F93"/>
    <w:rsid w:val="00F63041"/>
    <w:rsid w:val="00F76452"/>
    <w:rsid w:val="00F767CA"/>
    <w:rsid w:val="00FB49D3"/>
    <w:rsid w:val="00FD1495"/>
    <w:rsid w:val="00FD271B"/>
    <w:rsid w:val="00FD6B46"/>
    <w:rsid w:val="00FE08F6"/>
    <w:rsid w:val="00FF5845"/>
    <w:rsid w:val="00FF5F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9BBFB"/>
  <w15:docId w15:val="{5FACF902-A383-400D-868E-1DC501C8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link w:val="KommentartextZchn"/>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7D0B85"/>
    <w:pPr>
      <w:ind w:left="720"/>
      <w:contextualSpacing/>
    </w:pPr>
    <w:rPr>
      <w:szCs w:val="20"/>
    </w:rPr>
  </w:style>
  <w:style w:type="table" w:styleId="Tabellenraster">
    <w:name w:val="Table Grid"/>
    <w:basedOn w:val="NormaleTabelle"/>
    <w:uiPriority w:val="39"/>
    <w:rsid w:val="007D0B8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DB24B3"/>
    <w:pPr>
      <w:spacing w:before="100" w:beforeAutospacing="1" w:after="100" w:afterAutospacing="1"/>
    </w:pPr>
    <w:rPr>
      <w:rFonts w:ascii="Times New Roman" w:hAnsi="Times New Roman"/>
    </w:rPr>
  </w:style>
  <w:style w:type="character" w:styleId="Hyperlink">
    <w:name w:val="Hyperlink"/>
    <w:basedOn w:val="Absatz-Standardschriftart"/>
    <w:unhideWhenUsed/>
    <w:rsid w:val="00DB24B3"/>
    <w:rPr>
      <w:color w:val="0000FF" w:themeColor="hyperlink"/>
      <w:u w:val="single"/>
    </w:rPr>
  </w:style>
  <w:style w:type="paragraph" w:styleId="Kommentarthema">
    <w:name w:val="annotation subject"/>
    <w:basedOn w:val="Kommentartext"/>
    <w:next w:val="Kommentartext"/>
    <w:link w:val="KommentarthemaZchn"/>
    <w:semiHidden/>
    <w:unhideWhenUsed/>
    <w:rsid w:val="00DD2165"/>
    <w:rPr>
      <w:b/>
      <w:bCs/>
      <w:szCs w:val="20"/>
    </w:rPr>
  </w:style>
  <w:style w:type="character" w:customStyle="1" w:styleId="KommentartextZchn">
    <w:name w:val="Kommentartext Zchn"/>
    <w:basedOn w:val="Absatz-Standardschriftart"/>
    <w:link w:val="Kommentartext"/>
    <w:semiHidden/>
    <w:rsid w:val="00DD2165"/>
    <w:rPr>
      <w:sz w:val="20"/>
    </w:rPr>
  </w:style>
  <w:style w:type="character" w:customStyle="1" w:styleId="KommentarthemaZchn">
    <w:name w:val="Kommentarthema Zchn"/>
    <w:basedOn w:val="KommentartextZchn"/>
    <w:link w:val="Kommentarthema"/>
    <w:semiHidden/>
    <w:rsid w:val="00DD2165"/>
    <w:rPr>
      <w:b/>
      <w:bCs/>
      <w:sz w:val="20"/>
      <w:szCs w:val="20"/>
    </w:rPr>
  </w:style>
  <w:style w:type="paragraph" w:styleId="Funotentext">
    <w:name w:val="footnote text"/>
    <w:basedOn w:val="Standard"/>
    <w:link w:val="FunotentextZchn"/>
    <w:rsid w:val="00366466"/>
    <w:rPr>
      <w:sz w:val="20"/>
      <w:szCs w:val="20"/>
    </w:rPr>
  </w:style>
  <w:style w:type="character" w:customStyle="1" w:styleId="FunotentextZchn">
    <w:name w:val="Fußnotentext Zchn"/>
    <w:basedOn w:val="Absatz-Standardschriftart"/>
    <w:link w:val="Funotentext"/>
    <w:rsid w:val="00366466"/>
    <w:rPr>
      <w:sz w:val="20"/>
      <w:szCs w:val="20"/>
    </w:rPr>
  </w:style>
  <w:style w:type="character" w:styleId="Funotenzeichen">
    <w:name w:val="footnote reference"/>
    <w:basedOn w:val="Absatz-Standardschriftart"/>
    <w:rsid w:val="00366466"/>
    <w:rPr>
      <w:vertAlign w:val="superscript"/>
    </w:rPr>
  </w:style>
  <w:style w:type="character" w:styleId="BesuchterLink">
    <w:name w:val="FollowedHyperlink"/>
    <w:basedOn w:val="Absatz-Standardschriftart"/>
    <w:semiHidden/>
    <w:unhideWhenUsed/>
    <w:rsid w:val="00C07F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0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79078-D48F-4597-89FF-65A8C138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Müller, Markus</dc:creator>
  <cp:lastModifiedBy>Baumann, Gerhard</cp:lastModifiedBy>
  <cp:revision>6</cp:revision>
  <cp:lastPrinted>2021-09-28T05:57:00Z</cp:lastPrinted>
  <dcterms:created xsi:type="dcterms:W3CDTF">2021-09-15T09:56:00Z</dcterms:created>
  <dcterms:modified xsi:type="dcterms:W3CDTF">2021-09-28T05:57:00Z</dcterms:modified>
</cp:coreProperties>
</file>