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17343D">
        <w:rPr>
          <w:szCs w:val="24"/>
        </w:rPr>
        <w:t>30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17343D">
        <w:rPr>
          <w:szCs w:val="24"/>
        </w:rPr>
        <w:t>834</w:t>
      </w:r>
      <w:r w:rsidR="005F5B3D">
        <w:rPr>
          <w:szCs w:val="24"/>
        </w:rPr>
        <w:t>/201</w:t>
      </w:r>
      <w:r w:rsidR="00621FDE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17343D" w:rsidRDefault="00184EDC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 w:rsidRPr="0017343D">
        <w:rPr>
          <w:b/>
          <w:sz w:val="36"/>
          <w:u w:val="single"/>
        </w:rPr>
        <w:t>zum Stellenplan 20</w:t>
      </w:r>
      <w:r w:rsidR="00ED2BCD" w:rsidRPr="0017343D">
        <w:rPr>
          <w:b/>
          <w:sz w:val="36"/>
          <w:u w:val="single"/>
        </w:rPr>
        <w:t>1</w:t>
      </w:r>
      <w:r w:rsidR="00EA00B6" w:rsidRPr="0017343D">
        <w:rPr>
          <w:b/>
          <w:sz w:val="36"/>
          <w:u w:val="single"/>
        </w:rPr>
        <w:t>8</w:t>
      </w:r>
    </w:p>
    <w:p w:rsidR="003D7B0B" w:rsidRDefault="003D7B0B" w:rsidP="006E0575"/>
    <w:p w:rsidR="0017343D" w:rsidRDefault="0017343D" w:rsidP="006E0575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17343D" w:rsidRPr="006E0575" w:rsidTr="001734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17343D" w:rsidRPr="006E0575" w:rsidRDefault="0017343D" w:rsidP="00FB086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 xml:space="preserve"> 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17343D" w:rsidRPr="006E0575" w:rsidRDefault="0017343D" w:rsidP="00FB086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17343D" w:rsidRDefault="0017343D" w:rsidP="00FB086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7343D" w:rsidRDefault="0017343D" w:rsidP="00FB086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17343D" w:rsidRPr="006E0575" w:rsidRDefault="0017343D" w:rsidP="00FB086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17343D" w:rsidRPr="006E0575" w:rsidRDefault="0017343D" w:rsidP="00FB086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17343D" w:rsidRPr="006E0575" w:rsidRDefault="0017343D" w:rsidP="00FB086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17343D" w:rsidRPr="006E0575" w:rsidRDefault="0017343D" w:rsidP="00FB086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17343D" w:rsidRPr="006E0575" w:rsidRDefault="0017343D" w:rsidP="00FB086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jährl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kostenwirksamer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 in €</w:t>
            </w:r>
          </w:p>
        </w:tc>
      </w:tr>
      <w:tr w:rsidR="005F5B3D" w:rsidRPr="006E0575" w:rsidTr="0017343D">
        <w:tc>
          <w:tcPr>
            <w:tcW w:w="1814" w:type="dxa"/>
          </w:tcPr>
          <w:p w:rsidR="0011112B" w:rsidRDefault="0011112B" w:rsidP="006E0575">
            <w:pPr>
              <w:rPr>
                <w:sz w:val="20"/>
              </w:rPr>
            </w:pPr>
          </w:p>
          <w:p w:rsidR="0011112B" w:rsidRDefault="002764CA" w:rsidP="006E0575">
            <w:pPr>
              <w:rPr>
                <w:sz w:val="20"/>
              </w:rPr>
            </w:pPr>
            <w:r w:rsidRPr="00B315DF">
              <w:rPr>
                <w:sz w:val="20"/>
              </w:rPr>
              <w:t>61</w:t>
            </w:r>
            <w:r w:rsidR="00E569AC" w:rsidRPr="00B315DF">
              <w:rPr>
                <w:sz w:val="20"/>
              </w:rPr>
              <w:t>-4.3</w:t>
            </w:r>
          </w:p>
          <w:p w:rsidR="00E569AC" w:rsidRDefault="00E569AC" w:rsidP="006E0575">
            <w:pPr>
              <w:rPr>
                <w:sz w:val="20"/>
              </w:rPr>
            </w:pPr>
          </w:p>
          <w:p w:rsidR="00E569AC" w:rsidRDefault="00E569AC" w:rsidP="006E0575">
            <w:pPr>
              <w:rPr>
                <w:sz w:val="20"/>
              </w:rPr>
            </w:pPr>
            <w:r>
              <w:rPr>
                <w:sz w:val="20"/>
              </w:rPr>
              <w:t>6140 5000</w:t>
            </w:r>
          </w:p>
          <w:p w:rsidR="00E569AC" w:rsidRDefault="00E569AC" w:rsidP="006E0575">
            <w:pPr>
              <w:rPr>
                <w:sz w:val="20"/>
              </w:rPr>
            </w:pP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219CB" w:rsidRDefault="004219CB" w:rsidP="006E0575">
            <w:pPr>
              <w:rPr>
                <w:sz w:val="20"/>
              </w:rPr>
            </w:pPr>
          </w:p>
          <w:p w:rsidR="0017343D" w:rsidRDefault="0017343D" w:rsidP="0017343D">
            <w:pPr>
              <w:rPr>
                <w:sz w:val="20"/>
              </w:rPr>
            </w:pPr>
            <w:r>
              <w:rPr>
                <w:sz w:val="20"/>
              </w:rPr>
              <w:t xml:space="preserve">Amt für </w:t>
            </w:r>
          </w:p>
          <w:p w:rsidR="0017343D" w:rsidRDefault="0017343D" w:rsidP="0017343D">
            <w:pPr>
              <w:rPr>
                <w:sz w:val="20"/>
              </w:rPr>
            </w:pPr>
            <w:r>
              <w:rPr>
                <w:sz w:val="20"/>
              </w:rPr>
              <w:t xml:space="preserve">Stadtplanung und </w:t>
            </w:r>
          </w:p>
          <w:p w:rsidR="002764CA" w:rsidRPr="006E0575" w:rsidRDefault="0017343D" w:rsidP="0017343D">
            <w:pPr>
              <w:rPr>
                <w:sz w:val="20"/>
              </w:rPr>
            </w:pPr>
            <w:r>
              <w:rPr>
                <w:sz w:val="20"/>
              </w:rPr>
              <w:t>Stadterneuerung</w:t>
            </w:r>
          </w:p>
        </w:tc>
        <w:tc>
          <w:tcPr>
            <w:tcW w:w="794" w:type="dxa"/>
          </w:tcPr>
          <w:p w:rsidR="003D60C1" w:rsidRDefault="003D60C1" w:rsidP="001F7237">
            <w:pPr>
              <w:jc w:val="center"/>
              <w:rPr>
                <w:sz w:val="20"/>
              </w:rPr>
            </w:pPr>
          </w:p>
          <w:p w:rsidR="005F5B3D" w:rsidRDefault="003D60C1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A14 </w:t>
            </w:r>
            <w:r w:rsidR="00821E98">
              <w:rPr>
                <w:sz w:val="20"/>
              </w:rPr>
              <w:t xml:space="preserve"> </w:t>
            </w:r>
          </w:p>
          <w:p w:rsidR="004219CB" w:rsidRPr="006E0575" w:rsidRDefault="004219CB" w:rsidP="001F7237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1937FD" w:rsidP="006E0575">
            <w:pPr>
              <w:rPr>
                <w:sz w:val="20"/>
              </w:rPr>
            </w:pPr>
            <w:r>
              <w:rPr>
                <w:sz w:val="20"/>
              </w:rPr>
              <w:t>Jurist/-in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Default="000D0C79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D1812">
              <w:rPr>
                <w:sz w:val="20"/>
              </w:rPr>
              <w:t>,0</w:t>
            </w:r>
          </w:p>
          <w:p w:rsidR="004219CB" w:rsidRPr="006E0575" w:rsidRDefault="004219CB" w:rsidP="001F72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17343D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8D6046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17343D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125.100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EC57A8" w:rsidRPr="008561E5" w:rsidRDefault="009D1812" w:rsidP="00EC57A8">
      <w:pPr>
        <w:rPr>
          <w:rFonts w:cs="Arial"/>
          <w:szCs w:val="24"/>
        </w:rPr>
      </w:pPr>
      <w:r>
        <w:rPr>
          <w:rFonts w:cs="Arial"/>
          <w:szCs w:val="24"/>
        </w:rPr>
        <w:t xml:space="preserve">Beantragt </w:t>
      </w:r>
      <w:r w:rsidR="008D6046">
        <w:rPr>
          <w:rFonts w:cs="Arial"/>
          <w:szCs w:val="24"/>
        </w:rPr>
        <w:t xml:space="preserve">wird </w:t>
      </w:r>
      <w:r w:rsidR="00C931E6">
        <w:rPr>
          <w:rFonts w:cs="Arial"/>
          <w:szCs w:val="24"/>
        </w:rPr>
        <w:t>die Schaffung einer</w:t>
      </w:r>
      <w:r>
        <w:rPr>
          <w:rFonts w:cs="Arial"/>
          <w:szCs w:val="24"/>
        </w:rPr>
        <w:t xml:space="preserve"> Stelle</w:t>
      </w:r>
      <w:r w:rsidR="00C931E6">
        <w:rPr>
          <w:rFonts w:cs="Arial"/>
          <w:szCs w:val="24"/>
        </w:rPr>
        <w:t xml:space="preserve"> in Besoldungsgruppe A 14</w:t>
      </w:r>
      <w:r w:rsidR="00821E98">
        <w:rPr>
          <w:rFonts w:cs="Arial"/>
          <w:szCs w:val="24"/>
        </w:rPr>
        <w:t xml:space="preserve"> für </w:t>
      </w:r>
      <w:r w:rsidR="00C931E6">
        <w:rPr>
          <w:rFonts w:cs="Arial"/>
          <w:szCs w:val="24"/>
        </w:rPr>
        <w:t>eine Juristin/</w:t>
      </w:r>
      <w:r w:rsidR="0017343D">
        <w:rPr>
          <w:rFonts w:cs="Arial"/>
          <w:szCs w:val="24"/>
        </w:rPr>
        <w:t>einen Juristen</w:t>
      </w:r>
      <w:r w:rsidR="00821E98">
        <w:rPr>
          <w:rFonts w:cs="Arial"/>
          <w:szCs w:val="24"/>
        </w:rPr>
        <w:t xml:space="preserve"> mit zweiter Staatsprüfung</w:t>
      </w:r>
      <w:r>
        <w:rPr>
          <w:rFonts w:cs="Arial"/>
          <w:szCs w:val="24"/>
        </w:rPr>
        <w:t xml:space="preserve"> </w:t>
      </w:r>
      <w:r w:rsidR="00821E98">
        <w:rPr>
          <w:rFonts w:cs="Arial"/>
          <w:szCs w:val="24"/>
        </w:rPr>
        <w:t>(Volljuristen)</w:t>
      </w:r>
      <w:r w:rsidR="00621FDE">
        <w:rPr>
          <w:rFonts w:cs="Arial"/>
          <w:szCs w:val="24"/>
        </w:rPr>
        <w:t xml:space="preserve"> </w:t>
      </w:r>
      <w:r w:rsidR="003A0B3F">
        <w:rPr>
          <w:rFonts w:cs="Arial"/>
          <w:szCs w:val="24"/>
        </w:rPr>
        <w:t>für die rechtliche Betreuung der Entwicklung des Quartiers R</w:t>
      </w:r>
      <w:r w:rsidR="00821E98">
        <w:rPr>
          <w:rFonts w:cs="Arial"/>
          <w:szCs w:val="24"/>
        </w:rPr>
        <w:t>osenstein</w:t>
      </w:r>
      <w:r w:rsidR="004219CB">
        <w:rPr>
          <w:rFonts w:cs="Arial"/>
          <w:szCs w:val="24"/>
        </w:rPr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EC57A8" w:rsidRDefault="00C931E6" w:rsidP="00EC57A8">
      <w:pPr>
        <w:rPr>
          <w:rFonts w:cs="Arial"/>
          <w:szCs w:val="24"/>
        </w:rPr>
      </w:pPr>
      <w:r>
        <w:rPr>
          <w:rFonts w:cs="Arial"/>
          <w:szCs w:val="24"/>
        </w:rPr>
        <w:t>Die Schaffung der Stelle ist aufgrund neuer bzw. erweiterter Aufgaben, die der Gemei</w:t>
      </w:r>
      <w:r w:rsidR="003D60C1">
        <w:rPr>
          <w:rFonts w:cs="Arial"/>
          <w:szCs w:val="24"/>
        </w:rPr>
        <w:t>n</w:t>
      </w:r>
      <w:r>
        <w:rPr>
          <w:rFonts w:cs="Arial"/>
          <w:szCs w:val="24"/>
        </w:rPr>
        <w:t>d</w:t>
      </w:r>
      <w:r w:rsidR="003D60C1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rat mit der Beschlussvorlage </w:t>
      </w:r>
      <w:proofErr w:type="spellStart"/>
      <w:r>
        <w:rPr>
          <w:rFonts w:cs="Arial"/>
          <w:szCs w:val="24"/>
        </w:rPr>
        <w:t>GRDrs</w:t>
      </w:r>
      <w:proofErr w:type="spellEnd"/>
      <w:r>
        <w:rPr>
          <w:rFonts w:cs="Arial"/>
          <w:szCs w:val="24"/>
        </w:rPr>
        <w:t xml:space="preserve"> 617/2017 beschlossen hat, erforderlich.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A30849" w:rsidRDefault="008D55F1" w:rsidP="00953176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Mit der </w:t>
      </w:r>
      <w:r w:rsidR="00621FDE">
        <w:rPr>
          <w:rFonts w:cs="Arial"/>
          <w:color w:val="000000"/>
          <w:szCs w:val="24"/>
        </w:rPr>
        <w:t>GRDrs 6</w:t>
      </w:r>
      <w:r>
        <w:rPr>
          <w:rFonts w:cs="Arial"/>
          <w:color w:val="000000"/>
          <w:szCs w:val="24"/>
        </w:rPr>
        <w:t>17/2017 wurde der Gemeinderat über die zunächst anstehenden weiteren Schritte, die Terminplanung sowie die</w:t>
      </w:r>
      <w:r w:rsidR="009C1F74">
        <w:rPr>
          <w:rFonts w:cs="Arial"/>
          <w:color w:val="000000"/>
          <w:szCs w:val="24"/>
        </w:rPr>
        <w:t xml:space="preserve"> vorgesehene Projektstruktur</w:t>
      </w:r>
      <w:r>
        <w:rPr>
          <w:rFonts w:cs="Arial"/>
          <w:color w:val="000000"/>
          <w:szCs w:val="24"/>
        </w:rPr>
        <w:t xml:space="preserve"> unterrichtet.</w:t>
      </w:r>
      <w:r w:rsidR="003C07EC">
        <w:rPr>
          <w:rFonts w:cs="Arial"/>
          <w:color w:val="000000"/>
          <w:szCs w:val="24"/>
        </w:rPr>
        <w:t xml:space="preserve"> </w:t>
      </w:r>
    </w:p>
    <w:p w:rsidR="00953176" w:rsidRDefault="003C07EC" w:rsidP="00953176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Das Aufgabenspektrum umfasst die</w:t>
      </w:r>
      <w:r w:rsidR="005A62BB">
        <w:rPr>
          <w:rFonts w:cs="Arial"/>
          <w:color w:val="000000"/>
          <w:szCs w:val="24"/>
        </w:rPr>
        <w:t xml:space="preserve"> Begleitung der</w:t>
      </w:r>
      <w:r w:rsidR="00621FDE">
        <w:rPr>
          <w:rFonts w:cs="Arial"/>
          <w:color w:val="000000"/>
          <w:szCs w:val="24"/>
        </w:rPr>
        <w:t xml:space="preserve"> </w:t>
      </w:r>
      <w:r w:rsidR="008D55F1">
        <w:rPr>
          <w:rFonts w:cs="Arial"/>
          <w:color w:val="000000"/>
          <w:szCs w:val="24"/>
        </w:rPr>
        <w:t>Durchführung von Wettbewerbs</w:t>
      </w:r>
      <w:r w:rsidR="00A30849">
        <w:rPr>
          <w:rFonts w:cs="Arial"/>
          <w:color w:val="000000"/>
          <w:szCs w:val="24"/>
        </w:rPr>
        <w:t>- und anderen Vergabe</w:t>
      </w:r>
      <w:r w:rsidR="008D55F1">
        <w:rPr>
          <w:rFonts w:cs="Arial"/>
          <w:color w:val="000000"/>
          <w:szCs w:val="24"/>
        </w:rPr>
        <w:t>verfahren</w:t>
      </w:r>
      <w:r w:rsidR="00A30849">
        <w:rPr>
          <w:rFonts w:cs="Arial"/>
          <w:color w:val="000000"/>
          <w:szCs w:val="24"/>
        </w:rPr>
        <w:t xml:space="preserve"> sowie de</w:t>
      </w:r>
      <w:r w:rsidR="00513908">
        <w:rPr>
          <w:rFonts w:cs="Arial"/>
          <w:color w:val="000000"/>
          <w:szCs w:val="24"/>
        </w:rPr>
        <w:t>r</w:t>
      </w:r>
      <w:bookmarkStart w:id="0" w:name="_GoBack"/>
      <w:bookmarkEnd w:id="0"/>
      <w:r w:rsidR="008D55F1">
        <w:rPr>
          <w:rFonts w:cs="Arial"/>
          <w:color w:val="000000"/>
          <w:szCs w:val="24"/>
        </w:rPr>
        <w:t xml:space="preserve"> daraus resultierenden Bebauungsplanverfahren</w:t>
      </w:r>
      <w:r w:rsidR="00A30849">
        <w:rPr>
          <w:rFonts w:cs="Arial"/>
          <w:color w:val="000000"/>
          <w:szCs w:val="24"/>
        </w:rPr>
        <w:t>. E</w:t>
      </w:r>
      <w:r>
        <w:rPr>
          <w:rFonts w:cs="Arial"/>
          <w:color w:val="000000"/>
          <w:szCs w:val="24"/>
        </w:rPr>
        <w:t xml:space="preserve">benso </w:t>
      </w:r>
      <w:r w:rsidR="00A30849">
        <w:rPr>
          <w:rFonts w:cs="Arial"/>
          <w:color w:val="000000"/>
          <w:szCs w:val="24"/>
        </w:rPr>
        <w:t>sind</w:t>
      </w:r>
      <w:r w:rsidR="008D55F1">
        <w:rPr>
          <w:rFonts w:cs="Arial"/>
          <w:color w:val="000000"/>
          <w:szCs w:val="24"/>
        </w:rPr>
        <w:t xml:space="preserve"> Verhandlungen mit der Deutschen Bahn bezüglich des Infrastrukturprojekts und der Freiräumung der Gleisflächen </w:t>
      </w:r>
      <w:r w:rsidR="00BF572F">
        <w:rPr>
          <w:rFonts w:cs="Arial"/>
          <w:color w:val="000000"/>
          <w:szCs w:val="24"/>
        </w:rPr>
        <w:t>sowie</w:t>
      </w:r>
      <w:r w:rsidR="008D55F1">
        <w:rPr>
          <w:rFonts w:cs="Arial"/>
          <w:color w:val="000000"/>
          <w:szCs w:val="24"/>
        </w:rPr>
        <w:t xml:space="preserve"> </w:t>
      </w:r>
      <w:r w:rsidR="00A30849">
        <w:rPr>
          <w:rFonts w:cs="Arial"/>
          <w:color w:val="000000"/>
          <w:szCs w:val="24"/>
        </w:rPr>
        <w:t xml:space="preserve">mit </w:t>
      </w:r>
      <w:r w:rsidR="008D55F1">
        <w:rPr>
          <w:rFonts w:cs="Arial"/>
          <w:color w:val="000000"/>
          <w:szCs w:val="24"/>
        </w:rPr>
        <w:t xml:space="preserve">anderen Beteiligten </w:t>
      </w:r>
      <w:r w:rsidR="00490BC4">
        <w:rPr>
          <w:rFonts w:cs="Arial"/>
          <w:color w:val="000000"/>
          <w:szCs w:val="24"/>
        </w:rPr>
        <w:t>(z. B. bei Abschluss von Kauf- oder städtebaulichen Verträgen)</w:t>
      </w:r>
      <w:r w:rsidR="00A30849">
        <w:rPr>
          <w:rFonts w:cs="Arial"/>
          <w:color w:val="000000"/>
          <w:szCs w:val="24"/>
        </w:rPr>
        <w:t xml:space="preserve"> zu führen</w:t>
      </w:r>
      <w:r w:rsidR="009C1F74">
        <w:rPr>
          <w:rFonts w:cs="Arial"/>
          <w:color w:val="000000"/>
          <w:szCs w:val="24"/>
        </w:rPr>
        <w:t xml:space="preserve">. 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490BC4" w:rsidRDefault="009C1F74" w:rsidP="00775B46">
      <w:pPr>
        <w:rPr>
          <w:rFonts w:cs="Arial"/>
          <w:szCs w:val="24"/>
        </w:rPr>
      </w:pPr>
      <w:r>
        <w:rPr>
          <w:rFonts w:cs="Arial"/>
          <w:szCs w:val="24"/>
        </w:rPr>
        <w:t>Es handelt sich um eine neuartige Aufgabenstellung, deren</w:t>
      </w:r>
      <w:r w:rsidR="004219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Auswirkungen nicht abschließend eingeschätzt werden können. Bei der Erarbeitung der Projektstruk</w:t>
      </w:r>
      <w:r w:rsidR="008D6046">
        <w:rPr>
          <w:rFonts w:cs="Arial"/>
          <w:szCs w:val="24"/>
        </w:rPr>
        <w:t>t</w:t>
      </w:r>
      <w:r>
        <w:rPr>
          <w:rFonts w:cs="Arial"/>
          <w:szCs w:val="24"/>
        </w:rPr>
        <w:t xml:space="preserve">ur und nach den Erfahrungen </w:t>
      </w:r>
      <w:r w:rsidR="00490BC4">
        <w:rPr>
          <w:rFonts w:cs="Arial"/>
          <w:szCs w:val="24"/>
        </w:rPr>
        <w:t>aus</w:t>
      </w:r>
      <w:r>
        <w:rPr>
          <w:rFonts w:cs="Arial"/>
          <w:szCs w:val="24"/>
        </w:rPr>
        <w:t xml:space="preserve"> dem </w:t>
      </w:r>
      <w:r w:rsidR="00490BC4">
        <w:rPr>
          <w:rFonts w:cs="Arial"/>
          <w:szCs w:val="24"/>
        </w:rPr>
        <w:t xml:space="preserve">Projekt Stuttgart 21 kristallisiert sich zunehmend heraus, dass die einzelnen Verfahrensschritte rechtlich abgesichert werden müssen. </w:t>
      </w:r>
      <w:r w:rsidR="00775B46">
        <w:rPr>
          <w:rFonts w:cs="Arial"/>
          <w:szCs w:val="24"/>
        </w:rPr>
        <w:t xml:space="preserve">Es sind bereits zum jetzigen Zeitpunkt Rechtsstreitigkeiten anhängig. Die im Rahmen des </w:t>
      </w:r>
      <w:r w:rsidR="00775B46">
        <w:rPr>
          <w:rFonts w:cs="Arial"/>
          <w:szCs w:val="24"/>
        </w:rPr>
        <w:lastRenderedPageBreak/>
        <w:t>städtebaulichen Planungsprozesses aufkommenden vielfältigen Rechtsfragen bedürfen der juristischen Absicherung.</w:t>
      </w:r>
    </w:p>
    <w:p w:rsidR="004219CB" w:rsidRDefault="00663FE9" w:rsidP="004219CB">
      <w:pPr>
        <w:rPr>
          <w:rFonts w:cs="Arial"/>
          <w:szCs w:val="24"/>
        </w:rPr>
      </w:pPr>
      <w:r>
        <w:rPr>
          <w:rFonts w:cs="Arial"/>
          <w:szCs w:val="24"/>
        </w:rPr>
        <w:t xml:space="preserve">Mit </w:t>
      </w:r>
      <w:r w:rsidR="008D6046">
        <w:rPr>
          <w:rFonts w:cs="Arial"/>
          <w:szCs w:val="24"/>
        </w:rPr>
        <w:t>der vorhandenen Personalkapazität</w:t>
      </w:r>
      <w:r w:rsidR="00490BC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von</w:t>
      </w:r>
      <w:r w:rsidR="00490BC4">
        <w:rPr>
          <w:rFonts w:cs="Arial"/>
          <w:szCs w:val="24"/>
        </w:rPr>
        <w:t xml:space="preserve"> 1,7 Stellen für alle juristischen Angelegenheiten beim Amt für Stadtplanung und Stadterneuerung </w:t>
      </w:r>
      <w:r>
        <w:rPr>
          <w:rFonts w:cs="Arial"/>
          <w:szCs w:val="24"/>
        </w:rPr>
        <w:t>können</w:t>
      </w:r>
      <w:r w:rsidR="00490BC4">
        <w:rPr>
          <w:rFonts w:cs="Arial"/>
          <w:szCs w:val="24"/>
        </w:rPr>
        <w:t xml:space="preserve"> diese Aufgaben nicht </w:t>
      </w:r>
      <w:r w:rsidR="00A30849">
        <w:rPr>
          <w:rFonts w:cs="Arial"/>
          <w:szCs w:val="24"/>
        </w:rPr>
        <w:t>erfüllt</w:t>
      </w:r>
      <w:r>
        <w:rPr>
          <w:rFonts w:cs="Arial"/>
          <w:szCs w:val="24"/>
        </w:rPr>
        <w:t xml:space="preserve"> werden.</w:t>
      </w:r>
    </w:p>
    <w:p w:rsidR="004219CB" w:rsidRDefault="004219CB" w:rsidP="004219CB">
      <w:pPr>
        <w:rPr>
          <w:rFonts w:cs="Arial"/>
          <w:szCs w:val="24"/>
        </w:rPr>
      </w:pP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EC57A8" w:rsidRPr="008561E5" w:rsidRDefault="00EC57A8" w:rsidP="00275A72">
      <w:pPr>
        <w:rPr>
          <w:rFonts w:cs="Arial"/>
          <w:szCs w:val="24"/>
        </w:rPr>
      </w:pPr>
      <w:r>
        <w:rPr>
          <w:rFonts w:cs="Arial"/>
          <w:szCs w:val="24"/>
        </w:rPr>
        <w:t>B</w:t>
      </w:r>
      <w:r w:rsidR="00370AE3">
        <w:rPr>
          <w:rFonts w:cs="Arial"/>
          <w:szCs w:val="24"/>
        </w:rPr>
        <w:t>ei einer Ablehnung der Stellen</w:t>
      </w:r>
      <w:r w:rsidRPr="008561E5">
        <w:rPr>
          <w:rFonts w:cs="Arial"/>
          <w:szCs w:val="24"/>
        </w:rPr>
        <w:t xml:space="preserve">schaffung </w:t>
      </w:r>
      <w:r w:rsidR="00621FDE">
        <w:rPr>
          <w:rFonts w:cs="Arial"/>
          <w:szCs w:val="24"/>
        </w:rPr>
        <w:t xml:space="preserve">kann </w:t>
      </w:r>
      <w:r w:rsidR="00490BC4">
        <w:rPr>
          <w:rFonts w:cs="Arial"/>
          <w:szCs w:val="24"/>
        </w:rPr>
        <w:t>die städtebauliche Entwicklung des Planungsgebiets nicht in der notwendigen Qualität vorangetrieben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17343D" w:rsidRDefault="0017343D" w:rsidP="00884D6C">
      <w:r>
        <w:t>keine</w:t>
      </w:r>
    </w:p>
    <w:sectPr w:rsidR="0017343D" w:rsidSect="00165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176" w:rsidRDefault="00953176">
      <w:r>
        <w:separator/>
      </w:r>
    </w:p>
  </w:endnote>
  <w:endnote w:type="continuationSeparator" w:id="0">
    <w:p w:rsidR="00953176" w:rsidRDefault="0095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BB" w:rsidRDefault="005A62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BB" w:rsidRDefault="005A62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BB" w:rsidRDefault="005A62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176" w:rsidRDefault="00953176">
      <w:r>
        <w:separator/>
      </w:r>
    </w:p>
  </w:footnote>
  <w:footnote w:type="continuationSeparator" w:id="0">
    <w:p w:rsidR="00953176" w:rsidRDefault="0095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BB" w:rsidRDefault="005A62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176" w:rsidRDefault="00953176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A121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A121F">
      <w:rPr>
        <w:rStyle w:val="Seitenzahl"/>
      </w:rPr>
      <w:fldChar w:fldCharType="separate"/>
    </w:r>
    <w:r w:rsidR="00513908">
      <w:rPr>
        <w:rStyle w:val="Seitenzahl"/>
        <w:noProof/>
      </w:rPr>
      <w:t>2</w:t>
    </w:r>
    <w:r w:rsidR="00FA121F">
      <w:rPr>
        <w:rStyle w:val="Seitenzahl"/>
      </w:rPr>
      <w:fldChar w:fldCharType="end"/>
    </w:r>
    <w:r>
      <w:rPr>
        <w:rStyle w:val="Seitenzahl"/>
      </w:rPr>
      <w:t xml:space="preserve"> -</w:t>
    </w:r>
  </w:p>
  <w:p w:rsidR="00953176" w:rsidRDefault="009531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BB" w:rsidRDefault="005A62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A1146"/>
    <w:rsid w:val="000D0C79"/>
    <w:rsid w:val="0011112B"/>
    <w:rsid w:val="0014415D"/>
    <w:rsid w:val="00163034"/>
    <w:rsid w:val="00165C0D"/>
    <w:rsid w:val="0017343D"/>
    <w:rsid w:val="00181857"/>
    <w:rsid w:val="00184EDC"/>
    <w:rsid w:val="001937FD"/>
    <w:rsid w:val="00194770"/>
    <w:rsid w:val="001A514C"/>
    <w:rsid w:val="001A5F9B"/>
    <w:rsid w:val="001F7237"/>
    <w:rsid w:val="002134EE"/>
    <w:rsid w:val="00275A72"/>
    <w:rsid w:val="002764CA"/>
    <w:rsid w:val="002924CB"/>
    <w:rsid w:val="002A20D1"/>
    <w:rsid w:val="002A5AAC"/>
    <w:rsid w:val="002B5955"/>
    <w:rsid w:val="002C75B3"/>
    <w:rsid w:val="00370AE3"/>
    <w:rsid w:val="00380937"/>
    <w:rsid w:val="003A0B3F"/>
    <w:rsid w:val="003A3307"/>
    <w:rsid w:val="003B10DC"/>
    <w:rsid w:val="003C07EC"/>
    <w:rsid w:val="003D60C1"/>
    <w:rsid w:val="003D7B0B"/>
    <w:rsid w:val="004138FE"/>
    <w:rsid w:val="004219CB"/>
    <w:rsid w:val="00470135"/>
    <w:rsid w:val="00470C44"/>
    <w:rsid w:val="0047606A"/>
    <w:rsid w:val="004908B5"/>
    <w:rsid w:val="00490BC4"/>
    <w:rsid w:val="0049121B"/>
    <w:rsid w:val="004A1688"/>
    <w:rsid w:val="004B3F3F"/>
    <w:rsid w:val="004B6796"/>
    <w:rsid w:val="004E5C25"/>
    <w:rsid w:val="004F0C5F"/>
    <w:rsid w:val="00513908"/>
    <w:rsid w:val="005A0A9D"/>
    <w:rsid w:val="005A56AA"/>
    <w:rsid w:val="005A62BB"/>
    <w:rsid w:val="005E19C6"/>
    <w:rsid w:val="005F5B3D"/>
    <w:rsid w:val="00606F80"/>
    <w:rsid w:val="00621FDE"/>
    <w:rsid w:val="006477F3"/>
    <w:rsid w:val="00663FE9"/>
    <w:rsid w:val="006A4E5A"/>
    <w:rsid w:val="006B6D50"/>
    <w:rsid w:val="006E0575"/>
    <w:rsid w:val="00725509"/>
    <w:rsid w:val="0073647F"/>
    <w:rsid w:val="00754659"/>
    <w:rsid w:val="00765BA9"/>
    <w:rsid w:val="00765D03"/>
    <w:rsid w:val="00766291"/>
    <w:rsid w:val="007725BE"/>
    <w:rsid w:val="00775B46"/>
    <w:rsid w:val="007A4C92"/>
    <w:rsid w:val="007E3B79"/>
    <w:rsid w:val="008066EE"/>
    <w:rsid w:val="00814F9C"/>
    <w:rsid w:val="00817BB6"/>
    <w:rsid w:val="00821E98"/>
    <w:rsid w:val="00881056"/>
    <w:rsid w:val="00884D6C"/>
    <w:rsid w:val="008D55F1"/>
    <w:rsid w:val="008D6046"/>
    <w:rsid w:val="00953176"/>
    <w:rsid w:val="00976588"/>
    <w:rsid w:val="009C1F74"/>
    <w:rsid w:val="009D1812"/>
    <w:rsid w:val="00A27CA7"/>
    <w:rsid w:val="00A30849"/>
    <w:rsid w:val="00A71D0A"/>
    <w:rsid w:val="00A77F1E"/>
    <w:rsid w:val="00B04290"/>
    <w:rsid w:val="00B20EFB"/>
    <w:rsid w:val="00B315DF"/>
    <w:rsid w:val="00B440E7"/>
    <w:rsid w:val="00B462BE"/>
    <w:rsid w:val="00B80181"/>
    <w:rsid w:val="00B80535"/>
    <w:rsid w:val="00B80DEF"/>
    <w:rsid w:val="00B84BEE"/>
    <w:rsid w:val="00B87A9B"/>
    <w:rsid w:val="00BC4669"/>
    <w:rsid w:val="00BF572F"/>
    <w:rsid w:val="00C16EF1"/>
    <w:rsid w:val="00C448D3"/>
    <w:rsid w:val="00C931E6"/>
    <w:rsid w:val="00DB3D6C"/>
    <w:rsid w:val="00E014B6"/>
    <w:rsid w:val="00E10623"/>
    <w:rsid w:val="00E1162F"/>
    <w:rsid w:val="00E11D5F"/>
    <w:rsid w:val="00E20E1F"/>
    <w:rsid w:val="00E4227D"/>
    <w:rsid w:val="00E453FE"/>
    <w:rsid w:val="00E569AC"/>
    <w:rsid w:val="00E7118F"/>
    <w:rsid w:val="00EA00B6"/>
    <w:rsid w:val="00EC57A8"/>
    <w:rsid w:val="00ED2BCD"/>
    <w:rsid w:val="00F27657"/>
    <w:rsid w:val="00F342DC"/>
    <w:rsid w:val="00F63041"/>
    <w:rsid w:val="00F76452"/>
    <w:rsid w:val="00FA121F"/>
    <w:rsid w:val="00FB56BA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626F34E"/>
  <w15:docId w15:val="{ADEDC058-C154-41BE-9B78-A75FD6C8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B462BE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B462BE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B462BE"/>
    <w:rPr>
      <w:sz w:val="16"/>
    </w:rPr>
  </w:style>
  <w:style w:type="paragraph" w:styleId="Kommentartext">
    <w:name w:val="annotation text"/>
    <w:basedOn w:val="Standard"/>
    <w:semiHidden/>
    <w:rsid w:val="00B462BE"/>
    <w:rPr>
      <w:sz w:val="20"/>
    </w:rPr>
  </w:style>
  <w:style w:type="paragraph" w:styleId="Fuzeile">
    <w:name w:val="footer"/>
    <w:basedOn w:val="Standard"/>
    <w:rsid w:val="00B462BE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B462BE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8FE29CED.dotm</Template>
  <TotalTime>0</TotalTime>
  <Pages>2</Pages>
  <Words>278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U103007</cp:lastModifiedBy>
  <cp:revision>11</cp:revision>
  <cp:lastPrinted>2017-11-14T12:51:00Z</cp:lastPrinted>
  <dcterms:created xsi:type="dcterms:W3CDTF">2017-11-08T09:02:00Z</dcterms:created>
  <dcterms:modified xsi:type="dcterms:W3CDTF">2017-11-14T12:54:00Z</dcterms:modified>
</cp:coreProperties>
</file>