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B2B78">
        <w:t>32</w:t>
      </w:r>
      <w:r w:rsidRPr="006E0575">
        <w:t xml:space="preserve"> zur </w:t>
      </w:r>
      <w:proofErr w:type="spellStart"/>
      <w:r w:rsidRPr="006E0575">
        <w:t>GRDrs</w:t>
      </w:r>
      <w:proofErr w:type="spellEnd"/>
      <w:r w:rsidRPr="006E0575">
        <w:t xml:space="preserve"> </w:t>
      </w:r>
      <w:r w:rsidR="004B2B78">
        <w:t>890</w:t>
      </w:r>
      <w:r w:rsidR="005F5B3D">
        <w:t>/201</w:t>
      </w:r>
      <w:r w:rsidR="00AF25E0">
        <w:t>9</w:t>
      </w:r>
    </w:p>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3177F">
        <w:rPr>
          <w:b/>
          <w:sz w:val="36"/>
          <w:szCs w:val="36"/>
          <w:u w:val="single"/>
        </w:rPr>
        <w:t>0</w:t>
      </w: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F3177F">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BB61A7" w:rsidRPr="006E0575" w:rsidTr="00F3177F">
        <w:tc>
          <w:tcPr>
            <w:tcW w:w="1814" w:type="dxa"/>
          </w:tcPr>
          <w:p w:rsidR="00BB61A7" w:rsidRDefault="00BB61A7" w:rsidP="0030686C">
            <w:pPr>
              <w:rPr>
                <w:sz w:val="20"/>
              </w:rPr>
            </w:pPr>
          </w:p>
          <w:p w:rsidR="00BB61A7" w:rsidRPr="004B2B78" w:rsidRDefault="00957672" w:rsidP="0030686C">
            <w:pPr>
              <w:rPr>
                <w:sz w:val="20"/>
              </w:rPr>
            </w:pPr>
            <w:r>
              <w:rPr>
                <w:sz w:val="20"/>
              </w:rPr>
              <w:t>67-4</w:t>
            </w:r>
            <w:r w:rsidR="00545F15">
              <w:rPr>
                <w:sz w:val="20"/>
              </w:rPr>
              <w:t>.P</w:t>
            </w:r>
          </w:p>
          <w:p w:rsidR="002B5368" w:rsidRDefault="002B5368" w:rsidP="0030686C">
            <w:pPr>
              <w:rPr>
                <w:sz w:val="20"/>
              </w:rPr>
            </w:pPr>
          </w:p>
          <w:p w:rsidR="002B5368" w:rsidRPr="00DF47CA" w:rsidRDefault="002B5368" w:rsidP="002B5368">
            <w:pPr>
              <w:rPr>
                <w:sz w:val="20"/>
              </w:rPr>
            </w:pPr>
            <w:r w:rsidRPr="00DF47CA">
              <w:rPr>
                <w:sz w:val="20"/>
              </w:rPr>
              <w:t>67405010</w:t>
            </w:r>
          </w:p>
          <w:p w:rsidR="002B5368" w:rsidRDefault="002B5368" w:rsidP="0030686C">
            <w:pPr>
              <w:rPr>
                <w:sz w:val="20"/>
              </w:rPr>
            </w:pPr>
          </w:p>
        </w:tc>
        <w:tc>
          <w:tcPr>
            <w:tcW w:w="1701" w:type="dxa"/>
          </w:tcPr>
          <w:p w:rsidR="00BB61A7" w:rsidRDefault="00BB61A7" w:rsidP="0030686C">
            <w:pPr>
              <w:rPr>
                <w:sz w:val="20"/>
              </w:rPr>
            </w:pPr>
          </w:p>
          <w:p w:rsidR="004B2B78" w:rsidRDefault="004B2B78" w:rsidP="004B2B78">
            <w:pPr>
              <w:rPr>
                <w:sz w:val="20"/>
              </w:rPr>
            </w:pPr>
            <w:r>
              <w:rPr>
                <w:sz w:val="20"/>
              </w:rPr>
              <w:t>Garten-,</w:t>
            </w:r>
          </w:p>
          <w:p w:rsidR="00DF47CA" w:rsidRDefault="004B2B78" w:rsidP="004B2B78">
            <w:pPr>
              <w:rPr>
                <w:sz w:val="20"/>
              </w:rPr>
            </w:pPr>
            <w:r>
              <w:rPr>
                <w:sz w:val="20"/>
              </w:rPr>
              <w:t>Friedhofs- und Forstamt</w:t>
            </w:r>
          </w:p>
        </w:tc>
        <w:tc>
          <w:tcPr>
            <w:tcW w:w="794" w:type="dxa"/>
          </w:tcPr>
          <w:p w:rsidR="00BB61A7" w:rsidRDefault="00BB61A7" w:rsidP="00551DE3">
            <w:pPr>
              <w:rPr>
                <w:sz w:val="20"/>
              </w:rPr>
            </w:pPr>
          </w:p>
          <w:p w:rsidR="00DF47CA" w:rsidRDefault="00DF47CA" w:rsidP="00551DE3">
            <w:pPr>
              <w:rPr>
                <w:sz w:val="20"/>
              </w:rPr>
            </w:pPr>
            <w:r>
              <w:rPr>
                <w:sz w:val="20"/>
              </w:rPr>
              <w:t>EG 12</w:t>
            </w:r>
          </w:p>
        </w:tc>
        <w:tc>
          <w:tcPr>
            <w:tcW w:w="1928" w:type="dxa"/>
          </w:tcPr>
          <w:p w:rsidR="00BB61A7" w:rsidRDefault="00BB61A7" w:rsidP="0030686C">
            <w:pPr>
              <w:rPr>
                <w:sz w:val="20"/>
              </w:rPr>
            </w:pPr>
          </w:p>
          <w:p w:rsidR="00DF47CA" w:rsidRDefault="002B5368" w:rsidP="0030686C">
            <w:pPr>
              <w:rPr>
                <w:sz w:val="20"/>
              </w:rPr>
            </w:pPr>
            <w:r>
              <w:rPr>
                <w:sz w:val="20"/>
              </w:rPr>
              <w:t>Projektingenieur/-in</w:t>
            </w:r>
          </w:p>
        </w:tc>
        <w:tc>
          <w:tcPr>
            <w:tcW w:w="737" w:type="dxa"/>
            <w:shd w:val="pct12" w:color="auto" w:fill="FFFFFF"/>
          </w:tcPr>
          <w:p w:rsidR="00BB61A7" w:rsidRDefault="00BB61A7" w:rsidP="006A2072">
            <w:pPr>
              <w:rPr>
                <w:sz w:val="20"/>
              </w:rPr>
            </w:pPr>
          </w:p>
          <w:p w:rsidR="002B5368" w:rsidRDefault="00F3177F" w:rsidP="006A2072">
            <w:pPr>
              <w:rPr>
                <w:sz w:val="20"/>
              </w:rPr>
            </w:pPr>
            <w:r>
              <w:rPr>
                <w:sz w:val="20"/>
              </w:rPr>
              <w:t>2,0</w:t>
            </w:r>
          </w:p>
        </w:tc>
        <w:tc>
          <w:tcPr>
            <w:tcW w:w="1134" w:type="dxa"/>
          </w:tcPr>
          <w:p w:rsidR="00BB61A7" w:rsidRDefault="00BB61A7" w:rsidP="0030686C">
            <w:pPr>
              <w:rPr>
                <w:sz w:val="20"/>
              </w:rPr>
            </w:pPr>
          </w:p>
          <w:p w:rsidR="004B2B78" w:rsidRDefault="004B2B78" w:rsidP="004B2B78">
            <w:pPr>
              <w:jc w:val="center"/>
              <w:rPr>
                <w:sz w:val="20"/>
              </w:rPr>
            </w:pPr>
            <w:r>
              <w:rPr>
                <w:sz w:val="20"/>
              </w:rPr>
              <w:t>--</w:t>
            </w:r>
          </w:p>
        </w:tc>
        <w:tc>
          <w:tcPr>
            <w:tcW w:w="1417" w:type="dxa"/>
          </w:tcPr>
          <w:p w:rsidR="00BB61A7" w:rsidRDefault="00BB61A7" w:rsidP="0030686C">
            <w:pPr>
              <w:rPr>
                <w:sz w:val="20"/>
              </w:rPr>
            </w:pPr>
          </w:p>
          <w:p w:rsidR="004B2B78" w:rsidRDefault="004B2B78" w:rsidP="004B2B78">
            <w:pPr>
              <w:jc w:val="right"/>
              <w:rPr>
                <w:sz w:val="20"/>
              </w:rPr>
            </w:pPr>
            <w:r>
              <w:rPr>
                <w:sz w:val="20"/>
              </w:rPr>
              <w:t>171.600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A46C50" w:rsidRDefault="00A46C50" w:rsidP="00A46C50"/>
    <w:p w:rsidR="00BA540E" w:rsidRDefault="00A46C50" w:rsidP="00F3177F">
      <w:r>
        <w:t>Beantragt wird die Schaffung</w:t>
      </w:r>
      <w:r w:rsidR="00F3177F">
        <w:t xml:space="preserve"> von 2,0 Stellen </w:t>
      </w:r>
      <w:r w:rsidR="004B2B78">
        <w:t xml:space="preserve">der EG 12 TVöD </w:t>
      </w:r>
      <w:r w:rsidR="00F3177F">
        <w:t xml:space="preserve">für Projektingenieur/-innen </w:t>
      </w:r>
      <w:r w:rsidR="00BA540E">
        <w:t xml:space="preserve">der Fachrichtung Landschaftsarchitektur/ Landespflege </w:t>
      </w:r>
      <w:r w:rsidR="00F3177F">
        <w:t>in der Abteilung Stadtgrün, SG Groß- und Sonderprojekte</w:t>
      </w:r>
      <w:r w:rsidR="00BA540E">
        <w:t>,</w:t>
      </w:r>
      <w:r w:rsidR="00BA540E" w:rsidRPr="00BA540E">
        <w:t xml:space="preserve"> </w:t>
      </w:r>
      <w:r w:rsidR="00BA540E">
        <w:t>für die Projektbearbeitung zur Abwicklung und Umsetzung bereits beschlossener Projekte von Schulbau-Außenanlagen</w:t>
      </w:r>
      <w:r w:rsidR="004B2B78">
        <w:t>.</w:t>
      </w:r>
    </w:p>
    <w:p w:rsidR="003D7B0B" w:rsidRDefault="003D7B0B" w:rsidP="00884D6C">
      <w:pPr>
        <w:pStyle w:val="berschrift1"/>
      </w:pPr>
      <w:r>
        <w:t>2</w:t>
      </w:r>
      <w:r>
        <w:tab/>
        <w:t>Schaffun</w:t>
      </w:r>
      <w:r w:rsidRPr="00884D6C">
        <w:rPr>
          <w:u w:val="none"/>
        </w:rPr>
        <w:t>g</w:t>
      </w:r>
      <w:r>
        <w:t>skriterien</w:t>
      </w:r>
    </w:p>
    <w:p w:rsidR="009E277A" w:rsidRPr="009E277A" w:rsidRDefault="009E277A" w:rsidP="009E277A"/>
    <w:p w:rsidR="0040413E" w:rsidRDefault="0040413E" w:rsidP="0040413E">
      <w:r>
        <w:t xml:space="preserve">Es liegt eine erhebliche Arbeitsmehrung vor. Die Stellenschaffung ist notwendig, um die anstehenden Projekte im Grünbereich bei Schulneubauten gesichert und fristgerecht umsetzen zu können. </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9E277A" w:rsidRPr="009E277A" w:rsidRDefault="009E277A" w:rsidP="009E277A"/>
    <w:p w:rsidR="0040413E" w:rsidRPr="003A7290" w:rsidRDefault="0040413E" w:rsidP="0040413E">
      <w:r w:rsidRPr="003A7290">
        <w:t>Im Rahmen der Beratungen zum Doppelhaushalt 2018/2019 hat der Gemeinderat erneut einen deutlichen Schwerpunkt in der Finanzierung von Investitionsvorhaben im Schulbereich gesetzt.</w:t>
      </w:r>
    </w:p>
    <w:p w:rsidR="0040413E" w:rsidRPr="003A7290" w:rsidRDefault="0040413E" w:rsidP="0040413E"/>
    <w:p w:rsidR="0040413E" w:rsidRPr="003A7290" w:rsidRDefault="0040413E" w:rsidP="0040413E">
      <w:r w:rsidRPr="003A7290">
        <w:t xml:space="preserve">Das Schulverwaltungsamt weist im aktuell vorliegenden Schulbericht </w:t>
      </w:r>
      <w:r>
        <w:t>eine</w:t>
      </w:r>
      <w:r w:rsidRPr="003A7290">
        <w:t xml:space="preserve"> Vielzahl an zukünftig zu bearbeitenden Bauvorhaben </w:t>
      </w:r>
      <w:r>
        <w:t xml:space="preserve">aus, </w:t>
      </w:r>
      <w:r w:rsidRPr="003A7290">
        <w:t>die sowohl Neu- als auch Erweiterungsbau</w:t>
      </w:r>
      <w:r>
        <w:t>ten umfassen</w:t>
      </w:r>
      <w:r w:rsidRPr="003A7290">
        <w:t xml:space="preserve">. Mit der im Hochbauamt zum Doppelhaushalt 2018/2019 erfolgten Personalaufstockung zur Bearbeitung der Bauvorhaben, die in der Regel auch eine Anpassung oder komplette Neugestaltung der Außenanlagen mit sich ziehen, wird bereits heute als auch zukünftig eine erhöhte Zuarbeit von Amt 67 erforderlich sein. </w:t>
      </w:r>
    </w:p>
    <w:p w:rsidR="0040413E" w:rsidRPr="003A7290" w:rsidRDefault="0040413E" w:rsidP="0040413E"/>
    <w:p w:rsidR="0040413E" w:rsidRPr="003A7290" w:rsidRDefault="0040413E" w:rsidP="0040413E">
      <w:r w:rsidRPr="003A7290">
        <w:t xml:space="preserve">Dem Garten-, Friedhofs- und Forstamt ist es bei gleichbleibendem </w:t>
      </w:r>
      <w:r>
        <w:t>Personalbestand</w:t>
      </w:r>
      <w:r w:rsidRPr="00357323">
        <w:rPr>
          <w:color w:val="00B050"/>
        </w:rPr>
        <w:t xml:space="preserve"> </w:t>
      </w:r>
      <w:r w:rsidRPr="003A7290">
        <w:t>nicht möglich, die erforderliche Zuarbeit zur Realisierung der Gesamtmaßnahme vollumfänglich zu leisten. Aufgrund mehrjähriger Bearbeitungszeiten bei einer Baumaß</w:t>
      </w:r>
      <w:r w:rsidRPr="003A7290">
        <w:lastRenderedPageBreak/>
        <w:t xml:space="preserve">nahme können derzeit ausgelastete Mitarbeiter/innen keine neuen Bauvorhaben bearbeiten. Je nach Art des Projektes liegen die Bearbeitungszeiten bei ca. 3 bis 9 Jahren in Abhängigkeit von </w:t>
      </w:r>
      <w:r>
        <w:t>Bauabschnitten und umzusetzendem</w:t>
      </w:r>
      <w:r w:rsidRPr="003A7290">
        <w:t xml:space="preserve"> Bauvolumen.</w:t>
      </w:r>
    </w:p>
    <w:p w:rsidR="0040413E" w:rsidRPr="003A7290" w:rsidRDefault="0040413E" w:rsidP="0040413E"/>
    <w:p w:rsidR="0040413E" w:rsidRDefault="0040413E" w:rsidP="0040413E"/>
    <w:p w:rsidR="003D7B0B" w:rsidRDefault="003D7B0B" w:rsidP="00165C0D">
      <w:pPr>
        <w:pStyle w:val="berschrift2"/>
      </w:pPr>
      <w:r w:rsidRPr="00165C0D">
        <w:t>3.2</w:t>
      </w:r>
      <w:r w:rsidRPr="00165C0D">
        <w:tab/>
        <w:t>Bisherige Aufgabenwahrnehmung</w:t>
      </w:r>
    </w:p>
    <w:p w:rsidR="009E277A" w:rsidRPr="009E277A" w:rsidRDefault="009E277A" w:rsidP="009E277A"/>
    <w:p w:rsidR="0040413E" w:rsidRDefault="0040413E" w:rsidP="0040413E">
      <w:r w:rsidRPr="003A7290">
        <w:t>Im Rahmen des Schulinvestitionsprogramms wurden vereinzelt Stellen</w:t>
      </w:r>
      <w:r>
        <w:t xml:space="preserve">, teilweise mit KW-Vermerk </w:t>
      </w:r>
      <w:r w:rsidR="004B2B78">
        <w:t>0</w:t>
      </w:r>
      <w:r>
        <w:t>1/</w:t>
      </w:r>
      <w:r w:rsidR="004B2B78">
        <w:t>20</w:t>
      </w:r>
      <w:r>
        <w:t>20,</w:t>
      </w:r>
      <w:r w:rsidRPr="003A7290">
        <w:t xml:space="preserve"> im Amt 67 geschaffen, die zu 100% für die Bearbeitung von Maßnahmen bei Schulneubauten </w:t>
      </w:r>
      <w:r w:rsidR="004B2B78">
        <w:t xml:space="preserve">eingesetzt sind. Die Verwaltung schlägt </w:t>
      </w:r>
      <w:r w:rsidR="0039412B">
        <w:t xml:space="preserve">zusätzlich zu den Stellenschaffungen </w:t>
      </w:r>
      <w:bookmarkStart w:id="0" w:name="_GoBack"/>
      <w:bookmarkEnd w:id="0"/>
      <w:r w:rsidR="004B2B78">
        <w:t xml:space="preserve">vor, die KW-Vermerke an den befristeten Stellen zum Stellenplan 2020 entfallen zu lassen </w:t>
      </w:r>
      <w:r w:rsidR="004B2B78" w:rsidRPr="0039412B">
        <w:t xml:space="preserve">(vgl. Anlage </w:t>
      </w:r>
      <w:r w:rsidR="0039412B" w:rsidRPr="0039412B">
        <w:t>36</w:t>
      </w:r>
      <w:r w:rsidR="004B2B78" w:rsidRPr="0039412B">
        <w:t>).</w:t>
      </w:r>
    </w:p>
    <w:p w:rsidR="0059648F" w:rsidRDefault="0059648F" w:rsidP="0059648F"/>
    <w:p w:rsidR="003D7B0B" w:rsidRDefault="006E0575" w:rsidP="00884D6C">
      <w:pPr>
        <w:pStyle w:val="berschrift2"/>
      </w:pPr>
      <w:r>
        <w:t>3.3</w:t>
      </w:r>
      <w:r w:rsidR="003D7B0B">
        <w:tab/>
        <w:t>Auswirkungen bei Ablehnung der Stellenschaffungen</w:t>
      </w:r>
    </w:p>
    <w:p w:rsidR="00A74445" w:rsidRPr="00A74445" w:rsidRDefault="00A74445" w:rsidP="00A74445"/>
    <w:p w:rsidR="0040413E" w:rsidRDefault="0040413E" w:rsidP="0040413E">
      <w:r w:rsidRPr="003A7290">
        <w:t xml:space="preserve">Bei nicht erfolgender Aufstockung von Personalkapazitäten wird eine </w:t>
      </w:r>
      <w:r w:rsidRPr="002B7645">
        <w:t xml:space="preserve">hohe Anzahl </w:t>
      </w:r>
      <w:r w:rsidRPr="003A7290">
        <w:t>an Baumaßnahmen des Schulbau-Investitionsprogramm</w:t>
      </w:r>
      <w:r>
        <w:t>s</w:t>
      </w:r>
      <w:r w:rsidRPr="003A7290">
        <w:t xml:space="preserve"> nicht von </w:t>
      </w:r>
      <w:r w:rsidR="007B2EAF">
        <w:t xml:space="preserve">Amt </w:t>
      </w:r>
      <w:r w:rsidRPr="003A7290">
        <w:t>67 begleitend bearbeitet werden können</w:t>
      </w:r>
      <w:r w:rsidRPr="002B7645">
        <w:t xml:space="preserve">. Fehlende Freiflächengestaltungspläne führen zur Nichterteilung der Baugenehmigung. Verzögert sich diese, können Ausschreibungsverfahren und die eigentliche Bauabwicklung nicht fristgemäß umgesetzt werden. Das erstellte Schulgebäude kann aufgrund planungs- und baurechtlicher Auflagen (z.B. Rettungswege, Infrastruktur wie Stellplätze, Fahrradbügel) nicht genutzt werden. Neben </w:t>
      </w:r>
      <w:r w:rsidRPr="003A7290">
        <w:t>der verspäteten Fertigstellung von Bauprojekten wird mit einer weiteren Zunahme der Haushaltsreste zu rechnen sein.</w:t>
      </w:r>
    </w:p>
    <w:p w:rsidR="003D7B0B" w:rsidRDefault="00884D6C" w:rsidP="00884D6C">
      <w:pPr>
        <w:pStyle w:val="berschrift1"/>
      </w:pPr>
      <w:r>
        <w:t>4</w:t>
      </w:r>
      <w:r>
        <w:tab/>
      </w:r>
      <w:r w:rsidR="003D7B0B">
        <w:t>Stellenvermerke</w:t>
      </w:r>
    </w:p>
    <w:p w:rsidR="00DE362D" w:rsidRDefault="00DE362D" w:rsidP="00884D6C"/>
    <w:p w:rsidR="007B2EAF" w:rsidRDefault="007B2EAF" w:rsidP="00884D6C">
      <w:r>
        <w:t>keine</w:t>
      </w:r>
    </w:p>
    <w:sectPr w:rsidR="007B2EAF"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9412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31D1C84"/>
    <w:multiLevelType w:val="hybridMultilevel"/>
    <w:tmpl w:val="FBC207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55758"/>
    <w:rsid w:val="000A1146"/>
    <w:rsid w:val="000E1024"/>
    <w:rsid w:val="001034AF"/>
    <w:rsid w:val="0011112B"/>
    <w:rsid w:val="0014415D"/>
    <w:rsid w:val="00151488"/>
    <w:rsid w:val="00163034"/>
    <w:rsid w:val="00164678"/>
    <w:rsid w:val="00165C0D"/>
    <w:rsid w:val="001737FF"/>
    <w:rsid w:val="00181857"/>
    <w:rsid w:val="00184EDC"/>
    <w:rsid w:val="00194770"/>
    <w:rsid w:val="001A5F9B"/>
    <w:rsid w:val="001C0D8A"/>
    <w:rsid w:val="001D0111"/>
    <w:rsid w:val="001F7237"/>
    <w:rsid w:val="0022355A"/>
    <w:rsid w:val="002924CB"/>
    <w:rsid w:val="002953BD"/>
    <w:rsid w:val="002A20D1"/>
    <w:rsid w:val="002A4DE3"/>
    <w:rsid w:val="002A6157"/>
    <w:rsid w:val="002B5368"/>
    <w:rsid w:val="002B5955"/>
    <w:rsid w:val="002D11A8"/>
    <w:rsid w:val="002E006F"/>
    <w:rsid w:val="003024AC"/>
    <w:rsid w:val="0030686C"/>
    <w:rsid w:val="00370738"/>
    <w:rsid w:val="00380937"/>
    <w:rsid w:val="0039412B"/>
    <w:rsid w:val="00397717"/>
    <w:rsid w:val="003D7B0B"/>
    <w:rsid w:val="003F0FAA"/>
    <w:rsid w:val="003F1DD8"/>
    <w:rsid w:val="00400C72"/>
    <w:rsid w:val="0040413E"/>
    <w:rsid w:val="00445612"/>
    <w:rsid w:val="00470135"/>
    <w:rsid w:val="0047606A"/>
    <w:rsid w:val="004908B5"/>
    <w:rsid w:val="0049121B"/>
    <w:rsid w:val="004A1688"/>
    <w:rsid w:val="004B2B78"/>
    <w:rsid w:val="004B6796"/>
    <w:rsid w:val="00525255"/>
    <w:rsid w:val="00545F15"/>
    <w:rsid w:val="00551DE3"/>
    <w:rsid w:val="0059648F"/>
    <w:rsid w:val="005A0A9D"/>
    <w:rsid w:val="005A56AA"/>
    <w:rsid w:val="005E19C6"/>
    <w:rsid w:val="005F5B3D"/>
    <w:rsid w:val="00606F80"/>
    <w:rsid w:val="006154CA"/>
    <w:rsid w:val="00622CC7"/>
    <w:rsid w:val="00636AC0"/>
    <w:rsid w:val="00654863"/>
    <w:rsid w:val="006904DD"/>
    <w:rsid w:val="006A2072"/>
    <w:rsid w:val="006A3228"/>
    <w:rsid w:val="006A406B"/>
    <w:rsid w:val="006B6D50"/>
    <w:rsid w:val="006E0575"/>
    <w:rsid w:val="006F37B9"/>
    <w:rsid w:val="00700FEF"/>
    <w:rsid w:val="0072799A"/>
    <w:rsid w:val="007332AE"/>
    <w:rsid w:val="00754659"/>
    <w:rsid w:val="00766B5C"/>
    <w:rsid w:val="007B2EAF"/>
    <w:rsid w:val="007B6D25"/>
    <w:rsid w:val="007E3B79"/>
    <w:rsid w:val="008066EE"/>
    <w:rsid w:val="00817BB6"/>
    <w:rsid w:val="008572E5"/>
    <w:rsid w:val="00884D6C"/>
    <w:rsid w:val="008A5116"/>
    <w:rsid w:val="008A6021"/>
    <w:rsid w:val="008B2F45"/>
    <w:rsid w:val="00920F00"/>
    <w:rsid w:val="009373F6"/>
    <w:rsid w:val="00942EDD"/>
    <w:rsid w:val="00957672"/>
    <w:rsid w:val="00960F5B"/>
    <w:rsid w:val="00976588"/>
    <w:rsid w:val="009C661B"/>
    <w:rsid w:val="009E277A"/>
    <w:rsid w:val="00A12885"/>
    <w:rsid w:val="00A22784"/>
    <w:rsid w:val="00A27CA7"/>
    <w:rsid w:val="00A46C50"/>
    <w:rsid w:val="00A71D0A"/>
    <w:rsid w:val="00A74445"/>
    <w:rsid w:val="00A77F1E"/>
    <w:rsid w:val="00A847C4"/>
    <w:rsid w:val="00AA166E"/>
    <w:rsid w:val="00AA6778"/>
    <w:rsid w:val="00AB389D"/>
    <w:rsid w:val="00AF0DEA"/>
    <w:rsid w:val="00AF25E0"/>
    <w:rsid w:val="00AF464E"/>
    <w:rsid w:val="00B04290"/>
    <w:rsid w:val="00B2221C"/>
    <w:rsid w:val="00B80DEF"/>
    <w:rsid w:val="00B828F8"/>
    <w:rsid w:val="00B86BB5"/>
    <w:rsid w:val="00B91903"/>
    <w:rsid w:val="00BA4A85"/>
    <w:rsid w:val="00BA540E"/>
    <w:rsid w:val="00BB61A7"/>
    <w:rsid w:val="00BC4669"/>
    <w:rsid w:val="00C108A2"/>
    <w:rsid w:val="00C16EF1"/>
    <w:rsid w:val="00C44660"/>
    <w:rsid w:val="00C448D3"/>
    <w:rsid w:val="00C70F81"/>
    <w:rsid w:val="00C977CA"/>
    <w:rsid w:val="00CC07EF"/>
    <w:rsid w:val="00CF4280"/>
    <w:rsid w:val="00CF62E5"/>
    <w:rsid w:val="00D42DB8"/>
    <w:rsid w:val="00D66D3A"/>
    <w:rsid w:val="00D743D4"/>
    <w:rsid w:val="00D931DD"/>
    <w:rsid w:val="00DB3D6C"/>
    <w:rsid w:val="00DE362D"/>
    <w:rsid w:val="00DF06C1"/>
    <w:rsid w:val="00DF47CA"/>
    <w:rsid w:val="00E014B6"/>
    <w:rsid w:val="00E1162F"/>
    <w:rsid w:val="00E11D5F"/>
    <w:rsid w:val="00E20E1F"/>
    <w:rsid w:val="00E42F96"/>
    <w:rsid w:val="00E571EA"/>
    <w:rsid w:val="00E7118F"/>
    <w:rsid w:val="00E85EC1"/>
    <w:rsid w:val="00EC6EC2"/>
    <w:rsid w:val="00F203CE"/>
    <w:rsid w:val="00F27657"/>
    <w:rsid w:val="00F3177F"/>
    <w:rsid w:val="00F342DC"/>
    <w:rsid w:val="00F56F93"/>
    <w:rsid w:val="00F63041"/>
    <w:rsid w:val="00F76452"/>
    <w:rsid w:val="00F86A66"/>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99573"/>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B22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392</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4</cp:revision>
  <cp:lastPrinted>2019-09-26T11:55:00Z</cp:lastPrinted>
  <dcterms:created xsi:type="dcterms:W3CDTF">2019-09-20T08:30:00Z</dcterms:created>
  <dcterms:modified xsi:type="dcterms:W3CDTF">2019-09-26T11:56:00Z</dcterms:modified>
</cp:coreProperties>
</file>