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E802A3">
        <w:t>16</w:t>
      </w:r>
      <w:r w:rsidRPr="006E0575">
        <w:t xml:space="preserve"> zur GRDrs </w:t>
      </w:r>
      <w:r w:rsidR="00E802A3">
        <w:t>706</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62508C">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4A6AD4" w:rsidP="0030686C">
            <w:pPr>
              <w:rPr>
                <w:sz w:val="20"/>
              </w:rPr>
            </w:pPr>
            <w:r>
              <w:rPr>
                <w:sz w:val="20"/>
              </w:rPr>
              <w:t>61</w:t>
            </w:r>
            <w:r w:rsidR="00212C0D">
              <w:rPr>
                <w:sz w:val="20"/>
              </w:rPr>
              <w:t>-8.3</w:t>
            </w:r>
          </w:p>
          <w:p w:rsidR="0011112B" w:rsidRDefault="0011112B" w:rsidP="0030686C">
            <w:pPr>
              <w:rPr>
                <w:sz w:val="20"/>
              </w:rPr>
            </w:pPr>
          </w:p>
          <w:p w:rsidR="0011112B" w:rsidRDefault="004A6AD4" w:rsidP="0030686C">
            <w:pPr>
              <w:rPr>
                <w:sz w:val="20"/>
              </w:rPr>
            </w:pPr>
            <w:r>
              <w:rPr>
                <w:sz w:val="20"/>
              </w:rPr>
              <w:t>6183</w:t>
            </w:r>
            <w:r w:rsidR="00212C0D">
              <w:rPr>
                <w:sz w:val="20"/>
              </w:rPr>
              <w:t xml:space="preserve"> </w:t>
            </w:r>
            <w:r>
              <w:rPr>
                <w:sz w:val="20"/>
              </w:rPr>
              <w:t>6000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212C0D" w:rsidP="0030686C">
            <w:pPr>
              <w:rPr>
                <w:sz w:val="20"/>
              </w:rPr>
            </w:pPr>
            <w:r>
              <w:rPr>
                <w:sz w:val="20"/>
              </w:rPr>
              <w:t xml:space="preserve">Amt für Stadtplanung und Wohnen </w:t>
            </w:r>
          </w:p>
        </w:tc>
        <w:tc>
          <w:tcPr>
            <w:tcW w:w="794" w:type="dxa"/>
          </w:tcPr>
          <w:p w:rsidR="005F5B3D" w:rsidRDefault="005F5B3D" w:rsidP="0030686C">
            <w:pPr>
              <w:rPr>
                <w:sz w:val="20"/>
              </w:rPr>
            </w:pPr>
          </w:p>
          <w:p w:rsidR="005F5B3D" w:rsidRPr="006E0575" w:rsidRDefault="004A6AD4" w:rsidP="0030686C">
            <w:pPr>
              <w:rPr>
                <w:sz w:val="20"/>
              </w:rPr>
            </w:pPr>
            <w:r>
              <w:rPr>
                <w:sz w:val="20"/>
              </w:rPr>
              <w:t>EG</w:t>
            </w:r>
            <w:r w:rsidR="00212C0D">
              <w:rPr>
                <w:sz w:val="20"/>
              </w:rPr>
              <w:t xml:space="preserve"> </w:t>
            </w:r>
            <w:r>
              <w:rPr>
                <w:sz w:val="20"/>
              </w:rPr>
              <w:t>12</w:t>
            </w:r>
          </w:p>
        </w:tc>
        <w:tc>
          <w:tcPr>
            <w:tcW w:w="1928" w:type="dxa"/>
          </w:tcPr>
          <w:p w:rsidR="005F5B3D" w:rsidRDefault="005F5B3D" w:rsidP="0030686C">
            <w:pPr>
              <w:rPr>
                <w:sz w:val="20"/>
              </w:rPr>
            </w:pPr>
          </w:p>
          <w:p w:rsidR="005F5B3D" w:rsidRPr="006E0575" w:rsidRDefault="003D4963" w:rsidP="003D4963">
            <w:pPr>
              <w:rPr>
                <w:sz w:val="20"/>
              </w:rPr>
            </w:pPr>
            <w:r>
              <w:rPr>
                <w:sz w:val="20"/>
              </w:rPr>
              <w:t>Sachbearbeiter/-in</w:t>
            </w:r>
          </w:p>
        </w:tc>
        <w:tc>
          <w:tcPr>
            <w:tcW w:w="737" w:type="dxa"/>
            <w:shd w:val="pct12" w:color="auto" w:fill="FFFFFF"/>
          </w:tcPr>
          <w:p w:rsidR="005F5B3D" w:rsidRDefault="005F5B3D" w:rsidP="0030686C">
            <w:pPr>
              <w:rPr>
                <w:sz w:val="20"/>
              </w:rPr>
            </w:pPr>
          </w:p>
          <w:p w:rsidR="005F5B3D" w:rsidRPr="006E0575" w:rsidRDefault="0062508C" w:rsidP="0030686C">
            <w:pPr>
              <w:rPr>
                <w:sz w:val="20"/>
              </w:rPr>
            </w:pPr>
            <w:r>
              <w:rPr>
                <w:sz w:val="20"/>
              </w:rPr>
              <w:t>4</w:t>
            </w:r>
            <w:r w:rsidR="004A6AD4">
              <w:rPr>
                <w:sz w:val="20"/>
              </w:rPr>
              <w:t>,0</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E802A3">
              <w:rPr>
                <w:noProof/>
                <w:sz w:val="20"/>
              </w:rPr>
              <w:t> </w:t>
            </w:r>
            <w:r w:rsidR="00E802A3">
              <w:rPr>
                <w:noProof/>
                <w:sz w:val="20"/>
              </w:rPr>
              <w:t> </w:t>
            </w:r>
            <w:r w:rsidR="00E802A3">
              <w:rPr>
                <w:noProof/>
                <w:sz w:val="20"/>
              </w:rPr>
              <w:t> </w:t>
            </w:r>
            <w:r w:rsidR="00E802A3">
              <w:rPr>
                <w:noProof/>
                <w:sz w:val="20"/>
              </w:rPr>
              <w:t> </w:t>
            </w:r>
            <w:r w:rsidR="00E802A3">
              <w:rPr>
                <w:noProof/>
                <w:sz w:val="20"/>
              </w:rPr>
              <w:t> </w:t>
            </w:r>
            <w:r>
              <w:rPr>
                <w:sz w:val="20"/>
              </w:rPr>
              <w:fldChar w:fldCharType="end"/>
            </w:r>
          </w:p>
        </w:tc>
        <w:tc>
          <w:tcPr>
            <w:tcW w:w="1417" w:type="dxa"/>
          </w:tcPr>
          <w:p w:rsidR="005F5B3D" w:rsidRDefault="005F5B3D" w:rsidP="0030686C">
            <w:pPr>
              <w:rPr>
                <w:sz w:val="20"/>
              </w:rPr>
            </w:pPr>
          </w:p>
          <w:p w:rsidR="005F5B3D" w:rsidRPr="006E0575" w:rsidRDefault="00E802A3" w:rsidP="0030686C">
            <w:pPr>
              <w:rPr>
                <w:sz w:val="20"/>
              </w:rPr>
            </w:pPr>
            <w:r>
              <w:rPr>
                <w:sz w:val="20"/>
              </w:rPr>
              <w:t>348.000</w:t>
            </w:r>
            <w:bookmarkStart w:id="0" w:name="_GoBack"/>
            <w:bookmarkEnd w:id="0"/>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BF5B07" w:rsidRDefault="008D3B78" w:rsidP="008D3B78">
      <w:pPr>
        <w:spacing w:after="120"/>
      </w:pPr>
      <w:r w:rsidRPr="00F73864">
        <w:rPr>
          <w:color w:val="000000" w:themeColor="text1"/>
        </w:rPr>
        <w:t xml:space="preserve">Geschaffen </w:t>
      </w:r>
      <w:r>
        <w:rPr>
          <w:color w:val="000000" w:themeColor="text1"/>
        </w:rPr>
        <w:t>werden 4,0</w:t>
      </w:r>
      <w:r w:rsidRPr="00F73864">
        <w:t xml:space="preserve"> Stelle</w:t>
      </w:r>
      <w:r>
        <w:t>n in EG 12</w:t>
      </w:r>
      <w:r w:rsidRPr="00F73864">
        <w:t xml:space="preserve"> für </w:t>
      </w:r>
      <w:r>
        <w:t>Raum-/Stadtplaner/-innen oder Architekten/-innen sowie für Bachelorab</w:t>
      </w:r>
      <w:r w:rsidR="00192A69" w:rsidRPr="00EC1BCA">
        <w:t>s</w:t>
      </w:r>
      <w:r>
        <w:t>olvent</w:t>
      </w:r>
      <w:r w:rsidR="008F4F42">
        <w:t>en/-inn</w:t>
      </w:r>
      <w:r>
        <w:t xml:space="preserve">en aus dem Bereich der Verwaltung oder der Immobilienwirtschaft. </w:t>
      </w:r>
    </w:p>
    <w:p w:rsidR="003D7B0B" w:rsidRDefault="003D7B0B" w:rsidP="00884D6C">
      <w:pPr>
        <w:pStyle w:val="berschrift1"/>
      </w:pPr>
      <w:r>
        <w:t>2</w:t>
      </w:r>
      <w:r>
        <w:tab/>
        <w:t>Schaffun</w:t>
      </w:r>
      <w:r w:rsidRPr="00884D6C">
        <w:rPr>
          <w:u w:val="none"/>
        </w:rPr>
        <w:t>g</w:t>
      </w:r>
      <w:r>
        <w:t>skriterien</w:t>
      </w:r>
    </w:p>
    <w:p w:rsidR="00920014" w:rsidRDefault="003068D2" w:rsidP="00920014">
      <w:r w:rsidRPr="00F73864">
        <w:rPr>
          <w:rFonts w:cs="Arial"/>
          <w:color w:val="000000"/>
        </w:rPr>
        <w:t xml:space="preserve">Die Stellenschaffung ist in der „Grünen Liste“ zum Haushalt 2022 enthalten. </w:t>
      </w:r>
      <w:r w:rsidR="00920014">
        <w:t xml:space="preserve">Die vom Gemeinderat beschlossene Wohnraumoffensive im Sinne einer erweiterten Aufgabe kann mit den bisher </w:t>
      </w:r>
      <w:r w:rsidR="00085324">
        <w:t xml:space="preserve">bereitgestellten </w:t>
      </w:r>
      <w:r w:rsidR="00920014">
        <w:t>Stellen nicht vollumfänglich erfüllt werden.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4A6AD4" w:rsidRDefault="004A6AD4" w:rsidP="004A6AD4">
      <w:r w:rsidRPr="00DE58A5">
        <w:rPr>
          <w:noProof/>
          <w:szCs w:val="22"/>
        </w:rPr>
        <w:t>Der Gemeinderat hat mit GRDrs</w:t>
      </w:r>
      <w:r w:rsidR="008F4F42">
        <w:rPr>
          <w:noProof/>
          <w:szCs w:val="22"/>
        </w:rPr>
        <w:t>.</w:t>
      </w:r>
      <w:r w:rsidRPr="00DE58A5">
        <w:rPr>
          <w:noProof/>
          <w:szCs w:val="22"/>
        </w:rPr>
        <w:t xml:space="preserve"> 572/2018 eine Wohnraumoffensive für Stuttgart beschlossen. </w:t>
      </w:r>
      <w:r>
        <w:rPr>
          <w:noProof/>
          <w:szCs w:val="22"/>
        </w:rPr>
        <w:t xml:space="preserve">In diesem Zusammenhang wurde die Potentialanalyse Wohnen </w:t>
      </w:r>
      <w:r w:rsidR="003028CF">
        <w:rPr>
          <w:noProof/>
          <w:szCs w:val="22"/>
        </w:rPr>
        <w:t>erstellt</w:t>
      </w:r>
      <w:r w:rsidR="003068D2">
        <w:rPr>
          <w:noProof/>
          <w:szCs w:val="22"/>
        </w:rPr>
        <w:t>.</w:t>
      </w:r>
      <w:r w:rsidR="003F387A">
        <w:rPr>
          <w:noProof/>
          <w:szCs w:val="22"/>
        </w:rPr>
        <w:t xml:space="preserve"> </w:t>
      </w:r>
      <w:r>
        <w:rPr>
          <w:noProof/>
          <w:szCs w:val="22"/>
        </w:rPr>
        <w:t>Zur Umse</w:t>
      </w:r>
      <w:r w:rsidR="003F387A">
        <w:rPr>
          <w:noProof/>
          <w:szCs w:val="22"/>
        </w:rPr>
        <w:t>tzung dieser Potentialflächen im</w:t>
      </w:r>
      <w:r>
        <w:rPr>
          <w:noProof/>
          <w:szCs w:val="22"/>
        </w:rPr>
        <w:t xml:space="preserve"> Wohn</w:t>
      </w:r>
      <w:r w:rsidR="003F387A">
        <w:rPr>
          <w:noProof/>
          <w:szCs w:val="22"/>
        </w:rPr>
        <w:t>ungsbau</w:t>
      </w:r>
      <w:r>
        <w:rPr>
          <w:noProof/>
          <w:szCs w:val="22"/>
        </w:rPr>
        <w:t xml:space="preserve"> sind weitere </w:t>
      </w:r>
      <w:r w:rsidR="003068D2">
        <w:rPr>
          <w:noProof/>
          <w:szCs w:val="22"/>
        </w:rPr>
        <w:t>St</w:t>
      </w:r>
      <w:r>
        <w:rPr>
          <w:noProof/>
          <w:szCs w:val="22"/>
        </w:rPr>
        <w:t>ellen erforderlich.</w:t>
      </w:r>
    </w:p>
    <w:p w:rsidR="003D7B0B" w:rsidRPr="00165C0D" w:rsidRDefault="003D7B0B" w:rsidP="00165C0D">
      <w:pPr>
        <w:pStyle w:val="berschrift2"/>
      </w:pPr>
      <w:r w:rsidRPr="00165C0D">
        <w:t>3.2</w:t>
      </w:r>
      <w:r w:rsidRPr="00165C0D">
        <w:tab/>
        <w:t>Bisherige Aufgabenwahrnehmung</w:t>
      </w:r>
    </w:p>
    <w:p w:rsidR="003D7B0B" w:rsidRDefault="003D7B0B" w:rsidP="00884D6C"/>
    <w:p w:rsidR="004A6AD4" w:rsidRPr="004A6AD4" w:rsidRDefault="004A6AD4" w:rsidP="004A6AD4">
      <w:pPr>
        <w:autoSpaceDE w:val="0"/>
        <w:autoSpaceDN w:val="0"/>
        <w:adjustRightInd w:val="0"/>
        <w:rPr>
          <w:rFonts w:ascii="Helv" w:hAnsi="Helv" w:cs="Helv"/>
          <w:color w:val="000000"/>
        </w:rPr>
      </w:pPr>
      <w:r w:rsidRPr="004A6AD4">
        <w:rPr>
          <w:rFonts w:ascii="Helv" w:hAnsi="Helv" w:cs="Helv"/>
          <w:color w:val="000000"/>
        </w:rPr>
        <w:t xml:space="preserve">Mit der Potentialanalyse Wohnen wurde die Gesamtstadt auf Nachverdichtungspotentiale für den Wohnungsbau untersucht. Insgesamt konnte ein Potential von 18.400 Wohneinheiten ermittelt werden, welches durch Aufstockung, Anbau, Rück- und Neubau sowie in Ausnahmefällen die Arrondierung von Siedlungsrändern realisiert werden kann. Ein großer Teil des Potentials befindet sich in so genannten Entwicklungsräumen. Dies sind zusammenhängende Flächen aus mehreren ähnlich strukturierten Flurstücken. Zur Realisierung neuer Wohnungen in diesen Entwicklungsräumen ist in der Regel neues Planrecht erforderlich. Gleiches gilt für Vorhaben auf größeren Einzelflächen. </w:t>
      </w:r>
      <w:r w:rsidRPr="004A6AD4">
        <w:rPr>
          <w:rFonts w:ascii="Helv" w:hAnsi="Helv" w:cs="Helv"/>
          <w:color w:val="000000"/>
        </w:rPr>
        <w:lastRenderedPageBreak/>
        <w:t>Allen Potentialflächen gemein ist, dass die dort möglichen Nachverdichtungen der Akzeptanz im jeweiligen Stadtbezirk und insbesondere der Bewohner</w:t>
      </w:r>
      <w:r w:rsidR="008F4F42">
        <w:rPr>
          <w:rFonts w:ascii="Helv" w:hAnsi="Helv" w:cs="Helv"/>
          <w:color w:val="000000"/>
        </w:rPr>
        <w:t>/-</w:t>
      </w:r>
      <w:r w:rsidR="001B3552">
        <w:rPr>
          <w:rFonts w:ascii="Helv" w:hAnsi="Helv" w:cs="Helv"/>
          <w:color w:val="000000"/>
        </w:rPr>
        <w:t>innen</w:t>
      </w:r>
      <w:r w:rsidRPr="004A6AD4">
        <w:rPr>
          <w:rFonts w:ascii="Helv" w:hAnsi="Helv" w:cs="Helv"/>
          <w:color w:val="000000"/>
        </w:rPr>
        <w:t xml:space="preserve"> der betroffenen Quartiere bedürfen.</w:t>
      </w:r>
    </w:p>
    <w:p w:rsidR="004A6AD4" w:rsidRPr="004A6AD4" w:rsidRDefault="004A6AD4" w:rsidP="004A6AD4">
      <w:pPr>
        <w:autoSpaceDE w:val="0"/>
        <w:autoSpaceDN w:val="0"/>
        <w:adjustRightInd w:val="0"/>
        <w:rPr>
          <w:rFonts w:ascii="Helv" w:hAnsi="Helv" w:cs="Helv"/>
          <w:color w:val="000000"/>
        </w:rPr>
      </w:pPr>
    </w:p>
    <w:p w:rsidR="004A6AD4" w:rsidRPr="004A6AD4" w:rsidRDefault="004A6AD4" w:rsidP="004A6AD4">
      <w:r w:rsidRPr="004A6AD4">
        <w:rPr>
          <w:rFonts w:ascii="Helv" w:hAnsi="Helv" w:cs="Helv"/>
          <w:color w:val="000000"/>
        </w:rPr>
        <w:t xml:space="preserve">Mit den neu zu schaffenden Stellen soll zum einen vor Ort in den Stadtbezirken für die Notwendigkeit der geplanten Baumaßnahmen geworben werden, zum anderen sollen die Planungsabteilungen bei der Umsetzung des neuen Planrechts unterstützt werden. </w:t>
      </w:r>
    </w:p>
    <w:p w:rsidR="003D7B0B" w:rsidRDefault="006E0575" w:rsidP="00884D6C">
      <w:pPr>
        <w:pStyle w:val="berschrift2"/>
      </w:pPr>
      <w:r>
        <w:t>3.3</w:t>
      </w:r>
      <w:r w:rsidR="003D7B0B">
        <w:tab/>
        <w:t>Auswirkungen bei Ablehnung der Stellenschaffungen</w:t>
      </w:r>
    </w:p>
    <w:p w:rsidR="003D7B0B" w:rsidRDefault="003D7B0B" w:rsidP="00884D6C"/>
    <w:p w:rsidR="004A6AD4" w:rsidRDefault="004A6AD4" w:rsidP="004A6AD4">
      <w:r>
        <w:t>Bei dieser Aufgabe handelt es sich um ein komplexes Themenfeld, das auc</w:t>
      </w:r>
      <w:r w:rsidR="008F4F42">
        <w:t>h nicht von anderen Mitarbeiter/-</w:t>
      </w:r>
      <w:r>
        <w:t>innen mit übernommen werden kann. Ohne zusätzliche Personalressourcen können die Ergebnisse der Potentialanalyse und damit die vom Gemeinderat beschlossenen Ziele zur Wohnraumoffensive nicht bzw. nicht in einem angemessenen Zeitrahmen umgesetzt werden.</w:t>
      </w:r>
    </w:p>
    <w:p w:rsidR="003D7B0B" w:rsidRDefault="00884D6C" w:rsidP="00884D6C">
      <w:pPr>
        <w:pStyle w:val="berschrift1"/>
      </w:pPr>
      <w:r>
        <w:t>4</w:t>
      </w:r>
      <w:r>
        <w:tab/>
      </w:r>
      <w:r w:rsidR="003D7B0B">
        <w:t>Stellenvermerke</w:t>
      </w:r>
    </w:p>
    <w:p w:rsidR="003D7B0B" w:rsidRDefault="003D7B0B" w:rsidP="00884D6C"/>
    <w:p w:rsidR="00DE362D" w:rsidRDefault="00FF0D56"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D92" w:rsidRDefault="00700D92">
      <w:r>
        <w:separator/>
      </w:r>
    </w:p>
  </w:endnote>
  <w:endnote w:type="continuationSeparator" w:id="0">
    <w:p w:rsidR="00700D92" w:rsidRDefault="0070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D92" w:rsidRDefault="00700D92">
      <w:r>
        <w:separator/>
      </w:r>
    </w:p>
  </w:footnote>
  <w:footnote w:type="continuationSeparator" w:id="0">
    <w:p w:rsidR="00700D92" w:rsidRDefault="00700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E802A3">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88"/>
    <w:rsid w:val="00055758"/>
    <w:rsid w:val="00085324"/>
    <w:rsid w:val="000A1146"/>
    <w:rsid w:val="001034AF"/>
    <w:rsid w:val="0011112B"/>
    <w:rsid w:val="0014415D"/>
    <w:rsid w:val="00151488"/>
    <w:rsid w:val="00163034"/>
    <w:rsid w:val="00164678"/>
    <w:rsid w:val="00165C0D"/>
    <w:rsid w:val="00181857"/>
    <w:rsid w:val="00184EDC"/>
    <w:rsid w:val="00192A69"/>
    <w:rsid w:val="00194770"/>
    <w:rsid w:val="001A5F9B"/>
    <w:rsid w:val="001B3552"/>
    <w:rsid w:val="001F7237"/>
    <w:rsid w:val="00212C0D"/>
    <w:rsid w:val="002924CB"/>
    <w:rsid w:val="002A20D1"/>
    <w:rsid w:val="002A4DE3"/>
    <w:rsid w:val="002B5955"/>
    <w:rsid w:val="003028CF"/>
    <w:rsid w:val="0030686C"/>
    <w:rsid w:val="003068D2"/>
    <w:rsid w:val="00380937"/>
    <w:rsid w:val="00397717"/>
    <w:rsid w:val="003D4963"/>
    <w:rsid w:val="003D7B0B"/>
    <w:rsid w:val="003F0FAA"/>
    <w:rsid w:val="003F387A"/>
    <w:rsid w:val="00470135"/>
    <w:rsid w:val="0047606A"/>
    <w:rsid w:val="004908B5"/>
    <w:rsid w:val="0049121B"/>
    <w:rsid w:val="004A1688"/>
    <w:rsid w:val="004A6AD4"/>
    <w:rsid w:val="004B6796"/>
    <w:rsid w:val="005A0A9D"/>
    <w:rsid w:val="005A56AA"/>
    <w:rsid w:val="005E19C6"/>
    <w:rsid w:val="005F5B3D"/>
    <w:rsid w:val="00606F80"/>
    <w:rsid w:val="00622CC7"/>
    <w:rsid w:val="0062508C"/>
    <w:rsid w:val="006A406B"/>
    <w:rsid w:val="006B6D50"/>
    <w:rsid w:val="006E0575"/>
    <w:rsid w:val="00700D92"/>
    <w:rsid w:val="0072799A"/>
    <w:rsid w:val="00754659"/>
    <w:rsid w:val="007E3B79"/>
    <w:rsid w:val="008066EE"/>
    <w:rsid w:val="00817BB6"/>
    <w:rsid w:val="00884D6C"/>
    <w:rsid w:val="008D3B78"/>
    <w:rsid w:val="008F4F42"/>
    <w:rsid w:val="00920014"/>
    <w:rsid w:val="00920F00"/>
    <w:rsid w:val="009373F6"/>
    <w:rsid w:val="00976588"/>
    <w:rsid w:val="00A27CA7"/>
    <w:rsid w:val="00A45B30"/>
    <w:rsid w:val="00A71D0A"/>
    <w:rsid w:val="00A77F1E"/>
    <w:rsid w:val="00A847C4"/>
    <w:rsid w:val="00AB389D"/>
    <w:rsid w:val="00AE7B02"/>
    <w:rsid w:val="00AF0DEA"/>
    <w:rsid w:val="00AF25E0"/>
    <w:rsid w:val="00B04290"/>
    <w:rsid w:val="00B80DEF"/>
    <w:rsid w:val="00B86BB5"/>
    <w:rsid w:val="00B91903"/>
    <w:rsid w:val="00BC4669"/>
    <w:rsid w:val="00BF5B07"/>
    <w:rsid w:val="00C16EF1"/>
    <w:rsid w:val="00C448D3"/>
    <w:rsid w:val="00CF62E5"/>
    <w:rsid w:val="00D66D3A"/>
    <w:rsid w:val="00D743D4"/>
    <w:rsid w:val="00DA55CF"/>
    <w:rsid w:val="00DB3D6C"/>
    <w:rsid w:val="00DE362D"/>
    <w:rsid w:val="00E014B6"/>
    <w:rsid w:val="00E1162F"/>
    <w:rsid w:val="00E11D5F"/>
    <w:rsid w:val="00E20E1F"/>
    <w:rsid w:val="00E42F96"/>
    <w:rsid w:val="00E5193C"/>
    <w:rsid w:val="00E7118F"/>
    <w:rsid w:val="00E802A3"/>
    <w:rsid w:val="00EC1BCA"/>
    <w:rsid w:val="00EF4488"/>
    <w:rsid w:val="00F27657"/>
    <w:rsid w:val="00F342DC"/>
    <w:rsid w:val="00F56F93"/>
    <w:rsid w:val="00F63041"/>
    <w:rsid w:val="00F76452"/>
    <w:rsid w:val="00FD6B46"/>
    <w:rsid w:val="00FF0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ABE50"/>
  <w15:docId w15:val="{FFAE3CC7-8307-4025-8CEA-A1321624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Böhm, Susanne</dc:creator>
  <cp:lastModifiedBy>Baumann, Gerhard</cp:lastModifiedBy>
  <cp:revision>4</cp:revision>
  <cp:lastPrinted>2021-09-30T08:50:00Z</cp:lastPrinted>
  <dcterms:created xsi:type="dcterms:W3CDTF">2021-09-21T08:02:00Z</dcterms:created>
  <dcterms:modified xsi:type="dcterms:W3CDTF">2021-09-30T08:50:00Z</dcterms:modified>
</cp:coreProperties>
</file>