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E81AB" w14:textId="77777777" w:rsidR="00544E9D" w:rsidRPr="00CE57A5" w:rsidRDefault="00544E9D" w:rsidP="00CE57A5">
      <w:pPr>
        <w:pStyle w:val="Vertragsberschrift"/>
        <w:spacing w:before="240" w:after="240" w:line="276" w:lineRule="auto"/>
        <w:rPr>
          <w:sz w:val="22"/>
          <w:szCs w:val="22"/>
        </w:rPr>
      </w:pPr>
    </w:p>
    <w:p w14:paraId="28A14AF9" w14:textId="77777777" w:rsidR="00CC6FCF" w:rsidRPr="00EC0EE6" w:rsidRDefault="00587D4C" w:rsidP="00CE57A5">
      <w:pPr>
        <w:pStyle w:val="Vertragsberschrift"/>
        <w:spacing w:line="276" w:lineRule="auto"/>
      </w:pPr>
      <w:r w:rsidRPr="00EC0EE6">
        <w:t>Wasserkonzessionsvertrag</w:t>
      </w:r>
    </w:p>
    <w:p w14:paraId="4EC601BB" w14:textId="77777777" w:rsidR="00544E9D" w:rsidRPr="00CE57A5" w:rsidRDefault="00544E9D" w:rsidP="00CE57A5">
      <w:pPr>
        <w:spacing w:line="276" w:lineRule="auto"/>
        <w:rPr>
          <w:sz w:val="22"/>
          <w:szCs w:val="22"/>
        </w:rPr>
      </w:pPr>
      <w:r w:rsidRPr="00CE57A5">
        <w:rPr>
          <w:sz w:val="22"/>
          <w:szCs w:val="22"/>
        </w:rPr>
        <w:t>zwischen</w:t>
      </w:r>
    </w:p>
    <w:p w14:paraId="1D3D4385" w14:textId="77777777" w:rsidR="002E0648" w:rsidRPr="00CE57A5" w:rsidRDefault="002E0648" w:rsidP="0016231B">
      <w:pPr>
        <w:pStyle w:val="BezeichnungParteien"/>
        <w:spacing w:line="276" w:lineRule="auto"/>
        <w:jc w:val="both"/>
        <w:rPr>
          <w:sz w:val="22"/>
          <w:szCs w:val="22"/>
        </w:rPr>
      </w:pPr>
      <w:r w:rsidRPr="00CE57A5">
        <w:rPr>
          <w:sz w:val="22"/>
          <w:szCs w:val="22"/>
        </w:rPr>
        <w:t xml:space="preserve">der </w:t>
      </w:r>
      <w:r w:rsidR="00F71D64">
        <w:rPr>
          <w:sz w:val="22"/>
          <w:szCs w:val="22"/>
        </w:rPr>
        <w:t>Landeshauptstadt Stuttgart</w:t>
      </w:r>
      <w:r w:rsidR="00871259">
        <w:rPr>
          <w:sz w:val="22"/>
          <w:szCs w:val="22"/>
        </w:rPr>
        <w:t xml:space="preserve">, </w:t>
      </w:r>
      <w:r w:rsidR="00F71D64">
        <w:rPr>
          <w:sz w:val="22"/>
          <w:szCs w:val="22"/>
        </w:rPr>
        <w:t>Rathaus, Marktplatz 1, 70173 Stuttgart</w:t>
      </w:r>
      <w:r w:rsidRPr="00CE57A5">
        <w:rPr>
          <w:sz w:val="22"/>
          <w:szCs w:val="22"/>
        </w:rPr>
        <w:t>,</w:t>
      </w:r>
    </w:p>
    <w:p w14:paraId="5253FDF6" w14:textId="77777777" w:rsidR="00CC6FCF" w:rsidRPr="00CE57A5" w:rsidRDefault="00CC6FCF" w:rsidP="00CE57A5">
      <w:pPr>
        <w:pStyle w:val="BezeichnungParteien"/>
        <w:spacing w:line="276" w:lineRule="auto"/>
        <w:rPr>
          <w:sz w:val="22"/>
          <w:szCs w:val="22"/>
        </w:rPr>
      </w:pPr>
      <w:r w:rsidRPr="00CE57A5">
        <w:rPr>
          <w:sz w:val="22"/>
          <w:szCs w:val="22"/>
        </w:rPr>
        <w:t xml:space="preserve">im Folgenden </w:t>
      </w:r>
      <w:r w:rsidR="00576382" w:rsidRPr="00CE57A5">
        <w:rPr>
          <w:sz w:val="22"/>
          <w:szCs w:val="22"/>
        </w:rPr>
        <w:t>„</w:t>
      </w:r>
      <w:r w:rsidR="001946BA" w:rsidRPr="00CE57A5">
        <w:rPr>
          <w:b/>
          <w:sz w:val="22"/>
          <w:szCs w:val="22"/>
        </w:rPr>
        <w:t>Stadt</w:t>
      </w:r>
      <w:r w:rsidR="00576382" w:rsidRPr="00CE57A5">
        <w:rPr>
          <w:sz w:val="22"/>
          <w:szCs w:val="22"/>
        </w:rPr>
        <w:t>“</w:t>
      </w:r>
      <w:r w:rsidRPr="00CE57A5">
        <w:rPr>
          <w:sz w:val="22"/>
          <w:szCs w:val="22"/>
        </w:rPr>
        <w:t xml:space="preserve"> genannt,</w:t>
      </w:r>
    </w:p>
    <w:p w14:paraId="7B42AC7E" w14:textId="77777777" w:rsidR="002E0648" w:rsidRPr="00CE57A5" w:rsidRDefault="002E0648" w:rsidP="00CE57A5">
      <w:pPr>
        <w:spacing w:line="276" w:lineRule="auto"/>
        <w:rPr>
          <w:sz w:val="22"/>
          <w:szCs w:val="22"/>
        </w:rPr>
      </w:pPr>
      <w:r w:rsidRPr="00CE57A5">
        <w:rPr>
          <w:sz w:val="22"/>
          <w:szCs w:val="22"/>
        </w:rPr>
        <w:t>und</w:t>
      </w:r>
    </w:p>
    <w:p w14:paraId="47E04DB7" w14:textId="112774F0" w:rsidR="00851DCB" w:rsidRDefault="00851DCB" w:rsidP="001849E6">
      <w:pPr>
        <w:spacing w:line="276" w:lineRule="auto"/>
        <w:ind w:left="709"/>
        <w:jc w:val="both"/>
        <w:rPr>
          <w:sz w:val="22"/>
          <w:szCs w:val="22"/>
        </w:rPr>
      </w:pPr>
      <w:r>
        <w:rPr>
          <w:sz w:val="22"/>
          <w:szCs w:val="22"/>
        </w:rPr>
        <w:t>der Netze BW GmbH, Schelmenwasenstraße 15,</w:t>
      </w:r>
      <w:r w:rsidR="00E957E4">
        <w:rPr>
          <w:sz w:val="22"/>
          <w:szCs w:val="22"/>
        </w:rPr>
        <w:t xml:space="preserve"> </w:t>
      </w:r>
      <w:r>
        <w:rPr>
          <w:sz w:val="22"/>
          <w:szCs w:val="22"/>
        </w:rPr>
        <w:t>70567 S</w:t>
      </w:r>
      <w:r w:rsidR="00954742">
        <w:rPr>
          <w:sz w:val="22"/>
          <w:szCs w:val="22"/>
        </w:rPr>
        <w:t>t</w:t>
      </w:r>
      <w:r>
        <w:rPr>
          <w:sz w:val="22"/>
          <w:szCs w:val="22"/>
        </w:rPr>
        <w:t>uttgart,</w:t>
      </w:r>
    </w:p>
    <w:p w14:paraId="03124DB6" w14:textId="77777777" w:rsidR="00851DCB" w:rsidRDefault="00851DCB" w:rsidP="00851DCB">
      <w:pPr>
        <w:spacing w:line="276" w:lineRule="auto"/>
        <w:ind w:left="709"/>
        <w:jc w:val="right"/>
        <w:rPr>
          <w:sz w:val="22"/>
          <w:szCs w:val="22"/>
        </w:rPr>
      </w:pPr>
      <w:r>
        <w:rPr>
          <w:sz w:val="22"/>
          <w:szCs w:val="22"/>
        </w:rPr>
        <w:t>im Folgenden „</w:t>
      </w:r>
      <w:r w:rsidRPr="00851DCB">
        <w:rPr>
          <w:b/>
          <w:sz w:val="22"/>
          <w:szCs w:val="22"/>
        </w:rPr>
        <w:t>Netze BW</w:t>
      </w:r>
      <w:r>
        <w:rPr>
          <w:sz w:val="22"/>
          <w:szCs w:val="22"/>
        </w:rPr>
        <w:t>“ genannt,</w:t>
      </w:r>
    </w:p>
    <w:p w14:paraId="703BE5A1" w14:textId="77777777" w:rsidR="00851DCB" w:rsidRDefault="00851DCB" w:rsidP="00851DCB">
      <w:pPr>
        <w:spacing w:line="276" w:lineRule="auto"/>
        <w:rPr>
          <w:sz w:val="22"/>
          <w:szCs w:val="22"/>
        </w:rPr>
      </w:pPr>
      <w:r>
        <w:rPr>
          <w:sz w:val="22"/>
          <w:szCs w:val="22"/>
        </w:rPr>
        <w:t>sowie</w:t>
      </w:r>
    </w:p>
    <w:p w14:paraId="44E53944" w14:textId="77777777" w:rsidR="002E0648" w:rsidRPr="00CE57A5" w:rsidRDefault="00F71D64" w:rsidP="001849E6">
      <w:pPr>
        <w:spacing w:line="276" w:lineRule="auto"/>
        <w:ind w:left="709"/>
        <w:jc w:val="both"/>
        <w:rPr>
          <w:sz w:val="22"/>
          <w:szCs w:val="22"/>
        </w:rPr>
      </w:pPr>
      <w:r>
        <w:rPr>
          <w:sz w:val="22"/>
          <w:szCs w:val="22"/>
        </w:rPr>
        <w:t xml:space="preserve">der Netze BW </w:t>
      </w:r>
      <w:r w:rsidR="007C7F95">
        <w:rPr>
          <w:sz w:val="22"/>
          <w:szCs w:val="22"/>
        </w:rPr>
        <w:t xml:space="preserve">Wasser </w:t>
      </w:r>
      <w:r>
        <w:rPr>
          <w:sz w:val="22"/>
          <w:szCs w:val="22"/>
        </w:rPr>
        <w:t>GmbH, Schelmenwas</w:t>
      </w:r>
      <w:r w:rsidR="005944D8">
        <w:rPr>
          <w:sz w:val="22"/>
          <w:szCs w:val="22"/>
        </w:rPr>
        <w:t>en</w:t>
      </w:r>
      <w:r>
        <w:rPr>
          <w:sz w:val="22"/>
          <w:szCs w:val="22"/>
        </w:rPr>
        <w:t>straße 15, 70567 Stuttgart</w:t>
      </w:r>
      <w:r w:rsidR="002E0648" w:rsidRPr="00CE57A5">
        <w:rPr>
          <w:sz w:val="22"/>
          <w:szCs w:val="22"/>
        </w:rPr>
        <w:t>,</w:t>
      </w:r>
    </w:p>
    <w:p w14:paraId="28D2C623" w14:textId="77777777" w:rsidR="00CC6FCF" w:rsidRPr="00CE57A5" w:rsidRDefault="00CC6FCF" w:rsidP="00CE57A5">
      <w:pPr>
        <w:spacing w:line="276" w:lineRule="auto"/>
        <w:jc w:val="right"/>
        <w:rPr>
          <w:sz w:val="22"/>
          <w:szCs w:val="22"/>
        </w:rPr>
      </w:pPr>
      <w:r w:rsidRPr="00CE57A5">
        <w:rPr>
          <w:sz w:val="22"/>
          <w:szCs w:val="22"/>
        </w:rPr>
        <w:t xml:space="preserve">im Folgenden </w:t>
      </w:r>
      <w:r w:rsidR="00576382" w:rsidRPr="00CE57A5">
        <w:rPr>
          <w:sz w:val="22"/>
          <w:szCs w:val="22"/>
        </w:rPr>
        <w:t>„</w:t>
      </w:r>
      <w:r w:rsidR="00576382" w:rsidRPr="00CE57A5">
        <w:rPr>
          <w:b/>
          <w:sz w:val="22"/>
          <w:szCs w:val="22"/>
        </w:rPr>
        <w:t>WVU</w:t>
      </w:r>
      <w:r w:rsidR="00576382" w:rsidRPr="00CE57A5">
        <w:rPr>
          <w:sz w:val="22"/>
          <w:szCs w:val="22"/>
        </w:rPr>
        <w:t>“</w:t>
      </w:r>
      <w:r w:rsidRPr="00CE57A5">
        <w:rPr>
          <w:sz w:val="22"/>
          <w:szCs w:val="22"/>
        </w:rPr>
        <w:t xml:space="preserve"> genannt,</w:t>
      </w:r>
    </w:p>
    <w:p w14:paraId="3907FDCA" w14:textId="77777777" w:rsidR="00576382" w:rsidRPr="00CE57A5" w:rsidRDefault="00851DCB" w:rsidP="00CE57A5">
      <w:pPr>
        <w:spacing w:line="276" w:lineRule="auto"/>
        <w:jc w:val="right"/>
        <w:rPr>
          <w:sz w:val="22"/>
          <w:szCs w:val="22"/>
        </w:rPr>
      </w:pPr>
      <w:r>
        <w:rPr>
          <w:sz w:val="22"/>
          <w:szCs w:val="22"/>
        </w:rPr>
        <w:t>alle</w:t>
      </w:r>
      <w:r w:rsidR="00576382" w:rsidRPr="00CE57A5">
        <w:rPr>
          <w:sz w:val="22"/>
          <w:szCs w:val="22"/>
        </w:rPr>
        <w:t xml:space="preserve"> gemeinsam im Folgenden „</w:t>
      </w:r>
      <w:r w:rsidR="00576382" w:rsidRPr="00CE57A5">
        <w:rPr>
          <w:b/>
          <w:sz w:val="22"/>
          <w:szCs w:val="22"/>
        </w:rPr>
        <w:t>Vertragspartner</w:t>
      </w:r>
      <w:r w:rsidR="00576382" w:rsidRPr="00CE57A5">
        <w:rPr>
          <w:sz w:val="22"/>
          <w:szCs w:val="22"/>
        </w:rPr>
        <w:t>“ genannt,</w:t>
      </w:r>
    </w:p>
    <w:p w14:paraId="029FF665" w14:textId="77777777" w:rsidR="00CC6FCF" w:rsidRPr="00CE57A5" w:rsidRDefault="00CC6FCF" w:rsidP="00CE57A5">
      <w:pPr>
        <w:spacing w:line="276" w:lineRule="auto"/>
        <w:rPr>
          <w:sz w:val="22"/>
          <w:szCs w:val="22"/>
        </w:rPr>
      </w:pPr>
      <w:r w:rsidRPr="00CE57A5">
        <w:rPr>
          <w:sz w:val="22"/>
          <w:szCs w:val="22"/>
        </w:rPr>
        <w:t>wird nachfolgender Vertrag geschlossen:</w:t>
      </w:r>
    </w:p>
    <w:p w14:paraId="4DBC2328" w14:textId="77777777" w:rsidR="00F71D64" w:rsidRDefault="00F71D64" w:rsidP="00CC316C">
      <w:pPr>
        <w:spacing w:line="300" w:lineRule="exact"/>
        <w:jc w:val="center"/>
        <w:rPr>
          <w:b/>
          <w:sz w:val="22"/>
          <w:szCs w:val="22"/>
        </w:rPr>
      </w:pPr>
    </w:p>
    <w:p w14:paraId="459DA4A7" w14:textId="77777777" w:rsidR="0090080A" w:rsidRPr="00CE57A5" w:rsidRDefault="0090080A" w:rsidP="00CC316C">
      <w:pPr>
        <w:spacing w:line="300" w:lineRule="exact"/>
        <w:jc w:val="center"/>
        <w:rPr>
          <w:b/>
          <w:sz w:val="22"/>
          <w:szCs w:val="22"/>
        </w:rPr>
      </w:pPr>
      <w:r w:rsidRPr="00CE57A5">
        <w:rPr>
          <w:b/>
          <w:sz w:val="22"/>
          <w:szCs w:val="22"/>
        </w:rPr>
        <w:t>Präambel</w:t>
      </w:r>
    </w:p>
    <w:p w14:paraId="4BC27375" w14:textId="77777777" w:rsidR="003A5820" w:rsidRDefault="00CE57A5" w:rsidP="00E464A2">
      <w:pPr>
        <w:spacing w:before="0" w:line="300" w:lineRule="exact"/>
        <w:ind w:left="567" w:hanging="567"/>
        <w:jc w:val="both"/>
        <w:rPr>
          <w:sz w:val="22"/>
          <w:szCs w:val="22"/>
        </w:rPr>
      </w:pPr>
      <w:r w:rsidRPr="00CE57A5">
        <w:rPr>
          <w:sz w:val="22"/>
          <w:szCs w:val="22"/>
        </w:rPr>
        <w:t>(1)</w:t>
      </w:r>
      <w:r w:rsidRPr="00CE57A5">
        <w:rPr>
          <w:sz w:val="22"/>
          <w:szCs w:val="22"/>
        </w:rPr>
        <w:tab/>
      </w:r>
      <w:r w:rsidR="0016478F" w:rsidRPr="00CE57A5">
        <w:rPr>
          <w:sz w:val="22"/>
          <w:szCs w:val="22"/>
        </w:rPr>
        <w:t>In Wahrnehmung</w:t>
      </w:r>
      <w:r w:rsidR="003A5820" w:rsidRPr="00CE57A5">
        <w:rPr>
          <w:sz w:val="22"/>
          <w:szCs w:val="22"/>
        </w:rPr>
        <w:t xml:space="preserve"> ihrer Aufgabe der öffentlichen </w:t>
      </w:r>
      <w:r w:rsidR="0016478F" w:rsidRPr="00CE57A5">
        <w:rPr>
          <w:sz w:val="22"/>
          <w:szCs w:val="22"/>
        </w:rPr>
        <w:t>Trinkw</w:t>
      </w:r>
      <w:r w:rsidR="003A5820" w:rsidRPr="00CE57A5">
        <w:rPr>
          <w:sz w:val="22"/>
          <w:szCs w:val="22"/>
        </w:rPr>
        <w:t>asserversorgung</w:t>
      </w:r>
      <w:r w:rsidR="0016478F" w:rsidRPr="00CE57A5">
        <w:rPr>
          <w:sz w:val="22"/>
          <w:szCs w:val="22"/>
        </w:rPr>
        <w:t xml:space="preserve"> (im Folgenden „öffentliche Wasserversorgung“)</w:t>
      </w:r>
      <w:r w:rsidR="003A5820" w:rsidRPr="00CE57A5">
        <w:rPr>
          <w:sz w:val="22"/>
          <w:szCs w:val="22"/>
        </w:rPr>
        <w:t xml:space="preserve"> beauftragt die Stadt das WVU mit der Durchführung dieser Aufgabe. Das WVU führt die öffentliche Wasserversorgung nach den gesetzlichen Vorgaben und den Bestimmungen dieses Vertrages durch.</w:t>
      </w:r>
    </w:p>
    <w:p w14:paraId="7DD432B5" w14:textId="77777777" w:rsidR="003A5820" w:rsidRPr="00CE57A5" w:rsidRDefault="00CE57A5" w:rsidP="00E464A2">
      <w:pPr>
        <w:spacing w:before="0" w:line="300" w:lineRule="exact"/>
        <w:ind w:left="567" w:hanging="567"/>
        <w:jc w:val="both"/>
        <w:rPr>
          <w:sz w:val="22"/>
          <w:szCs w:val="22"/>
        </w:rPr>
      </w:pPr>
      <w:r>
        <w:rPr>
          <w:sz w:val="22"/>
          <w:szCs w:val="22"/>
        </w:rPr>
        <w:t>(2)</w:t>
      </w:r>
      <w:r>
        <w:rPr>
          <w:sz w:val="22"/>
          <w:szCs w:val="22"/>
        </w:rPr>
        <w:tab/>
      </w:r>
      <w:r w:rsidR="003A5820" w:rsidRPr="00CE57A5">
        <w:rPr>
          <w:sz w:val="22"/>
          <w:szCs w:val="22"/>
        </w:rPr>
        <w:t xml:space="preserve">Zur Durchführung der öffentlichen Wasserversorgung gehört auch die Wahrnehmung der Umweltbelange, insbesondere unter dem Blickwinkel der Nachhaltigkeit und Umweltverträglichkeit. </w:t>
      </w:r>
    </w:p>
    <w:p w14:paraId="50AA3679" w14:textId="77777777" w:rsidR="0090080A" w:rsidRPr="00CE57A5" w:rsidRDefault="00CE57A5" w:rsidP="00CC316C">
      <w:pPr>
        <w:pStyle w:val="berschrift2"/>
        <w:numPr>
          <w:ilvl w:val="0"/>
          <w:numId w:val="0"/>
        </w:numPr>
        <w:spacing w:before="0" w:after="240" w:line="300" w:lineRule="exact"/>
        <w:ind w:left="567" w:hanging="567"/>
        <w:rPr>
          <w:sz w:val="22"/>
          <w:szCs w:val="22"/>
        </w:rPr>
      </w:pPr>
      <w:r>
        <w:rPr>
          <w:sz w:val="22"/>
          <w:szCs w:val="22"/>
        </w:rPr>
        <w:t>(3)</w:t>
      </w:r>
      <w:r>
        <w:rPr>
          <w:sz w:val="22"/>
          <w:szCs w:val="22"/>
        </w:rPr>
        <w:tab/>
      </w:r>
      <w:r w:rsidR="003A5820" w:rsidRPr="00CE57A5">
        <w:rPr>
          <w:sz w:val="22"/>
          <w:szCs w:val="22"/>
        </w:rPr>
        <w:t xml:space="preserve">Mit dem Ziel einer sicheren, preisgünstigen, verbraucherfreundlichen, effizienten, umweltverträglichen, zuverlässigen und leistungsfähigen öffentlichen Wasserversorgung werden die Stadt und das WVU vertrauensvoll zusammenarbeiten und dabei auf die Interessen des </w:t>
      </w:r>
      <w:r w:rsidR="00805E34">
        <w:rPr>
          <w:sz w:val="22"/>
          <w:szCs w:val="22"/>
        </w:rPr>
        <w:t xml:space="preserve">jeweils </w:t>
      </w:r>
      <w:r w:rsidR="003A5820" w:rsidRPr="00CE57A5">
        <w:rPr>
          <w:sz w:val="22"/>
          <w:szCs w:val="22"/>
        </w:rPr>
        <w:t>anderen Vertragspartners in angemessener Weise Rücksicht nehmen.</w:t>
      </w:r>
    </w:p>
    <w:p w14:paraId="2CF8AF60" w14:textId="77777777" w:rsidR="00BB6D03" w:rsidRPr="00CE57A5" w:rsidRDefault="00BB6D03" w:rsidP="00CC316C">
      <w:pPr>
        <w:spacing w:line="300" w:lineRule="exact"/>
        <w:rPr>
          <w:sz w:val="22"/>
          <w:szCs w:val="22"/>
        </w:rPr>
      </w:pPr>
    </w:p>
    <w:p w14:paraId="5B6CD389" w14:textId="77777777" w:rsidR="004E5B17" w:rsidRPr="00CE57A5" w:rsidRDefault="00CE57A5" w:rsidP="00CC316C">
      <w:pPr>
        <w:pStyle w:val="berschrift"/>
        <w:numPr>
          <w:ilvl w:val="0"/>
          <w:numId w:val="0"/>
        </w:numPr>
        <w:spacing w:line="300" w:lineRule="exact"/>
        <w:ind w:left="360" w:hanging="360"/>
        <w:rPr>
          <w:rFonts w:ascii="Arial" w:hAnsi="Arial" w:cs="Arial"/>
        </w:rPr>
      </w:pPr>
      <w:bookmarkStart w:id="0" w:name="_Toc315885375"/>
      <w:bookmarkStart w:id="1" w:name="_Toc341791040"/>
      <w:bookmarkStart w:id="2" w:name="_Ref343532815"/>
      <w:bookmarkStart w:id="3" w:name="_Toc185625"/>
      <w:r>
        <w:rPr>
          <w:rFonts w:ascii="Arial" w:hAnsi="Arial" w:cs="Arial"/>
        </w:rPr>
        <w:t>Teil I.</w:t>
      </w:r>
      <w:r>
        <w:rPr>
          <w:rFonts w:ascii="Arial" w:hAnsi="Arial" w:cs="Arial"/>
        </w:rPr>
        <w:tab/>
      </w:r>
      <w:r>
        <w:rPr>
          <w:rFonts w:ascii="Arial" w:hAnsi="Arial" w:cs="Arial"/>
        </w:rPr>
        <w:tab/>
      </w:r>
      <w:r w:rsidR="004E5B17" w:rsidRPr="00CE57A5">
        <w:rPr>
          <w:rFonts w:ascii="Arial" w:hAnsi="Arial" w:cs="Arial"/>
        </w:rPr>
        <w:t>Wegenutzungsrecht</w:t>
      </w:r>
      <w:bookmarkEnd w:id="0"/>
      <w:bookmarkEnd w:id="1"/>
      <w:bookmarkEnd w:id="2"/>
      <w:bookmarkEnd w:id="3"/>
    </w:p>
    <w:p w14:paraId="78FC0A8E" w14:textId="77777777" w:rsidR="003F1DBE" w:rsidRPr="00CE57A5" w:rsidRDefault="00B64AD0" w:rsidP="00CC316C">
      <w:pPr>
        <w:pStyle w:val="berschrift1"/>
        <w:numPr>
          <w:ilvl w:val="0"/>
          <w:numId w:val="5"/>
        </w:numPr>
        <w:spacing w:line="300" w:lineRule="exact"/>
        <w:ind w:left="0" w:firstLine="0"/>
        <w:rPr>
          <w:sz w:val="22"/>
          <w:szCs w:val="22"/>
        </w:rPr>
      </w:pPr>
      <w:bookmarkStart w:id="4" w:name="Anfang"/>
      <w:bookmarkEnd w:id="4"/>
      <w:r>
        <w:rPr>
          <w:sz w:val="22"/>
          <w:szCs w:val="22"/>
        </w:rPr>
        <w:t xml:space="preserve"> </w:t>
      </w:r>
      <w:bookmarkStart w:id="5" w:name="_Toc185626"/>
      <w:r w:rsidR="002A7D0C" w:rsidRPr="00CE57A5">
        <w:rPr>
          <w:sz w:val="22"/>
          <w:szCs w:val="22"/>
        </w:rPr>
        <w:t>Konzessionsgebiet</w:t>
      </w:r>
      <w:bookmarkEnd w:id="5"/>
    </w:p>
    <w:p w14:paraId="782DD6FA" w14:textId="77777777" w:rsidR="00EC1165" w:rsidRDefault="003F58AC" w:rsidP="00CC316C">
      <w:pPr>
        <w:pStyle w:val="berschrift2"/>
        <w:numPr>
          <w:ilvl w:val="0"/>
          <w:numId w:val="0"/>
        </w:numPr>
        <w:spacing w:before="0" w:after="240" w:line="300" w:lineRule="exact"/>
        <w:rPr>
          <w:sz w:val="22"/>
          <w:szCs w:val="22"/>
        </w:rPr>
      </w:pPr>
      <w:r w:rsidRPr="00CE57A5">
        <w:rPr>
          <w:sz w:val="22"/>
          <w:szCs w:val="22"/>
        </w:rPr>
        <w:t xml:space="preserve">Dieser </w:t>
      </w:r>
      <w:r w:rsidR="006075AE" w:rsidRPr="00CE57A5">
        <w:rPr>
          <w:sz w:val="22"/>
          <w:szCs w:val="22"/>
        </w:rPr>
        <w:t>V</w:t>
      </w:r>
      <w:r w:rsidRPr="00CE57A5">
        <w:rPr>
          <w:sz w:val="22"/>
          <w:szCs w:val="22"/>
        </w:rPr>
        <w:t xml:space="preserve">ertrag gilt für das </w:t>
      </w:r>
      <w:r w:rsidR="00C14516">
        <w:rPr>
          <w:sz w:val="22"/>
          <w:szCs w:val="22"/>
        </w:rPr>
        <w:t>Gebiet</w:t>
      </w:r>
      <w:r w:rsidRPr="00CE57A5">
        <w:rPr>
          <w:sz w:val="22"/>
          <w:szCs w:val="22"/>
        </w:rPr>
        <w:t xml:space="preserve"> </w:t>
      </w:r>
      <w:r w:rsidR="001940C5">
        <w:rPr>
          <w:sz w:val="22"/>
          <w:szCs w:val="22"/>
        </w:rPr>
        <w:t xml:space="preserve">der </w:t>
      </w:r>
      <w:r w:rsidR="00F71D64">
        <w:rPr>
          <w:sz w:val="22"/>
          <w:szCs w:val="22"/>
        </w:rPr>
        <w:t>Landeshauptstadt Stuttgart</w:t>
      </w:r>
      <w:r w:rsidR="001A2546" w:rsidRPr="00CE57A5">
        <w:rPr>
          <w:sz w:val="22"/>
          <w:szCs w:val="22"/>
        </w:rPr>
        <w:t xml:space="preserve"> </w:t>
      </w:r>
      <w:r w:rsidR="002F76E2">
        <w:rPr>
          <w:sz w:val="22"/>
          <w:szCs w:val="22"/>
        </w:rPr>
        <w:t>nach</w:t>
      </w:r>
      <w:r w:rsidRPr="00CE57A5">
        <w:rPr>
          <w:sz w:val="22"/>
          <w:szCs w:val="22"/>
        </w:rPr>
        <w:t xml:space="preserve"> der als </w:t>
      </w:r>
      <w:r w:rsidRPr="00CE57A5">
        <w:rPr>
          <w:b/>
          <w:sz w:val="22"/>
          <w:szCs w:val="22"/>
        </w:rPr>
        <w:t>Anlage</w:t>
      </w:r>
      <w:r w:rsidR="001F093C" w:rsidRPr="00CE57A5">
        <w:rPr>
          <w:b/>
          <w:sz w:val="22"/>
          <w:szCs w:val="22"/>
        </w:rPr>
        <w:t xml:space="preserve"> 1</w:t>
      </w:r>
      <w:r w:rsidRPr="00CE57A5">
        <w:rPr>
          <w:sz w:val="22"/>
          <w:szCs w:val="22"/>
        </w:rPr>
        <w:t xml:space="preserve"> beigefügten Karte</w:t>
      </w:r>
      <w:r w:rsidR="00430A73" w:rsidRPr="00CE57A5">
        <w:rPr>
          <w:sz w:val="22"/>
          <w:szCs w:val="22"/>
        </w:rPr>
        <w:t xml:space="preserve"> (</w:t>
      </w:r>
      <w:r w:rsidR="001F2285">
        <w:rPr>
          <w:sz w:val="22"/>
          <w:szCs w:val="22"/>
        </w:rPr>
        <w:t>„</w:t>
      </w:r>
      <w:r w:rsidR="00430A73" w:rsidRPr="00CE57A5">
        <w:rPr>
          <w:sz w:val="22"/>
          <w:szCs w:val="22"/>
        </w:rPr>
        <w:t>Konzessionsgebiet</w:t>
      </w:r>
      <w:r w:rsidR="001F2285">
        <w:rPr>
          <w:sz w:val="22"/>
          <w:szCs w:val="22"/>
        </w:rPr>
        <w:t>“</w:t>
      </w:r>
      <w:r w:rsidR="00430A73" w:rsidRPr="00CE57A5">
        <w:rPr>
          <w:sz w:val="22"/>
          <w:szCs w:val="22"/>
        </w:rPr>
        <w:t>)</w:t>
      </w:r>
      <w:r w:rsidRPr="00CE57A5">
        <w:rPr>
          <w:sz w:val="22"/>
          <w:szCs w:val="22"/>
        </w:rPr>
        <w:t>.</w:t>
      </w:r>
    </w:p>
    <w:p w14:paraId="119D3C85" w14:textId="77777777" w:rsidR="002323B5" w:rsidRPr="00CE57A5" w:rsidRDefault="002323B5" w:rsidP="00CC316C">
      <w:pPr>
        <w:pStyle w:val="berschrift2"/>
        <w:numPr>
          <w:ilvl w:val="0"/>
          <w:numId w:val="0"/>
        </w:numPr>
        <w:spacing w:before="0" w:after="240" w:line="300" w:lineRule="exact"/>
        <w:rPr>
          <w:sz w:val="22"/>
          <w:szCs w:val="22"/>
        </w:rPr>
      </w:pPr>
    </w:p>
    <w:p w14:paraId="58276BFE" w14:textId="77777777" w:rsidR="00DF6B92" w:rsidRPr="00CE57A5" w:rsidRDefault="00723884" w:rsidP="00CC316C">
      <w:pPr>
        <w:pStyle w:val="berschrift1"/>
        <w:numPr>
          <w:ilvl w:val="0"/>
          <w:numId w:val="0"/>
        </w:numPr>
        <w:spacing w:line="300" w:lineRule="exact"/>
        <w:rPr>
          <w:sz w:val="22"/>
          <w:szCs w:val="22"/>
        </w:rPr>
      </w:pPr>
      <w:bookmarkStart w:id="6" w:name="_Ref343506768"/>
      <w:bookmarkStart w:id="7" w:name="_Toc185627"/>
      <w:r>
        <w:rPr>
          <w:sz w:val="22"/>
          <w:szCs w:val="22"/>
        </w:rPr>
        <w:t xml:space="preserve">§ 2 </w:t>
      </w:r>
      <w:r w:rsidR="00B84A89" w:rsidRPr="00CE57A5">
        <w:rPr>
          <w:sz w:val="22"/>
          <w:szCs w:val="22"/>
        </w:rPr>
        <w:t>Betrieb des ö</w:t>
      </w:r>
      <w:r w:rsidR="00DF6B92" w:rsidRPr="00CE57A5">
        <w:rPr>
          <w:sz w:val="22"/>
          <w:szCs w:val="22"/>
        </w:rPr>
        <w:t>rtliche</w:t>
      </w:r>
      <w:r w:rsidR="00B84A89" w:rsidRPr="00CE57A5">
        <w:rPr>
          <w:sz w:val="22"/>
          <w:szCs w:val="22"/>
        </w:rPr>
        <w:t>n</w:t>
      </w:r>
      <w:r w:rsidR="00DF6B92" w:rsidRPr="00CE57A5">
        <w:rPr>
          <w:sz w:val="22"/>
          <w:szCs w:val="22"/>
        </w:rPr>
        <w:t xml:space="preserve"> Wasserversorgungs</w:t>
      </w:r>
      <w:r w:rsidR="00B84A89" w:rsidRPr="00CE57A5">
        <w:rPr>
          <w:sz w:val="22"/>
          <w:szCs w:val="22"/>
        </w:rPr>
        <w:t>netzes</w:t>
      </w:r>
      <w:bookmarkEnd w:id="6"/>
      <w:bookmarkEnd w:id="7"/>
    </w:p>
    <w:p w14:paraId="7B66D985" w14:textId="77777777" w:rsidR="00B84A89" w:rsidRPr="00CE57A5" w:rsidRDefault="00B64AD0" w:rsidP="00CC316C">
      <w:pPr>
        <w:pStyle w:val="berschrift2"/>
        <w:numPr>
          <w:ilvl w:val="0"/>
          <w:numId w:val="0"/>
        </w:numPr>
        <w:spacing w:before="0" w:after="240" w:line="300" w:lineRule="exact"/>
        <w:ind w:left="567" w:hanging="567"/>
        <w:rPr>
          <w:sz w:val="22"/>
          <w:szCs w:val="22"/>
        </w:rPr>
      </w:pPr>
      <w:bookmarkStart w:id="8" w:name="_Ref343506777"/>
      <w:bookmarkStart w:id="9" w:name="_Ref376770082"/>
      <w:bookmarkStart w:id="10" w:name="_Ref421686053"/>
      <w:r>
        <w:rPr>
          <w:sz w:val="22"/>
          <w:szCs w:val="22"/>
        </w:rPr>
        <w:t>(1)</w:t>
      </w:r>
      <w:r>
        <w:rPr>
          <w:sz w:val="22"/>
          <w:szCs w:val="22"/>
        </w:rPr>
        <w:tab/>
      </w:r>
      <w:r w:rsidR="00B84A89" w:rsidRPr="00CE57A5">
        <w:rPr>
          <w:sz w:val="22"/>
          <w:szCs w:val="22"/>
        </w:rPr>
        <w:t>Das WVU übernimmt den Betrieb des Wasserversorgungsnetzes im gesamten Konzessionsgebiet (</w:t>
      </w:r>
      <w:r w:rsidR="001F2285">
        <w:rPr>
          <w:sz w:val="22"/>
          <w:szCs w:val="22"/>
        </w:rPr>
        <w:t>„</w:t>
      </w:r>
      <w:r w:rsidR="00B84A89" w:rsidRPr="00CE57A5">
        <w:rPr>
          <w:sz w:val="22"/>
          <w:szCs w:val="22"/>
        </w:rPr>
        <w:t>örtliches Wasserversorgungsnetz</w:t>
      </w:r>
      <w:r w:rsidR="001F2285">
        <w:rPr>
          <w:sz w:val="22"/>
          <w:szCs w:val="22"/>
        </w:rPr>
        <w:t>“</w:t>
      </w:r>
      <w:r w:rsidR="00B84A89" w:rsidRPr="00CE57A5">
        <w:rPr>
          <w:sz w:val="22"/>
          <w:szCs w:val="22"/>
        </w:rPr>
        <w:t>).</w:t>
      </w:r>
    </w:p>
    <w:p w14:paraId="33B3B2E3" w14:textId="77777777" w:rsidR="00550A4D" w:rsidRDefault="00B64AD0"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4F5469" w:rsidRPr="00CE57A5">
        <w:rPr>
          <w:sz w:val="22"/>
          <w:szCs w:val="22"/>
        </w:rPr>
        <w:t xml:space="preserve">Das örtliche </w:t>
      </w:r>
      <w:r w:rsidR="00B84A89" w:rsidRPr="00CE57A5">
        <w:rPr>
          <w:sz w:val="22"/>
          <w:szCs w:val="22"/>
        </w:rPr>
        <w:t>Wasserversorgungsnetz besteht aus der Gesamtheit der im Konzessionsgebiet gelegenen</w:t>
      </w:r>
      <w:r w:rsidR="003A5820" w:rsidRPr="00CE57A5">
        <w:rPr>
          <w:sz w:val="22"/>
          <w:szCs w:val="22"/>
        </w:rPr>
        <w:t xml:space="preserve"> Wasserver</w:t>
      </w:r>
      <w:r w:rsidR="00B84A89" w:rsidRPr="00CE57A5">
        <w:rPr>
          <w:sz w:val="22"/>
          <w:szCs w:val="22"/>
        </w:rPr>
        <w:t>teilungs</w:t>
      </w:r>
      <w:r w:rsidR="003A5820" w:rsidRPr="00CE57A5">
        <w:rPr>
          <w:sz w:val="22"/>
          <w:szCs w:val="22"/>
        </w:rPr>
        <w:t>anlagen</w:t>
      </w:r>
      <w:r w:rsidR="001C78DD">
        <w:rPr>
          <w:sz w:val="22"/>
          <w:szCs w:val="22"/>
        </w:rPr>
        <w:t xml:space="preserve"> einschließlich der Anlagen für die Löschwasserversorgung</w:t>
      </w:r>
      <w:r w:rsidR="00B84A89" w:rsidRPr="00CE57A5">
        <w:rPr>
          <w:sz w:val="22"/>
          <w:szCs w:val="22"/>
        </w:rPr>
        <w:t xml:space="preserve"> (im Folgenden auch </w:t>
      </w:r>
      <w:r w:rsidR="007F3AD6">
        <w:rPr>
          <w:sz w:val="22"/>
          <w:szCs w:val="22"/>
        </w:rPr>
        <w:t>„</w:t>
      </w:r>
      <w:r w:rsidR="00B84A89" w:rsidRPr="00CE57A5">
        <w:rPr>
          <w:sz w:val="22"/>
          <w:szCs w:val="22"/>
        </w:rPr>
        <w:t>Wasserversorgungsanlagen</w:t>
      </w:r>
      <w:r w:rsidR="007F3AD6">
        <w:rPr>
          <w:sz w:val="22"/>
          <w:szCs w:val="22"/>
        </w:rPr>
        <w:t>“</w:t>
      </w:r>
      <w:r w:rsidR="00B84A89" w:rsidRPr="00CE57A5">
        <w:rPr>
          <w:sz w:val="22"/>
          <w:szCs w:val="22"/>
        </w:rPr>
        <w:t xml:space="preserve"> oder </w:t>
      </w:r>
      <w:r w:rsidR="007F3AD6">
        <w:rPr>
          <w:sz w:val="22"/>
          <w:szCs w:val="22"/>
        </w:rPr>
        <w:t>„</w:t>
      </w:r>
      <w:r w:rsidR="00B84A89" w:rsidRPr="00CE57A5">
        <w:rPr>
          <w:sz w:val="22"/>
          <w:szCs w:val="22"/>
        </w:rPr>
        <w:t>Anlagen</w:t>
      </w:r>
      <w:r w:rsidR="007F3AD6">
        <w:rPr>
          <w:sz w:val="22"/>
          <w:szCs w:val="22"/>
        </w:rPr>
        <w:t>“</w:t>
      </w:r>
      <w:r w:rsidR="00B84A89" w:rsidRPr="00CE57A5">
        <w:rPr>
          <w:sz w:val="22"/>
          <w:szCs w:val="22"/>
        </w:rPr>
        <w:t xml:space="preserve"> genannt), </w:t>
      </w:r>
      <w:r w:rsidR="0037110E" w:rsidRPr="00CE57A5">
        <w:rPr>
          <w:sz w:val="22"/>
          <w:szCs w:val="22"/>
        </w:rPr>
        <w:t xml:space="preserve">wie z.B. </w:t>
      </w:r>
      <w:r w:rsidR="003A5820" w:rsidRPr="00CE57A5">
        <w:rPr>
          <w:sz w:val="22"/>
          <w:szCs w:val="22"/>
        </w:rPr>
        <w:t xml:space="preserve">Wassertürme, Leitungen, Netzschieber, Hydranten, Hausanschlüsse, Zähler und sonstige Messeinrichtungen, </w:t>
      </w:r>
      <w:r w:rsidR="002E0648" w:rsidRPr="00CE57A5">
        <w:rPr>
          <w:sz w:val="22"/>
          <w:szCs w:val="22"/>
        </w:rPr>
        <w:t xml:space="preserve">Informations- und Kommunikationstechnologien </w:t>
      </w:r>
      <w:r w:rsidR="003A5820" w:rsidRPr="00CE57A5">
        <w:rPr>
          <w:sz w:val="22"/>
          <w:szCs w:val="22"/>
        </w:rPr>
        <w:t>zur Anlagensteuerung, Datenleitungen und allem Zubehör, unabhängig davon, ob sich die Anlagen auf oder unter öffentlichen Verkehrswegen befinden oder auf sonstigen Flächen, einschließlich der Grundstücke Dritter oder des WVU. Zu den Wasserversorgungsanlagen gehören auch die Nutzungsrechte für die nicht auf öffentlichen Verkehrswegen befindlichen Wasserversorgungsanlagen</w:t>
      </w:r>
      <w:r w:rsidR="00A73B87" w:rsidRPr="00CE57A5">
        <w:rPr>
          <w:sz w:val="22"/>
          <w:szCs w:val="22"/>
        </w:rPr>
        <w:t xml:space="preserve"> sowie bestehende</w:t>
      </w:r>
      <w:r w:rsidR="00550A4D" w:rsidRPr="00CE57A5">
        <w:rPr>
          <w:sz w:val="22"/>
          <w:szCs w:val="22"/>
        </w:rPr>
        <w:t xml:space="preserve"> Wegenutzungsrechte.</w:t>
      </w:r>
      <w:bookmarkEnd w:id="8"/>
      <w:bookmarkEnd w:id="9"/>
      <w:bookmarkEnd w:id="10"/>
      <w:r w:rsidR="00F861EA" w:rsidRPr="00CE57A5">
        <w:rPr>
          <w:sz w:val="22"/>
          <w:szCs w:val="22"/>
        </w:rPr>
        <w:t xml:space="preserve"> </w:t>
      </w:r>
    </w:p>
    <w:p w14:paraId="0FE273C7" w14:textId="77777777" w:rsidR="002323B5" w:rsidRPr="00CE57A5" w:rsidRDefault="002323B5" w:rsidP="00CC316C">
      <w:pPr>
        <w:pStyle w:val="berschrift2"/>
        <w:numPr>
          <w:ilvl w:val="0"/>
          <w:numId w:val="0"/>
        </w:numPr>
        <w:spacing w:before="0" w:after="240" w:line="300" w:lineRule="exact"/>
        <w:ind w:left="567" w:hanging="567"/>
        <w:rPr>
          <w:sz w:val="22"/>
          <w:szCs w:val="22"/>
        </w:rPr>
      </w:pPr>
    </w:p>
    <w:p w14:paraId="7D804D71" w14:textId="77777777" w:rsidR="00F861EA" w:rsidRPr="00CE57A5" w:rsidRDefault="00881119" w:rsidP="00CC316C">
      <w:pPr>
        <w:pStyle w:val="berschrift1"/>
        <w:numPr>
          <w:ilvl w:val="0"/>
          <w:numId w:val="0"/>
        </w:numPr>
        <w:spacing w:line="300" w:lineRule="exact"/>
        <w:rPr>
          <w:sz w:val="22"/>
          <w:szCs w:val="22"/>
        </w:rPr>
      </w:pPr>
      <w:bookmarkStart w:id="11" w:name="_Toc185628"/>
      <w:r>
        <w:rPr>
          <w:sz w:val="22"/>
          <w:szCs w:val="22"/>
        </w:rPr>
        <w:t xml:space="preserve">§ 3 </w:t>
      </w:r>
      <w:r w:rsidR="00F861EA" w:rsidRPr="00CE57A5">
        <w:rPr>
          <w:sz w:val="22"/>
          <w:szCs w:val="22"/>
        </w:rPr>
        <w:t>Wegenutzungsrecht</w:t>
      </w:r>
      <w:bookmarkEnd w:id="11"/>
    </w:p>
    <w:p w14:paraId="3E27D213" w14:textId="25588B06" w:rsidR="00DF6B92" w:rsidRPr="00CE57A5" w:rsidRDefault="00654E80" w:rsidP="00CC316C">
      <w:pPr>
        <w:pStyle w:val="berschrift2"/>
        <w:numPr>
          <w:ilvl w:val="0"/>
          <w:numId w:val="0"/>
        </w:numPr>
        <w:spacing w:before="0" w:after="240" w:line="300" w:lineRule="exact"/>
        <w:ind w:left="567" w:hanging="567"/>
        <w:rPr>
          <w:sz w:val="22"/>
          <w:szCs w:val="22"/>
        </w:rPr>
      </w:pPr>
      <w:bookmarkStart w:id="12" w:name="_Ref306724929"/>
      <w:r>
        <w:rPr>
          <w:sz w:val="22"/>
          <w:szCs w:val="22"/>
        </w:rPr>
        <w:t>(1)</w:t>
      </w:r>
      <w:r>
        <w:rPr>
          <w:sz w:val="22"/>
          <w:szCs w:val="22"/>
        </w:rPr>
        <w:tab/>
      </w:r>
      <w:r w:rsidR="00DF6B92" w:rsidRPr="00CE57A5">
        <w:rPr>
          <w:sz w:val="22"/>
          <w:szCs w:val="22"/>
        </w:rPr>
        <w:t xml:space="preserve">Die </w:t>
      </w:r>
      <w:r w:rsidR="009F7865" w:rsidRPr="00CE57A5">
        <w:rPr>
          <w:sz w:val="22"/>
          <w:szCs w:val="22"/>
        </w:rPr>
        <w:t>Stadt</w:t>
      </w:r>
      <w:r w:rsidR="00DF6B92" w:rsidRPr="00CE57A5">
        <w:rPr>
          <w:sz w:val="22"/>
          <w:szCs w:val="22"/>
        </w:rPr>
        <w:t xml:space="preserve"> räumt </w:t>
      </w:r>
      <w:r w:rsidR="00107154">
        <w:rPr>
          <w:sz w:val="22"/>
          <w:szCs w:val="22"/>
        </w:rPr>
        <w:t>dem WVU das – für die öffentliche Versorgung von Letztverbrauchern mit Wasser ausschließliche – Recht ein, die im Konzessionsgebiet gelegenen öffentlichen Straßen, Wege, Plätze, Brücken und anderen öffentl</w:t>
      </w:r>
      <w:r w:rsidR="00861BB3">
        <w:rPr>
          <w:sz w:val="22"/>
          <w:szCs w:val="22"/>
        </w:rPr>
        <w:t>i</w:t>
      </w:r>
      <w:r w:rsidR="00107154">
        <w:rPr>
          <w:sz w:val="22"/>
          <w:szCs w:val="22"/>
        </w:rPr>
        <w:t>chen Verkehrsraum, über den ihr das Verfügungsrecht zusteht, ober- und unterirdisch für den Bau und Betrieb von Wasserversorgungsanlagen zu benutzen. Will ein Dritter Durchgangsleitungen, straßenkreuzende oder ähnliche Leitungen in den öffentlichen Verkehrsraum einlegen, so kann dies die Stadt mit Zustimmung des WVU gestatten</w:t>
      </w:r>
      <w:r w:rsidR="000F5F0B">
        <w:rPr>
          <w:sz w:val="22"/>
          <w:szCs w:val="22"/>
        </w:rPr>
        <w:t>, sofern der Dritte sich der Stadt und dem WVU gegenüber verpflichtet, aus seinen Anlagen jegliche Abgaben von Wasser im Vertragsgebiet zu unterlassen.</w:t>
      </w:r>
      <w:bookmarkEnd w:id="12"/>
    </w:p>
    <w:p w14:paraId="18B2FDA5" w14:textId="109543EC" w:rsidR="00DF6B92" w:rsidRPr="00CE57A5" w:rsidRDefault="00654E80"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107154">
        <w:rPr>
          <w:sz w:val="22"/>
          <w:szCs w:val="22"/>
        </w:rPr>
        <w:t xml:space="preserve">Die Stadt übernimmt keine Gewähr dafür, dass der öffentliche Verkehrsraum, in dem Wasserversorgungsanlagen vorhanden sind, seinem Zweck gewidmet bleibt. </w:t>
      </w:r>
      <w:r w:rsidR="00436F6B">
        <w:rPr>
          <w:sz w:val="22"/>
          <w:szCs w:val="22"/>
        </w:rPr>
        <w:t>Gehen</w:t>
      </w:r>
      <w:r w:rsidR="000F5F0B">
        <w:rPr>
          <w:sz w:val="22"/>
          <w:szCs w:val="22"/>
        </w:rPr>
        <w:t xml:space="preserve"> Straßen, Wege, Pl</w:t>
      </w:r>
      <w:r w:rsidR="00436F6B">
        <w:rPr>
          <w:sz w:val="22"/>
          <w:szCs w:val="22"/>
        </w:rPr>
        <w:t>ätze und</w:t>
      </w:r>
      <w:r w:rsidR="000F5F0B">
        <w:rPr>
          <w:sz w:val="22"/>
          <w:szCs w:val="22"/>
        </w:rPr>
        <w:t>/oder</w:t>
      </w:r>
      <w:r w:rsidR="00436F6B">
        <w:rPr>
          <w:sz w:val="22"/>
          <w:szCs w:val="22"/>
        </w:rPr>
        <w:t xml:space="preserve"> Brücken kraft Rechtsgeschäfts in das Eigentum eines Dritten ü</w:t>
      </w:r>
      <w:r w:rsidR="000F5F0B">
        <w:rPr>
          <w:sz w:val="22"/>
          <w:szCs w:val="22"/>
        </w:rPr>
        <w:t>ber, so ist die Stadt v</w:t>
      </w:r>
      <w:r w:rsidR="00436F6B">
        <w:rPr>
          <w:sz w:val="22"/>
          <w:szCs w:val="22"/>
        </w:rPr>
        <w:t xml:space="preserve">erpflichtet, vor Übergang des Eigentums auf den Dritten zur Sicherung der bestehenden Nutzungsrechte des WVU eine beschränkt persönliche Dienstbarkeit zugunsten des WVU ins Grundbuch eintragen zu lassen. Die Kosten der Eintragung werden der Stadt vom WVU erstattet. </w:t>
      </w:r>
    </w:p>
    <w:p w14:paraId="25B95525" w14:textId="77777777" w:rsidR="004A6803" w:rsidRPr="00CE57A5" w:rsidRDefault="00654E80" w:rsidP="00CC316C">
      <w:pPr>
        <w:pStyle w:val="berschrift2"/>
        <w:numPr>
          <w:ilvl w:val="0"/>
          <w:numId w:val="0"/>
        </w:numPr>
        <w:spacing w:before="0" w:after="240" w:line="300" w:lineRule="exact"/>
        <w:ind w:left="567" w:hanging="567"/>
        <w:rPr>
          <w:sz w:val="22"/>
          <w:szCs w:val="22"/>
        </w:rPr>
      </w:pPr>
      <w:r>
        <w:rPr>
          <w:sz w:val="22"/>
          <w:szCs w:val="22"/>
        </w:rPr>
        <w:t>(3)</w:t>
      </w:r>
      <w:r>
        <w:rPr>
          <w:sz w:val="22"/>
          <w:szCs w:val="22"/>
        </w:rPr>
        <w:tab/>
      </w:r>
      <w:r w:rsidR="00530D6E">
        <w:rPr>
          <w:sz w:val="22"/>
          <w:szCs w:val="22"/>
        </w:rPr>
        <w:t xml:space="preserve">Die Stadt gestattet dem WVU ferner grundsätzlich auch die Benutzung ihrer anderen Grundstücke, sofern dies mit dem Hauptzweck </w:t>
      </w:r>
      <w:r w:rsidR="001C78DD">
        <w:rPr>
          <w:sz w:val="22"/>
          <w:szCs w:val="22"/>
        </w:rPr>
        <w:t>d</w:t>
      </w:r>
      <w:r w:rsidR="00530D6E">
        <w:rPr>
          <w:sz w:val="22"/>
          <w:szCs w:val="22"/>
        </w:rPr>
        <w:t xml:space="preserve">es </w:t>
      </w:r>
      <w:r w:rsidR="001C78DD">
        <w:rPr>
          <w:sz w:val="22"/>
          <w:szCs w:val="22"/>
        </w:rPr>
        <w:t xml:space="preserve">jeweiligen </w:t>
      </w:r>
      <w:r w:rsidR="00530D6E">
        <w:rPr>
          <w:sz w:val="22"/>
          <w:szCs w:val="22"/>
        </w:rPr>
        <w:t>Grundstücks vereinbar und zur Erfüllung der Wasserversorgungsaufgaben des WVU erforderlich ist. Die Benutzung bedarf in jedem einzelnen Fall der Zustimmung der Stadt</w:t>
      </w:r>
      <w:r w:rsidR="004A6803" w:rsidRPr="00CE57A5">
        <w:rPr>
          <w:sz w:val="22"/>
          <w:szCs w:val="22"/>
        </w:rPr>
        <w:t>.</w:t>
      </w:r>
      <w:r w:rsidR="00530D6E">
        <w:rPr>
          <w:sz w:val="22"/>
          <w:szCs w:val="22"/>
        </w:rPr>
        <w:t xml:space="preserve"> Das Benutzungsverhältnis wird durch besonderen Vertrag geregelt.</w:t>
      </w:r>
    </w:p>
    <w:p w14:paraId="52043ABE" w14:textId="77777777" w:rsidR="004A6803" w:rsidRDefault="00654E80" w:rsidP="00CC316C">
      <w:pPr>
        <w:pStyle w:val="berschrift2"/>
        <w:numPr>
          <w:ilvl w:val="0"/>
          <w:numId w:val="0"/>
        </w:numPr>
        <w:spacing w:before="0" w:after="240" w:line="300" w:lineRule="exact"/>
        <w:ind w:left="567" w:hanging="567"/>
        <w:rPr>
          <w:sz w:val="22"/>
          <w:szCs w:val="22"/>
        </w:rPr>
      </w:pPr>
      <w:r>
        <w:rPr>
          <w:sz w:val="22"/>
          <w:szCs w:val="22"/>
        </w:rPr>
        <w:t>(4)</w:t>
      </w:r>
      <w:r>
        <w:rPr>
          <w:sz w:val="22"/>
          <w:szCs w:val="22"/>
        </w:rPr>
        <w:tab/>
      </w:r>
      <w:r w:rsidR="00124224">
        <w:rPr>
          <w:sz w:val="22"/>
          <w:szCs w:val="22"/>
        </w:rPr>
        <w:t xml:space="preserve">Für die Überlassung von Grundstücken, die </w:t>
      </w:r>
      <w:r w:rsidR="00D358BB">
        <w:rPr>
          <w:sz w:val="22"/>
          <w:szCs w:val="22"/>
        </w:rPr>
        <w:t>nicht zum öffentlichen Verkehrsraum gehören, und von öffentlichem Verkehrsraum für die Erstellung von baurechtlich genehmigungsbedürften Bauten leistet das WVU grundsätzlich Entgelte, die im einzelnen Fall oder für gleichartige Fälle im Voraus gesondert vereinbart werden.</w:t>
      </w:r>
    </w:p>
    <w:p w14:paraId="074E5DC0" w14:textId="77777777" w:rsidR="002323B5" w:rsidRDefault="002323B5" w:rsidP="00CC316C">
      <w:pPr>
        <w:pStyle w:val="berschrift2"/>
        <w:numPr>
          <w:ilvl w:val="0"/>
          <w:numId w:val="0"/>
        </w:numPr>
        <w:spacing w:before="0" w:after="240" w:line="300" w:lineRule="exact"/>
        <w:ind w:left="567" w:hanging="567"/>
        <w:rPr>
          <w:sz w:val="22"/>
          <w:szCs w:val="22"/>
        </w:rPr>
      </w:pPr>
    </w:p>
    <w:p w14:paraId="189A9BC8" w14:textId="77777777" w:rsidR="002A7D0C" w:rsidRPr="00CE57A5" w:rsidRDefault="00654E80" w:rsidP="00CC316C">
      <w:pPr>
        <w:pStyle w:val="berschrift"/>
        <w:numPr>
          <w:ilvl w:val="0"/>
          <w:numId w:val="0"/>
        </w:numPr>
        <w:spacing w:line="300" w:lineRule="exact"/>
        <w:rPr>
          <w:rFonts w:ascii="Arial" w:hAnsi="Arial" w:cs="Arial"/>
        </w:rPr>
      </w:pPr>
      <w:bookmarkStart w:id="13" w:name="_Toc185629"/>
      <w:r>
        <w:rPr>
          <w:rFonts w:ascii="Arial" w:hAnsi="Arial" w:cs="Arial"/>
        </w:rPr>
        <w:t>Teil II.</w:t>
      </w:r>
      <w:r>
        <w:rPr>
          <w:rFonts w:ascii="Arial" w:hAnsi="Arial" w:cs="Arial"/>
        </w:rPr>
        <w:tab/>
      </w:r>
      <w:r w:rsidR="00DF6B92" w:rsidRPr="00CE57A5">
        <w:rPr>
          <w:rFonts w:ascii="Arial" w:hAnsi="Arial" w:cs="Arial"/>
        </w:rPr>
        <w:t>Durchführung der Wasserversorgung</w:t>
      </w:r>
      <w:bookmarkEnd w:id="13"/>
    </w:p>
    <w:p w14:paraId="7E5718A6" w14:textId="77777777" w:rsidR="00DF6B92" w:rsidRPr="00CE57A5" w:rsidRDefault="00957138" w:rsidP="00CC316C">
      <w:pPr>
        <w:pStyle w:val="berschrift1"/>
        <w:numPr>
          <w:ilvl w:val="0"/>
          <w:numId w:val="0"/>
        </w:numPr>
        <w:spacing w:line="300" w:lineRule="exact"/>
        <w:rPr>
          <w:sz w:val="22"/>
          <w:szCs w:val="22"/>
        </w:rPr>
      </w:pPr>
      <w:bookmarkStart w:id="14" w:name="_Ref422143022"/>
      <w:bookmarkStart w:id="15" w:name="_Toc185630"/>
      <w:r>
        <w:rPr>
          <w:sz w:val="22"/>
          <w:szCs w:val="22"/>
        </w:rPr>
        <w:t>§ 4</w:t>
      </w:r>
      <w:r w:rsidR="00654E80">
        <w:rPr>
          <w:sz w:val="22"/>
          <w:szCs w:val="22"/>
        </w:rPr>
        <w:t xml:space="preserve"> </w:t>
      </w:r>
      <w:r w:rsidR="00BA0BE1">
        <w:rPr>
          <w:sz w:val="22"/>
          <w:szCs w:val="22"/>
        </w:rPr>
        <w:t>Anschluss- und V</w:t>
      </w:r>
      <w:r w:rsidR="00BA0BE1" w:rsidRPr="00CE57A5">
        <w:rPr>
          <w:sz w:val="22"/>
          <w:szCs w:val="22"/>
        </w:rPr>
        <w:t xml:space="preserve">ersorgungspflicht </w:t>
      </w:r>
      <w:r w:rsidR="006A7C39" w:rsidRPr="00CE57A5">
        <w:rPr>
          <w:sz w:val="22"/>
          <w:szCs w:val="22"/>
        </w:rPr>
        <w:t>des WVU</w:t>
      </w:r>
      <w:bookmarkEnd w:id="14"/>
      <w:bookmarkEnd w:id="15"/>
    </w:p>
    <w:p w14:paraId="6E59A611" w14:textId="77777777" w:rsidR="009E5CC9" w:rsidRPr="00CE57A5" w:rsidRDefault="00654E80" w:rsidP="00CC316C">
      <w:pPr>
        <w:pStyle w:val="berschrift2"/>
        <w:numPr>
          <w:ilvl w:val="0"/>
          <w:numId w:val="0"/>
        </w:numPr>
        <w:spacing w:before="0" w:after="240" w:line="300" w:lineRule="exact"/>
        <w:ind w:left="567" w:hanging="567"/>
        <w:rPr>
          <w:sz w:val="22"/>
          <w:szCs w:val="22"/>
        </w:rPr>
      </w:pPr>
      <w:bookmarkStart w:id="16" w:name="_Ref376770035"/>
      <w:r>
        <w:rPr>
          <w:sz w:val="22"/>
          <w:szCs w:val="22"/>
        </w:rPr>
        <w:t>(1)</w:t>
      </w:r>
      <w:r>
        <w:rPr>
          <w:sz w:val="22"/>
          <w:szCs w:val="22"/>
        </w:rPr>
        <w:tab/>
      </w:r>
      <w:r w:rsidR="009E5CC9" w:rsidRPr="00CE57A5">
        <w:rPr>
          <w:sz w:val="22"/>
          <w:szCs w:val="22"/>
        </w:rPr>
        <w:t xml:space="preserve">Das WVU </w:t>
      </w:r>
      <w:r w:rsidR="00BA0BE1">
        <w:rPr>
          <w:sz w:val="22"/>
          <w:szCs w:val="22"/>
        </w:rPr>
        <w:t xml:space="preserve">verpflichtet sich, jedermann im Rahmen der gesetzlichen Bestimmungen im Konzessionsgebiet </w:t>
      </w:r>
      <w:r w:rsidR="00F80E02">
        <w:rPr>
          <w:sz w:val="22"/>
          <w:szCs w:val="22"/>
        </w:rPr>
        <w:t>zu den allgemeinen Bedingungen und allgemeinen Tarifpreisen an das Wasserversorgungsnetz anzuschließen und zu versorgen.</w:t>
      </w:r>
      <w:r w:rsidR="00E442A6">
        <w:rPr>
          <w:sz w:val="22"/>
          <w:szCs w:val="22"/>
        </w:rPr>
        <w:t xml:space="preserve"> Diese Pflicht des WVU besteht nicht, wenn der Neuanschluss eines Kunden rechtlich unmöglich oder wirtschaftlich unzumutbar ist.</w:t>
      </w:r>
    </w:p>
    <w:p w14:paraId="0044CD7F" w14:textId="77777777" w:rsidR="00DB7EBF" w:rsidRDefault="00BC667E" w:rsidP="00CC316C">
      <w:pPr>
        <w:pStyle w:val="berschrift2"/>
        <w:numPr>
          <w:ilvl w:val="0"/>
          <w:numId w:val="0"/>
        </w:numPr>
        <w:spacing w:before="0" w:after="240" w:line="300" w:lineRule="exact"/>
        <w:ind w:left="567" w:hanging="567"/>
        <w:rPr>
          <w:sz w:val="22"/>
          <w:szCs w:val="22"/>
        </w:rPr>
      </w:pPr>
      <w:r>
        <w:rPr>
          <w:sz w:val="22"/>
          <w:szCs w:val="22"/>
        </w:rPr>
        <w:t>(2)</w:t>
      </w:r>
      <w:r w:rsidR="00654E80">
        <w:rPr>
          <w:sz w:val="22"/>
          <w:szCs w:val="22"/>
        </w:rPr>
        <w:tab/>
      </w:r>
      <w:r w:rsidR="00F80E02">
        <w:rPr>
          <w:sz w:val="22"/>
          <w:szCs w:val="22"/>
        </w:rPr>
        <w:t>Der Abschluss von Verträgen mit Sondervertragskunden bleibt unberührt.</w:t>
      </w:r>
    </w:p>
    <w:p w14:paraId="6A8C233A" w14:textId="4B3DD8CE" w:rsidR="00456580" w:rsidRPr="00CE57A5" w:rsidRDefault="00456580" w:rsidP="00CC316C">
      <w:pPr>
        <w:pStyle w:val="berschrift2"/>
        <w:numPr>
          <w:ilvl w:val="0"/>
          <w:numId w:val="0"/>
        </w:numPr>
        <w:spacing w:before="0" w:after="240" w:line="300" w:lineRule="exact"/>
        <w:ind w:left="567" w:hanging="567"/>
        <w:rPr>
          <w:sz w:val="22"/>
          <w:szCs w:val="22"/>
        </w:rPr>
      </w:pPr>
      <w:r>
        <w:rPr>
          <w:sz w:val="22"/>
          <w:szCs w:val="22"/>
        </w:rPr>
        <w:t>(3)</w:t>
      </w:r>
      <w:r>
        <w:rPr>
          <w:sz w:val="22"/>
          <w:szCs w:val="22"/>
        </w:rPr>
        <w:tab/>
        <w:t xml:space="preserve">Das WVU wird bei der Gestaltung seiner Wasserpreise die </w:t>
      </w:r>
      <w:r w:rsidR="00FC75A5">
        <w:rPr>
          <w:sz w:val="22"/>
          <w:szCs w:val="22"/>
        </w:rPr>
        <w:t xml:space="preserve">in der </w:t>
      </w:r>
      <w:r w:rsidR="00FC75A5" w:rsidRPr="007E0274">
        <w:rPr>
          <w:b/>
          <w:bCs/>
          <w:sz w:val="22"/>
          <w:szCs w:val="22"/>
        </w:rPr>
        <w:t xml:space="preserve">Anlage </w:t>
      </w:r>
      <w:r w:rsidR="00A2716C" w:rsidRPr="007E0274">
        <w:rPr>
          <w:b/>
          <w:bCs/>
          <w:sz w:val="22"/>
          <w:szCs w:val="22"/>
        </w:rPr>
        <w:t>4.3</w:t>
      </w:r>
      <w:r w:rsidR="00FC75A5">
        <w:rPr>
          <w:sz w:val="22"/>
          <w:szCs w:val="22"/>
        </w:rPr>
        <w:t xml:space="preserve"> dargelegte </w:t>
      </w:r>
      <w:r>
        <w:rPr>
          <w:sz w:val="22"/>
          <w:szCs w:val="22"/>
        </w:rPr>
        <w:t xml:space="preserve">Preisobergrenzenformel aus der Einigung mit der </w:t>
      </w:r>
      <w:r w:rsidR="00FC75A5">
        <w:rPr>
          <w:sz w:val="22"/>
          <w:szCs w:val="22"/>
        </w:rPr>
        <w:t xml:space="preserve">Energiekartellbehörde </w:t>
      </w:r>
      <w:r>
        <w:rPr>
          <w:sz w:val="22"/>
          <w:szCs w:val="22"/>
        </w:rPr>
        <w:t>Baden-Württemberg zu den Stuttgarter Wasserpreisen dauerhaft befolgen</w:t>
      </w:r>
      <w:r w:rsidR="00FC75A5">
        <w:rPr>
          <w:sz w:val="22"/>
          <w:szCs w:val="22"/>
        </w:rPr>
        <w:t>.</w:t>
      </w:r>
      <w:r>
        <w:rPr>
          <w:sz w:val="22"/>
          <w:szCs w:val="22"/>
        </w:rPr>
        <w:t xml:space="preserve"> </w:t>
      </w:r>
      <w:r w:rsidR="00954742">
        <w:rPr>
          <w:sz w:val="22"/>
          <w:szCs w:val="22"/>
        </w:rPr>
        <w:t xml:space="preserve">Wird zwischen dem WVU und der </w:t>
      </w:r>
      <w:r w:rsidR="00FC75A5">
        <w:rPr>
          <w:sz w:val="22"/>
          <w:szCs w:val="22"/>
        </w:rPr>
        <w:t xml:space="preserve">Energiekartellbehörde </w:t>
      </w:r>
      <w:r w:rsidR="00954742">
        <w:rPr>
          <w:sz w:val="22"/>
          <w:szCs w:val="22"/>
        </w:rPr>
        <w:t xml:space="preserve">Baden-Württemberg </w:t>
      </w:r>
      <w:r w:rsidR="00FC75A5">
        <w:rPr>
          <w:sz w:val="22"/>
          <w:szCs w:val="22"/>
        </w:rPr>
        <w:t xml:space="preserve">oder dem Bundeskartellamt </w:t>
      </w:r>
      <w:r w:rsidR="00954742">
        <w:rPr>
          <w:sz w:val="22"/>
          <w:szCs w:val="22"/>
        </w:rPr>
        <w:t>eine andere Preisobergrenzenformel vereinbart, so wird das WVU bei der Gestaltung seiner Wasserpreise die geänderte Preisobergrenzenformel befolgen.</w:t>
      </w:r>
      <w:r w:rsidR="005D05EF">
        <w:rPr>
          <w:sz w:val="22"/>
          <w:szCs w:val="22"/>
        </w:rPr>
        <w:t xml:space="preserve"> </w:t>
      </w:r>
      <w:r w:rsidR="005D05EF" w:rsidRPr="005D05EF">
        <w:rPr>
          <w:sz w:val="22"/>
          <w:szCs w:val="22"/>
        </w:rPr>
        <w:t xml:space="preserve">Soweit die Trinkwasserversorgung künftig mit Abgaben oder Steuern oder abgabenähnlicher, hoheitlich auferlegter Belastungen belastet oder entlastet wird oder sich die Höhe der Abgaben oder Steuern oder abgabenähnlicher, hoheitlich auferlegter Belastungen ändert, </w:t>
      </w:r>
      <w:r w:rsidR="00884657">
        <w:rPr>
          <w:sz w:val="22"/>
          <w:szCs w:val="22"/>
        </w:rPr>
        <w:t xml:space="preserve">kann sich der </w:t>
      </w:r>
      <w:r w:rsidR="005D05EF" w:rsidRPr="005D05EF">
        <w:rPr>
          <w:sz w:val="22"/>
          <w:szCs w:val="22"/>
        </w:rPr>
        <w:t>Wasserpreis entsprechend</w:t>
      </w:r>
      <w:r w:rsidR="00884657">
        <w:rPr>
          <w:sz w:val="22"/>
          <w:szCs w:val="22"/>
        </w:rPr>
        <w:t xml:space="preserve"> ändern</w:t>
      </w:r>
      <w:r w:rsidR="005D05EF" w:rsidRPr="005D05EF">
        <w:rPr>
          <w:sz w:val="22"/>
          <w:szCs w:val="22"/>
        </w:rPr>
        <w:t>. Dies gilt nicht, soweit die Änderung durch eine Preisanpassung in der in Anlage 4.3 aufgeführten Preisanpassungsformel bereits abgebildet wird.</w:t>
      </w:r>
    </w:p>
    <w:bookmarkEnd w:id="16"/>
    <w:p w14:paraId="1D305AB7" w14:textId="77777777" w:rsidR="00A37700" w:rsidRPr="00CE57A5" w:rsidRDefault="00BC667E" w:rsidP="00CC316C">
      <w:pPr>
        <w:pStyle w:val="berschrift2"/>
        <w:numPr>
          <w:ilvl w:val="0"/>
          <w:numId w:val="0"/>
        </w:numPr>
        <w:spacing w:before="0" w:after="240" w:line="300" w:lineRule="exact"/>
        <w:ind w:left="567" w:hanging="567"/>
        <w:rPr>
          <w:sz w:val="22"/>
          <w:szCs w:val="22"/>
        </w:rPr>
      </w:pPr>
      <w:r>
        <w:rPr>
          <w:sz w:val="22"/>
          <w:szCs w:val="22"/>
        </w:rPr>
        <w:t>(</w:t>
      </w:r>
      <w:r w:rsidR="00456580">
        <w:rPr>
          <w:sz w:val="22"/>
          <w:szCs w:val="22"/>
        </w:rPr>
        <w:t>4</w:t>
      </w:r>
      <w:r>
        <w:rPr>
          <w:sz w:val="22"/>
          <w:szCs w:val="22"/>
        </w:rPr>
        <w:t>)</w:t>
      </w:r>
      <w:r>
        <w:rPr>
          <w:sz w:val="22"/>
          <w:szCs w:val="22"/>
        </w:rPr>
        <w:tab/>
      </w:r>
      <w:r w:rsidR="00F80E02">
        <w:rPr>
          <w:sz w:val="22"/>
          <w:szCs w:val="22"/>
        </w:rPr>
        <w:t xml:space="preserve">Sollte das WVU oder sollten </w:t>
      </w:r>
      <w:r w:rsidR="001C78DD">
        <w:rPr>
          <w:sz w:val="22"/>
          <w:szCs w:val="22"/>
        </w:rPr>
        <w:t>seine</w:t>
      </w:r>
      <w:r w:rsidR="00F80E02">
        <w:rPr>
          <w:sz w:val="22"/>
          <w:szCs w:val="22"/>
        </w:rPr>
        <w:t xml:space="preserve"> Zulieferer durch Umstände, die abzuwenden nicht in ihrer Macht steht, a</w:t>
      </w:r>
      <w:r w:rsidR="001C78DD">
        <w:rPr>
          <w:sz w:val="22"/>
          <w:szCs w:val="22"/>
        </w:rPr>
        <w:t>n</w:t>
      </w:r>
      <w:r w:rsidR="00F80E02">
        <w:rPr>
          <w:sz w:val="22"/>
          <w:szCs w:val="22"/>
        </w:rPr>
        <w:t xml:space="preserve"> Bezug, Förderung bzw. Erzeugung oder Fortleitung von Wasser verhindert sein, so ruht die Verpflichtung gemäß Abs. 1, solange und soweit die Störung und deren Folgen fortwähren</w:t>
      </w:r>
      <w:r w:rsidR="00A7744A" w:rsidRPr="00CE57A5">
        <w:rPr>
          <w:sz w:val="22"/>
          <w:szCs w:val="22"/>
        </w:rPr>
        <w:t>.</w:t>
      </w:r>
    </w:p>
    <w:p w14:paraId="6314DCE5" w14:textId="0E4797D9" w:rsidR="00EA4804" w:rsidRDefault="00BC667E" w:rsidP="00CC316C">
      <w:pPr>
        <w:pStyle w:val="berschrift2"/>
        <w:numPr>
          <w:ilvl w:val="0"/>
          <w:numId w:val="0"/>
        </w:numPr>
        <w:spacing w:before="0" w:after="240" w:line="300" w:lineRule="exact"/>
        <w:ind w:left="567" w:hanging="567"/>
        <w:rPr>
          <w:sz w:val="22"/>
          <w:szCs w:val="22"/>
        </w:rPr>
      </w:pPr>
      <w:r>
        <w:rPr>
          <w:sz w:val="22"/>
          <w:szCs w:val="22"/>
        </w:rPr>
        <w:t>(</w:t>
      </w:r>
      <w:r w:rsidR="00456580">
        <w:rPr>
          <w:sz w:val="22"/>
          <w:szCs w:val="22"/>
        </w:rPr>
        <w:t>5</w:t>
      </w:r>
      <w:r>
        <w:rPr>
          <w:sz w:val="22"/>
          <w:szCs w:val="22"/>
        </w:rPr>
        <w:t>)</w:t>
      </w:r>
      <w:r>
        <w:rPr>
          <w:sz w:val="22"/>
          <w:szCs w:val="22"/>
        </w:rPr>
        <w:tab/>
      </w:r>
      <w:r w:rsidR="0076583C" w:rsidRPr="00CE57A5">
        <w:rPr>
          <w:sz w:val="22"/>
          <w:szCs w:val="22"/>
        </w:rPr>
        <w:t xml:space="preserve">Das WVU </w:t>
      </w:r>
      <w:r w:rsidR="00196253">
        <w:rPr>
          <w:sz w:val="22"/>
          <w:szCs w:val="22"/>
        </w:rPr>
        <w:t xml:space="preserve">darf die Lieferung von Wasser </w:t>
      </w:r>
      <w:r w:rsidR="00AE4749">
        <w:rPr>
          <w:sz w:val="22"/>
          <w:szCs w:val="22"/>
        </w:rPr>
        <w:t xml:space="preserve">zur Durchführung betriebsnotwendiger oder anderer Arbeiten im öffentlichen Interesse unterbrechen. </w:t>
      </w:r>
      <w:r w:rsidR="00196253">
        <w:rPr>
          <w:sz w:val="22"/>
          <w:szCs w:val="22"/>
        </w:rPr>
        <w:t xml:space="preserve">Das WVU </w:t>
      </w:r>
      <w:r w:rsidR="00AE4749">
        <w:rPr>
          <w:sz w:val="22"/>
          <w:szCs w:val="22"/>
        </w:rPr>
        <w:t>wird eine solche Absicht, sofern nicht Gefahr im Verzug ist, den Abnehmern ortsüblich bekannt machen und die Unterbrechung zeitlich so einrichten, dass die Abnehmer möglichst wenig beeinträchtigt werden</w:t>
      </w:r>
      <w:r w:rsidR="004A6803" w:rsidRPr="00CE57A5">
        <w:rPr>
          <w:sz w:val="22"/>
          <w:szCs w:val="22"/>
        </w:rPr>
        <w:t xml:space="preserve">. </w:t>
      </w:r>
    </w:p>
    <w:p w14:paraId="326B22CC" w14:textId="77777777" w:rsidR="001540AD" w:rsidRPr="00CE57A5" w:rsidRDefault="001540AD" w:rsidP="00CC316C">
      <w:pPr>
        <w:pStyle w:val="berschrift2"/>
        <w:numPr>
          <w:ilvl w:val="0"/>
          <w:numId w:val="0"/>
        </w:numPr>
        <w:spacing w:before="0" w:after="240" w:line="300" w:lineRule="exact"/>
        <w:ind w:left="567" w:hanging="567"/>
        <w:rPr>
          <w:sz w:val="22"/>
          <w:szCs w:val="22"/>
        </w:rPr>
      </w:pPr>
    </w:p>
    <w:p w14:paraId="15AA693D" w14:textId="77777777" w:rsidR="00DF6B92" w:rsidRDefault="00BC667E" w:rsidP="00CC316C">
      <w:pPr>
        <w:pStyle w:val="berschrift"/>
        <w:numPr>
          <w:ilvl w:val="0"/>
          <w:numId w:val="0"/>
        </w:numPr>
        <w:spacing w:line="300" w:lineRule="exact"/>
        <w:ind w:left="360" w:hanging="360"/>
        <w:rPr>
          <w:rFonts w:ascii="Arial" w:hAnsi="Arial" w:cs="Arial"/>
        </w:rPr>
      </w:pPr>
      <w:bookmarkStart w:id="17" w:name="_Toc421720452"/>
      <w:bookmarkStart w:id="18" w:name="_Toc421720453"/>
      <w:bookmarkStart w:id="19" w:name="_Toc185636"/>
      <w:bookmarkEnd w:id="17"/>
      <w:bookmarkEnd w:id="18"/>
      <w:r>
        <w:rPr>
          <w:rFonts w:ascii="Arial" w:hAnsi="Arial" w:cs="Arial"/>
        </w:rPr>
        <w:t>Teil III.</w:t>
      </w:r>
      <w:r>
        <w:rPr>
          <w:rFonts w:ascii="Arial" w:hAnsi="Arial" w:cs="Arial"/>
        </w:rPr>
        <w:tab/>
      </w:r>
      <w:bookmarkEnd w:id="19"/>
      <w:r w:rsidR="00C44E87">
        <w:rPr>
          <w:rFonts w:ascii="Arial" w:hAnsi="Arial" w:cs="Arial"/>
        </w:rPr>
        <w:t>Herstellung, Veränderung, Wiederherstellung und Unterhaltung von Wasserversorgungsanlagen</w:t>
      </w:r>
    </w:p>
    <w:p w14:paraId="45940F98" w14:textId="3597DA8C" w:rsidR="00C220F2" w:rsidRPr="00CE57A5" w:rsidRDefault="00BC667E" w:rsidP="00CC316C">
      <w:pPr>
        <w:pStyle w:val="berschrift1"/>
        <w:numPr>
          <w:ilvl w:val="0"/>
          <w:numId w:val="0"/>
        </w:numPr>
        <w:spacing w:line="300" w:lineRule="exact"/>
        <w:rPr>
          <w:sz w:val="22"/>
          <w:szCs w:val="22"/>
        </w:rPr>
      </w:pPr>
      <w:bookmarkStart w:id="20" w:name="_Toc185637"/>
      <w:r>
        <w:rPr>
          <w:sz w:val="22"/>
          <w:szCs w:val="22"/>
        </w:rPr>
        <w:t xml:space="preserve">§ </w:t>
      </w:r>
      <w:r w:rsidR="009A48C4">
        <w:rPr>
          <w:sz w:val="22"/>
          <w:szCs w:val="22"/>
        </w:rPr>
        <w:t>5</w:t>
      </w:r>
      <w:r>
        <w:rPr>
          <w:sz w:val="22"/>
          <w:szCs w:val="22"/>
        </w:rPr>
        <w:t xml:space="preserve"> </w:t>
      </w:r>
      <w:bookmarkEnd w:id="20"/>
      <w:r w:rsidR="00C44E87">
        <w:rPr>
          <w:sz w:val="22"/>
          <w:szCs w:val="22"/>
        </w:rPr>
        <w:t>Regel für die Tragung der Kostenlast</w:t>
      </w:r>
    </w:p>
    <w:p w14:paraId="5C270A2A" w14:textId="77777777" w:rsidR="00C547E0" w:rsidRDefault="00B32599" w:rsidP="00932D82">
      <w:pPr>
        <w:pStyle w:val="berschrift2"/>
        <w:numPr>
          <w:ilvl w:val="0"/>
          <w:numId w:val="0"/>
        </w:numPr>
        <w:spacing w:before="0" w:after="240" w:line="300" w:lineRule="exact"/>
        <w:ind w:left="567"/>
        <w:rPr>
          <w:sz w:val="22"/>
          <w:szCs w:val="22"/>
        </w:rPr>
      </w:pPr>
      <w:r w:rsidRPr="00CE57A5">
        <w:rPr>
          <w:sz w:val="22"/>
          <w:szCs w:val="22"/>
        </w:rPr>
        <w:t>D</w:t>
      </w:r>
      <w:r w:rsidR="00C44E87">
        <w:rPr>
          <w:sz w:val="22"/>
          <w:szCs w:val="22"/>
        </w:rPr>
        <w:t xml:space="preserve">as WVU trägt die Kosten der Herstellung, Veränderung, Wiederherstellung und Unterhaltung </w:t>
      </w:r>
      <w:r w:rsidR="001C78DD">
        <w:rPr>
          <w:sz w:val="22"/>
          <w:szCs w:val="22"/>
        </w:rPr>
        <w:t>seiner</w:t>
      </w:r>
      <w:r w:rsidR="00C44E87">
        <w:rPr>
          <w:sz w:val="22"/>
          <w:szCs w:val="22"/>
        </w:rPr>
        <w:t xml:space="preserve"> Wasserversorgungsanlagen, sofern in diesem Vertrag nichts </w:t>
      </w:r>
      <w:r w:rsidR="001C78DD">
        <w:rPr>
          <w:sz w:val="22"/>
          <w:szCs w:val="22"/>
        </w:rPr>
        <w:t>Abweichendes</w:t>
      </w:r>
      <w:r w:rsidR="00C44E87">
        <w:rPr>
          <w:sz w:val="22"/>
          <w:szCs w:val="22"/>
        </w:rPr>
        <w:t xml:space="preserve"> bestimmt ist</w:t>
      </w:r>
      <w:r w:rsidRPr="00CE57A5">
        <w:rPr>
          <w:sz w:val="22"/>
          <w:szCs w:val="22"/>
        </w:rPr>
        <w:t>.</w:t>
      </w:r>
    </w:p>
    <w:p w14:paraId="60BDE631" w14:textId="77777777" w:rsidR="001540AD" w:rsidRPr="00C547E0" w:rsidRDefault="001540AD" w:rsidP="00CC316C">
      <w:pPr>
        <w:pStyle w:val="berschrift2"/>
        <w:numPr>
          <w:ilvl w:val="0"/>
          <w:numId w:val="0"/>
        </w:numPr>
        <w:spacing w:before="0" w:after="240" w:line="300" w:lineRule="exact"/>
        <w:ind w:left="567" w:hanging="567"/>
        <w:rPr>
          <w:sz w:val="22"/>
          <w:szCs w:val="22"/>
        </w:rPr>
      </w:pPr>
    </w:p>
    <w:p w14:paraId="7034C615" w14:textId="5B101971" w:rsidR="00817058" w:rsidRPr="00CE57A5" w:rsidRDefault="00BC667E" w:rsidP="00CC316C">
      <w:pPr>
        <w:pStyle w:val="berschrift1"/>
        <w:numPr>
          <w:ilvl w:val="0"/>
          <w:numId w:val="0"/>
        </w:numPr>
        <w:spacing w:line="300" w:lineRule="exact"/>
        <w:rPr>
          <w:sz w:val="22"/>
          <w:szCs w:val="22"/>
        </w:rPr>
      </w:pPr>
      <w:bookmarkStart w:id="21" w:name="_Ref343506449"/>
      <w:bookmarkStart w:id="22" w:name="_Toc185638"/>
      <w:r>
        <w:rPr>
          <w:sz w:val="22"/>
          <w:szCs w:val="22"/>
        </w:rPr>
        <w:t>§</w:t>
      </w:r>
      <w:r w:rsidR="009A48C4">
        <w:rPr>
          <w:sz w:val="22"/>
          <w:szCs w:val="22"/>
        </w:rPr>
        <w:t xml:space="preserve"> 6</w:t>
      </w:r>
      <w:r>
        <w:rPr>
          <w:sz w:val="22"/>
          <w:szCs w:val="22"/>
        </w:rPr>
        <w:t xml:space="preserve"> </w:t>
      </w:r>
      <w:bookmarkEnd w:id="21"/>
      <w:bookmarkEnd w:id="22"/>
      <w:r w:rsidR="00C44E87">
        <w:rPr>
          <w:sz w:val="22"/>
          <w:szCs w:val="22"/>
        </w:rPr>
        <w:t>Herstellung von Versorgungsanlagen</w:t>
      </w:r>
    </w:p>
    <w:p w14:paraId="339FFD21" w14:textId="77777777" w:rsidR="006D4BBC" w:rsidRPr="00CE57A5" w:rsidRDefault="00BC667E" w:rsidP="00CC316C">
      <w:pPr>
        <w:pStyle w:val="berschrift2"/>
        <w:numPr>
          <w:ilvl w:val="0"/>
          <w:numId w:val="0"/>
        </w:numPr>
        <w:spacing w:line="300" w:lineRule="exact"/>
        <w:ind w:left="567" w:hanging="567"/>
        <w:rPr>
          <w:sz w:val="22"/>
          <w:szCs w:val="22"/>
        </w:rPr>
      </w:pPr>
      <w:bookmarkStart w:id="23" w:name="_Ref422120980"/>
      <w:r>
        <w:rPr>
          <w:sz w:val="22"/>
          <w:szCs w:val="22"/>
        </w:rPr>
        <w:t>(1)</w:t>
      </w:r>
      <w:r>
        <w:rPr>
          <w:sz w:val="22"/>
          <w:szCs w:val="22"/>
        </w:rPr>
        <w:tab/>
      </w:r>
      <w:r w:rsidR="00C44E87">
        <w:rPr>
          <w:sz w:val="22"/>
          <w:szCs w:val="22"/>
        </w:rPr>
        <w:t>Die Wasserversorgungsanlagen – insbesondere die Versorgungsleitungen – sind so zu planen und auszuführen, dass der Hauptzweck, dem der öffentliche Verkehrsraum dient, möglichst wenig beeinträchtigt wird. Ist öffentlicher Verkehrsraum neu hergestellt, so soll er nach Möglichkeit nicht vor Ablauf von fünf Jahren nach der Herstellung wieder für eine Leitungseinlegung beansprucht werden</w:t>
      </w:r>
      <w:r w:rsidR="00A0393E" w:rsidRPr="00CE57A5">
        <w:rPr>
          <w:sz w:val="22"/>
          <w:szCs w:val="22"/>
        </w:rPr>
        <w:t>.</w:t>
      </w:r>
    </w:p>
    <w:p w14:paraId="1BBEAB3D" w14:textId="77777777" w:rsidR="006D4BBC" w:rsidRPr="00CE57A5" w:rsidRDefault="00BC667E" w:rsidP="00CC316C">
      <w:pPr>
        <w:pStyle w:val="berschrift2"/>
        <w:numPr>
          <w:ilvl w:val="0"/>
          <w:numId w:val="0"/>
        </w:numPr>
        <w:spacing w:line="300" w:lineRule="exact"/>
        <w:ind w:left="567" w:hanging="567"/>
        <w:rPr>
          <w:sz w:val="22"/>
          <w:szCs w:val="22"/>
        </w:rPr>
      </w:pPr>
      <w:r>
        <w:rPr>
          <w:sz w:val="22"/>
          <w:szCs w:val="22"/>
        </w:rPr>
        <w:t>(2)</w:t>
      </w:r>
      <w:r>
        <w:rPr>
          <w:sz w:val="22"/>
          <w:szCs w:val="22"/>
        </w:rPr>
        <w:tab/>
      </w:r>
      <w:r w:rsidR="00C44E87">
        <w:rPr>
          <w:sz w:val="22"/>
          <w:szCs w:val="22"/>
        </w:rPr>
        <w:t>Die Wasserversorgungsanlagen sind nach dem anerkannten Stand der Technik zu errichten und zu unterhalten</w:t>
      </w:r>
      <w:r w:rsidR="006D4BBC" w:rsidRPr="00CE57A5">
        <w:rPr>
          <w:sz w:val="22"/>
          <w:szCs w:val="22"/>
        </w:rPr>
        <w:t>.</w:t>
      </w:r>
      <w:r w:rsidR="006C59EE">
        <w:rPr>
          <w:sz w:val="22"/>
          <w:szCs w:val="22"/>
        </w:rPr>
        <w:t xml:space="preserve"> </w:t>
      </w:r>
      <w:r w:rsidR="006C59EE" w:rsidRPr="006C59EE">
        <w:rPr>
          <w:sz w:val="22"/>
          <w:szCs w:val="22"/>
        </w:rPr>
        <w:t>Das WVU verpflichtet sich, die geltenden gesetzlichen und behördlichen Vorgaben, die allgemein anerkannten Regeln der Technik sowie die einschlägigen technischen Regelwerke, Normen und Sicherheitsvorschriften, insbesondere die DIN-Bestimmungen und das Regelwerk des DVGW (Deutscher Verein des Wasser- und Wasserfaches e.V.), Unfallverhütungsvorschriften sowie die behördlichen Genehmigungen für die Wasserversorgung und die örtlichen Wasserversorgungsanlagen mit darin enthaltenen Auflagen und Bedingungen, insbesondere im Hinblick auf die Betriebssicherheit und Belange des Umweltschutzes, einzuhalten.</w:t>
      </w:r>
    </w:p>
    <w:p w14:paraId="7CBC0B3D" w14:textId="0390FE5E" w:rsidR="006D4BBC" w:rsidRPr="00CE57A5" w:rsidRDefault="00BC667E" w:rsidP="00CC316C">
      <w:pPr>
        <w:pStyle w:val="berschrift2"/>
        <w:numPr>
          <w:ilvl w:val="0"/>
          <w:numId w:val="0"/>
        </w:numPr>
        <w:spacing w:line="300" w:lineRule="exact"/>
        <w:ind w:left="567" w:hanging="567"/>
        <w:rPr>
          <w:sz w:val="22"/>
          <w:szCs w:val="22"/>
        </w:rPr>
      </w:pPr>
      <w:r>
        <w:rPr>
          <w:sz w:val="22"/>
          <w:szCs w:val="22"/>
        </w:rPr>
        <w:t>(3)</w:t>
      </w:r>
      <w:r>
        <w:rPr>
          <w:sz w:val="22"/>
          <w:szCs w:val="22"/>
        </w:rPr>
        <w:tab/>
      </w:r>
      <w:r w:rsidR="006C59EE">
        <w:rPr>
          <w:sz w:val="22"/>
          <w:szCs w:val="22"/>
        </w:rPr>
        <w:t>Die Versorgungsleitungen im öffentlichen Verkehrsraum sind im Einvernehmen mit der Stadt herzustellen.</w:t>
      </w:r>
      <w:bookmarkStart w:id="24" w:name="_GoBack"/>
      <w:bookmarkEnd w:id="24"/>
    </w:p>
    <w:p w14:paraId="55081952" w14:textId="77777777" w:rsidR="00861BB3" w:rsidRDefault="00BC667E" w:rsidP="00CC316C">
      <w:pPr>
        <w:pStyle w:val="berschrift2"/>
        <w:numPr>
          <w:ilvl w:val="0"/>
          <w:numId w:val="0"/>
        </w:numPr>
        <w:spacing w:line="300" w:lineRule="exact"/>
        <w:ind w:left="567" w:hanging="567"/>
        <w:rPr>
          <w:sz w:val="22"/>
          <w:szCs w:val="22"/>
        </w:rPr>
      </w:pPr>
      <w:r>
        <w:rPr>
          <w:sz w:val="22"/>
          <w:szCs w:val="22"/>
        </w:rPr>
        <w:t>(4)</w:t>
      </w:r>
      <w:r>
        <w:rPr>
          <w:sz w:val="22"/>
          <w:szCs w:val="22"/>
        </w:rPr>
        <w:tab/>
      </w:r>
      <w:r w:rsidR="005A6F34">
        <w:rPr>
          <w:sz w:val="22"/>
          <w:szCs w:val="22"/>
        </w:rPr>
        <w:t>Falls die Herstellung von Versorgungsleitungen besondere Aufwendungen der Stadt im öffentlichen Verkehrsraum erforderlich macht, ist das WVU verpflichtet, sich an dem entstehenden Mehraufwand angemessen</w:t>
      </w:r>
      <w:r w:rsidR="001C78DD">
        <w:rPr>
          <w:sz w:val="22"/>
          <w:szCs w:val="22"/>
        </w:rPr>
        <w:t xml:space="preserve"> – in der Regel hälftig –</w:t>
      </w:r>
      <w:r w:rsidR="005A6F34">
        <w:rPr>
          <w:sz w:val="22"/>
          <w:szCs w:val="22"/>
        </w:rPr>
        <w:t xml:space="preserve"> zu beteiligen</w:t>
      </w:r>
      <w:bookmarkStart w:id="25" w:name="_Hlk20822026"/>
      <w:r w:rsidR="00E60C87">
        <w:rPr>
          <w:sz w:val="22"/>
          <w:szCs w:val="22"/>
        </w:rPr>
        <w:t>.</w:t>
      </w:r>
    </w:p>
    <w:bookmarkEnd w:id="23"/>
    <w:bookmarkEnd w:id="25"/>
    <w:p w14:paraId="32C049DD" w14:textId="77777777" w:rsidR="0089101E" w:rsidRPr="00CE57A5" w:rsidRDefault="0089101E" w:rsidP="00CC316C">
      <w:pPr>
        <w:pStyle w:val="berschrift2"/>
        <w:numPr>
          <w:ilvl w:val="0"/>
          <w:numId w:val="0"/>
        </w:numPr>
        <w:spacing w:line="300" w:lineRule="exact"/>
        <w:ind w:left="567" w:hanging="567"/>
        <w:rPr>
          <w:sz w:val="22"/>
          <w:szCs w:val="22"/>
        </w:rPr>
      </w:pPr>
    </w:p>
    <w:p w14:paraId="15DE6C6B" w14:textId="4C2CC0B9" w:rsidR="007851D9" w:rsidRPr="00CE57A5" w:rsidRDefault="00A10AE1" w:rsidP="00CC316C">
      <w:pPr>
        <w:pStyle w:val="berschrift1"/>
        <w:numPr>
          <w:ilvl w:val="0"/>
          <w:numId w:val="0"/>
        </w:numPr>
        <w:spacing w:line="300" w:lineRule="exact"/>
        <w:rPr>
          <w:sz w:val="22"/>
          <w:szCs w:val="22"/>
        </w:rPr>
      </w:pPr>
      <w:bookmarkStart w:id="26" w:name="_Ref343264183"/>
      <w:bookmarkStart w:id="27" w:name="_Toc185639"/>
      <w:r>
        <w:rPr>
          <w:sz w:val="22"/>
          <w:szCs w:val="22"/>
        </w:rPr>
        <w:t xml:space="preserve">§ </w:t>
      </w:r>
      <w:r w:rsidR="009A48C4">
        <w:rPr>
          <w:sz w:val="22"/>
          <w:szCs w:val="22"/>
        </w:rPr>
        <w:t>7</w:t>
      </w:r>
      <w:r>
        <w:rPr>
          <w:sz w:val="22"/>
          <w:szCs w:val="22"/>
        </w:rPr>
        <w:t xml:space="preserve"> </w:t>
      </w:r>
      <w:bookmarkEnd w:id="26"/>
      <w:bookmarkEnd w:id="27"/>
      <w:r w:rsidR="005A6F34">
        <w:rPr>
          <w:sz w:val="22"/>
          <w:szCs w:val="22"/>
        </w:rPr>
        <w:t xml:space="preserve">Veränderung, Wiederherstellung und Unterhaltung </w:t>
      </w:r>
    </w:p>
    <w:p w14:paraId="10F20324" w14:textId="77777777" w:rsidR="00C45445" w:rsidRPr="00CE57A5" w:rsidRDefault="00A10AE1" w:rsidP="00CC316C">
      <w:pPr>
        <w:pStyle w:val="berschrift3"/>
        <w:numPr>
          <w:ilvl w:val="0"/>
          <w:numId w:val="0"/>
        </w:numPr>
        <w:spacing w:line="300" w:lineRule="exact"/>
        <w:ind w:left="567" w:hanging="567"/>
        <w:rPr>
          <w:sz w:val="22"/>
          <w:szCs w:val="22"/>
        </w:rPr>
      </w:pPr>
      <w:r>
        <w:rPr>
          <w:sz w:val="22"/>
          <w:szCs w:val="22"/>
        </w:rPr>
        <w:t>(1)</w:t>
      </w:r>
      <w:r>
        <w:rPr>
          <w:sz w:val="22"/>
          <w:szCs w:val="22"/>
        </w:rPr>
        <w:tab/>
      </w:r>
      <w:r w:rsidR="00B30851">
        <w:rPr>
          <w:sz w:val="22"/>
          <w:szCs w:val="22"/>
        </w:rPr>
        <w:t>Wasserversorgungsanlagen im öffentlichen Verkeh</w:t>
      </w:r>
      <w:r w:rsidR="00B30851" w:rsidRPr="00B30851">
        <w:rPr>
          <w:sz w:val="22"/>
          <w:szCs w:val="22"/>
        </w:rPr>
        <w:t>rsraum dürfen</w:t>
      </w:r>
      <w:r w:rsidR="00B30851">
        <w:rPr>
          <w:sz w:val="22"/>
          <w:szCs w:val="22"/>
        </w:rPr>
        <w:t xml:space="preserve"> </w:t>
      </w:r>
      <w:r w:rsidR="00B30851" w:rsidRPr="00B30851">
        <w:rPr>
          <w:sz w:val="22"/>
          <w:szCs w:val="22"/>
        </w:rPr>
        <w:t>nur im Einverneh</w:t>
      </w:r>
      <w:r w:rsidR="003C089A">
        <w:rPr>
          <w:sz w:val="22"/>
          <w:szCs w:val="22"/>
        </w:rPr>
        <w:t>m</w:t>
      </w:r>
      <w:r w:rsidR="00B30851" w:rsidRPr="00B30851">
        <w:rPr>
          <w:sz w:val="22"/>
          <w:szCs w:val="22"/>
        </w:rPr>
        <w:t>en mit der Stadt</w:t>
      </w:r>
      <w:r w:rsidR="00B30851">
        <w:rPr>
          <w:sz w:val="22"/>
          <w:szCs w:val="22"/>
        </w:rPr>
        <w:t xml:space="preserve"> verändert werden, wenn dadurch </w:t>
      </w:r>
      <w:r w:rsidR="00B30851" w:rsidRPr="00B30851">
        <w:rPr>
          <w:sz w:val="22"/>
          <w:szCs w:val="22"/>
        </w:rPr>
        <w:t>der öffent</w:t>
      </w:r>
      <w:r w:rsidR="003C089A">
        <w:rPr>
          <w:sz w:val="22"/>
          <w:szCs w:val="22"/>
        </w:rPr>
        <w:t>l</w:t>
      </w:r>
      <w:r w:rsidR="00B30851" w:rsidRPr="00B30851">
        <w:rPr>
          <w:sz w:val="22"/>
          <w:szCs w:val="22"/>
        </w:rPr>
        <w:t>iche Verkehrsrau</w:t>
      </w:r>
      <w:r w:rsidR="003C089A">
        <w:rPr>
          <w:sz w:val="22"/>
          <w:szCs w:val="22"/>
        </w:rPr>
        <w:t>m</w:t>
      </w:r>
      <w:r w:rsidR="00B30851" w:rsidRPr="00B30851">
        <w:rPr>
          <w:sz w:val="22"/>
          <w:szCs w:val="22"/>
        </w:rPr>
        <w:t xml:space="preserve"> beeinträchtigt</w:t>
      </w:r>
      <w:r w:rsidR="00B30851">
        <w:rPr>
          <w:sz w:val="22"/>
          <w:szCs w:val="22"/>
        </w:rPr>
        <w:t xml:space="preserve"> wird. Die Stadt kann </w:t>
      </w:r>
      <w:r w:rsidR="00B30851" w:rsidRPr="00B30851">
        <w:rPr>
          <w:sz w:val="22"/>
          <w:szCs w:val="22"/>
        </w:rPr>
        <w:t>einer Veränderung widersprechen,</w:t>
      </w:r>
      <w:r w:rsidR="00B30851">
        <w:rPr>
          <w:sz w:val="22"/>
          <w:szCs w:val="22"/>
        </w:rPr>
        <w:t xml:space="preserve"> </w:t>
      </w:r>
      <w:r w:rsidR="00B30851" w:rsidRPr="00B30851">
        <w:rPr>
          <w:sz w:val="22"/>
          <w:szCs w:val="22"/>
        </w:rPr>
        <w:t>wenn ein überwiegendes öffentliches</w:t>
      </w:r>
      <w:r w:rsidR="00B30851">
        <w:rPr>
          <w:sz w:val="22"/>
          <w:szCs w:val="22"/>
        </w:rPr>
        <w:t xml:space="preserve"> </w:t>
      </w:r>
      <w:r w:rsidR="00B30851" w:rsidRPr="00B30851">
        <w:rPr>
          <w:sz w:val="22"/>
          <w:szCs w:val="22"/>
        </w:rPr>
        <w:t>Interesse oder ein anderer</w:t>
      </w:r>
      <w:r w:rsidR="00B30851">
        <w:rPr>
          <w:sz w:val="22"/>
          <w:szCs w:val="22"/>
        </w:rPr>
        <w:t xml:space="preserve"> </w:t>
      </w:r>
      <w:r w:rsidR="00B30851" w:rsidRPr="00B30851">
        <w:rPr>
          <w:sz w:val="22"/>
          <w:szCs w:val="22"/>
        </w:rPr>
        <w:t>wichtiger Grund es erfordert.</w:t>
      </w:r>
    </w:p>
    <w:p w14:paraId="2F6F2D62" w14:textId="77777777" w:rsidR="00B30851" w:rsidRDefault="00A10AE1" w:rsidP="00CC316C">
      <w:pPr>
        <w:pStyle w:val="berschrift3"/>
        <w:numPr>
          <w:ilvl w:val="0"/>
          <w:numId w:val="0"/>
        </w:numPr>
        <w:spacing w:line="300" w:lineRule="exact"/>
        <w:ind w:left="567" w:hanging="567"/>
        <w:rPr>
          <w:sz w:val="22"/>
          <w:szCs w:val="22"/>
        </w:rPr>
      </w:pPr>
      <w:r>
        <w:rPr>
          <w:sz w:val="22"/>
          <w:szCs w:val="22"/>
        </w:rPr>
        <w:t>(2)</w:t>
      </w:r>
      <w:r>
        <w:rPr>
          <w:sz w:val="22"/>
          <w:szCs w:val="22"/>
        </w:rPr>
        <w:tab/>
      </w:r>
      <w:r w:rsidR="00B30851">
        <w:rPr>
          <w:sz w:val="22"/>
          <w:szCs w:val="22"/>
        </w:rPr>
        <w:t>Bauarbeiten zur Wiederherstellung und Unterhaltun</w:t>
      </w:r>
      <w:r w:rsidR="00B30851" w:rsidRPr="00B30851">
        <w:rPr>
          <w:sz w:val="22"/>
          <w:szCs w:val="22"/>
        </w:rPr>
        <w:t xml:space="preserve">g von </w:t>
      </w:r>
      <w:r w:rsidR="00B30851">
        <w:rPr>
          <w:sz w:val="22"/>
          <w:szCs w:val="22"/>
        </w:rPr>
        <w:t>Wasserversorgungsanlagen i</w:t>
      </w:r>
      <w:r w:rsidR="003C089A">
        <w:rPr>
          <w:sz w:val="22"/>
          <w:szCs w:val="22"/>
        </w:rPr>
        <w:t>m</w:t>
      </w:r>
      <w:r w:rsidR="00B30851" w:rsidRPr="00B30851">
        <w:rPr>
          <w:sz w:val="22"/>
          <w:szCs w:val="22"/>
        </w:rPr>
        <w:t xml:space="preserve"> öffentlichen</w:t>
      </w:r>
      <w:r w:rsidR="00B30851">
        <w:rPr>
          <w:sz w:val="22"/>
          <w:szCs w:val="22"/>
        </w:rPr>
        <w:t xml:space="preserve"> </w:t>
      </w:r>
      <w:r w:rsidR="00B30851" w:rsidRPr="00B30851">
        <w:rPr>
          <w:sz w:val="22"/>
          <w:szCs w:val="22"/>
        </w:rPr>
        <w:t>Verkehrsraum, die nicht der unaufschiebbaren</w:t>
      </w:r>
      <w:r w:rsidR="00B30851">
        <w:rPr>
          <w:sz w:val="22"/>
          <w:szCs w:val="22"/>
        </w:rPr>
        <w:t xml:space="preserve"> Behebung ei</w:t>
      </w:r>
      <w:r w:rsidR="003C089A">
        <w:rPr>
          <w:sz w:val="22"/>
          <w:szCs w:val="22"/>
        </w:rPr>
        <w:t>ne</w:t>
      </w:r>
      <w:r w:rsidR="00B30851">
        <w:rPr>
          <w:sz w:val="22"/>
          <w:szCs w:val="22"/>
        </w:rPr>
        <w:t xml:space="preserve">r Störung </w:t>
      </w:r>
      <w:r w:rsidR="00B30851" w:rsidRPr="00B30851">
        <w:rPr>
          <w:sz w:val="22"/>
          <w:szCs w:val="22"/>
        </w:rPr>
        <w:t>dienen, sind der Stadt rechtzeitig</w:t>
      </w:r>
      <w:r w:rsidR="00B30851">
        <w:rPr>
          <w:sz w:val="22"/>
          <w:szCs w:val="22"/>
        </w:rPr>
        <w:t xml:space="preserve"> anzuzeigen, so</w:t>
      </w:r>
      <w:r w:rsidR="003C089A">
        <w:rPr>
          <w:sz w:val="22"/>
          <w:szCs w:val="22"/>
        </w:rPr>
        <w:t>w</w:t>
      </w:r>
      <w:r w:rsidR="00B30851">
        <w:rPr>
          <w:sz w:val="22"/>
          <w:szCs w:val="22"/>
        </w:rPr>
        <w:t>e</w:t>
      </w:r>
      <w:r w:rsidR="003C089A">
        <w:rPr>
          <w:sz w:val="22"/>
          <w:szCs w:val="22"/>
        </w:rPr>
        <w:t>it</w:t>
      </w:r>
      <w:r w:rsidR="00B30851">
        <w:rPr>
          <w:sz w:val="22"/>
          <w:szCs w:val="22"/>
        </w:rPr>
        <w:t xml:space="preserve"> nich</w:t>
      </w:r>
      <w:r w:rsidR="00B30851" w:rsidRPr="00B30851">
        <w:rPr>
          <w:sz w:val="22"/>
          <w:szCs w:val="22"/>
        </w:rPr>
        <w:t>t</w:t>
      </w:r>
      <w:r w:rsidR="00B30851">
        <w:rPr>
          <w:sz w:val="22"/>
          <w:szCs w:val="22"/>
        </w:rPr>
        <w:t xml:space="preserve"> </w:t>
      </w:r>
      <w:r w:rsidR="00B30851" w:rsidRPr="00B30851">
        <w:rPr>
          <w:sz w:val="22"/>
          <w:szCs w:val="22"/>
        </w:rPr>
        <w:t>nach anderen Besti</w:t>
      </w:r>
      <w:r w:rsidR="003C089A">
        <w:rPr>
          <w:sz w:val="22"/>
          <w:szCs w:val="22"/>
        </w:rPr>
        <w:t>mm</w:t>
      </w:r>
      <w:r w:rsidR="00B30851" w:rsidRPr="00B30851">
        <w:rPr>
          <w:sz w:val="22"/>
          <w:szCs w:val="22"/>
        </w:rPr>
        <w:t>ungen eine</w:t>
      </w:r>
      <w:r w:rsidR="00B30851">
        <w:rPr>
          <w:sz w:val="22"/>
          <w:szCs w:val="22"/>
        </w:rPr>
        <w:t xml:space="preserve"> ausdrückliche Zustimmung der </w:t>
      </w:r>
      <w:r w:rsidR="00B30851" w:rsidRPr="00B30851">
        <w:rPr>
          <w:sz w:val="22"/>
          <w:szCs w:val="22"/>
        </w:rPr>
        <w:t>Stadt erforder</w:t>
      </w:r>
      <w:r w:rsidR="003C089A">
        <w:rPr>
          <w:sz w:val="22"/>
          <w:szCs w:val="22"/>
        </w:rPr>
        <w:t>l</w:t>
      </w:r>
      <w:r w:rsidR="00B30851" w:rsidRPr="00B30851">
        <w:rPr>
          <w:sz w:val="22"/>
          <w:szCs w:val="22"/>
        </w:rPr>
        <w:t>ich ist. Die Stadt</w:t>
      </w:r>
      <w:r w:rsidR="00B30851">
        <w:rPr>
          <w:sz w:val="22"/>
          <w:szCs w:val="22"/>
        </w:rPr>
        <w:t xml:space="preserve"> </w:t>
      </w:r>
      <w:r w:rsidR="00B30851" w:rsidRPr="00B30851">
        <w:rPr>
          <w:sz w:val="22"/>
          <w:szCs w:val="22"/>
        </w:rPr>
        <w:t>kann der Ausführung der Arbeiten</w:t>
      </w:r>
      <w:r w:rsidR="00B30851">
        <w:rPr>
          <w:sz w:val="22"/>
          <w:szCs w:val="22"/>
        </w:rPr>
        <w:t xml:space="preserve"> </w:t>
      </w:r>
      <w:r w:rsidR="00B30851" w:rsidRPr="00B30851">
        <w:rPr>
          <w:sz w:val="22"/>
          <w:szCs w:val="22"/>
        </w:rPr>
        <w:t>zu eine</w:t>
      </w:r>
      <w:r w:rsidR="003C089A">
        <w:rPr>
          <w:sz w:val="22"/>
          <w:szCs w:val="22"/>
        </w:rPr>
        <w:t>m</w:t>
      </w:r>
      <w:r w:rsidR="00B30851" w:rsidRPr="00B30851">
        <w:rPr>
          <w:sz w:val="22"/>
          <w:szCs w:val="22"/>
        </w:rPr>
        <w:t xml:space="preserve"> bestimmten Zeitpunkt</w:t>
      </w:r>
      <w:r w:rsidR="00B30851">
        <w:rPr>
          <w:sz w:val="22"/>
          <w:szCs w:val="22"/>
        </w:rPr>
        <w:t xml:space="preserve"> widersprechen, wen</w:t>
      </w:r>
      <w:r w:rsidR="00B30851" w:rsidRPr="00B30851">
        <w:rPr>
          <w:sz w:val="22"/>
          <w:szCs w:val="22"/>
        </w:rPr>
        <w:t>n dringende</w:t>
      </w:r>
      <w:r w:rsidR="00B30851">
        <w:rPr>
          <w:sz w:val="22"/>
          <w:szCs w:val="22"/>
        </w:rPr>
        <w:t xml:space="preserve"> </w:t>
      </w:r>
      <w:r w:rsidR="00B30851" w:rsidRPr="00B30851">
        <w:rPr>
          <w:sz w:val="22"/>
          <w:szCs w:val="22"/>
        </w:rPr>
        <w:t>Gr</w:t>
      </w:r>
      <w:r w:rsidR="00B30851">
        <w:rPr>
          <w:sz w:val="22"/>
          <w:szCs w:val="22"/>
        </w:rPr>
        <w:t xml:space="preserve">ünde des öffentlichen Interesses </w:t>
      </w:r>
      <w:r w:rsidR="00B30851" w:rsidRPr="00B30851">
        <w:rPr>
          <w:sz w:val="22"/>
          <w:szCs w:val="22"/>
        </w:rPr>
        <w:t>entgegenstehen.</w:t>
      </w:r>
    </w:p>
    <w:p w14:paraId="572CD002" w14:textId="77777777" w:rsidR="0089044C" w:rsidRPr="00CE57A5" w:rsidRDefault="0089044C" w:rsidP="00CC316C">
      <w:pPr>
        <w:pStyle w:val="berschrift3"/>
        <w:numPr>
          <w:ilvl w:val="0"/>
          <w:numId w:val="0"/>
        </w:numPr>
        <w:spacing w:line="300" w:lineRule="exact"/>
        <w:ind w:left="567" w:hanging="567"/>
        <w:rPr>
          <w:sz w:val="22"/>
          <w:szCs w:val="22"/>
        </w:rPr>
      </w:pPr>
    </w:p>
    <w:p w14:paraId="6D34BA89" w14:textId="58D04EEF" w:rsidR="00B92D04" w:rsidRPr="00AE440D" w:rsidRDefault="00A10AE1" w:rsidP="00CC316C">
      <w:pPr>
        <w:pStyle w:val="berschrift1"/>
        <w:numPr>
          <w:ilvl w:val="0"/>
          <w:numId w:val="0"/>
        </w:numPr>
        <w:spacing w:line="300" w:lineRule="exact"/>
        <w:rPr>
          <w:sz w:val="22"/>
          <w:szCs w:val="22"/>
        </w:rPr>
      </w:pPr>
      <w:bookmarkStart w:id="28" w:name="_Toc185640"/>
      <w:r w:rsidRPr="00AE440D">
        <w:rPr>
          <w:sz w:val="22"/>
          <w:szCs w:val="22"/>
        </w:rPr>
        <w:t xml:space="preserve">§ </w:t>
      </w:r>
      <w:r w:rsidR="009A48C4">
        <w:rPr>
          <w:sz w:val="22"/>
          <w:szCs w:val="22"/>
        </w:rPr>
        <w:t>8</w:t>
      </w:r>
      <w:r w:rsidRPr="00AE440D">
        <w:rPr>
          <w:sz w:val="22"/>
          <w:szCs w:val="22"/>
        </w:rPr>
        <w:t xml:space="preserve"> </w:t>
      </w:r>
      <w:bookmarkEnd w:id="28"/>
      <w:r w:rsidR="00210809">
        <w:rPr>
          <w:sz w:val="22"/>
          <w:szCs w:val="22"/>
        </w:rPr>
        <w:t>Veränderungen von Wasserversorgungsanlagen auf Verlangen der Stadt</w:t>
      </w:r>
    </w:p>
    <w:p w14:paraId="1AE5037F" w14:textId="39D7E848" w:rsidR="00082C98" w:rsidRDefault="00A10AE1" w:rsidP="00CC316C">
      <w:pPr>
        <w:spacing w:line="300" w:lineRule="exact"/>
        <w:ind w:left="567" w:hanging="567"/>
        <w:jc w:val="both"/>
        <w:rPr>
          <w:sz w:val="22"/>
          <w:szCs w:val="22"/>
        </w:rPr>
      </w:pPr>
      <w:r w:rsidRPr="00AE440D">
        <w:rPr>
          <w:sz w:val="22"/>
          <w:szCs w:val="22"/>
        </w:rPr>
        <w:t>(1)</w:t>
      </w:r>
      <w:r w:rsidRPr="00AE440D">
        <w:rPr>
          <w:sz w:val="22"/>
          <w:szCs w:val="22"/>
        </w:rPr>
        <w:tab/>
      </w:r>
      <w:r w:rsidR="00210809" w:rsidRPr="00210809">
        <w:rPr>
          <w:sz w:val="22"/>
          <w:szCs w:val="22"/>
        </w:rPr>
        <w:t>Die Stadt kann</w:t>
      </w:r>
      <w:r w:rsidR="00210809">
        <w:rPr>
          <w:sz w:val="22"/>
          <w:szCs w:val="22"/>
        </w:rPr>
        <w:t xml:space="preserve"> jederzeit die Veränderung o</w:t>
      </w:r>
      <w:r w:rsidR="00210809" w:rsidRPr="00210809">
        <w:rPr>
          <w:sz w:val="22"/>
          <w:szCs w:val="22"/>
        </w:rPr>
        <w:t>der Entfernung einer</w:t>
      </w:r>
      <w:r w:rsidR="00210809">
        <w:rPr>
          <w:sz w:val="22"/>
          <w:szCs w:val="22"/>
        </w:rPr>
        <w:t xml:space="preserve"> </w:t>
      </w:r>
      <w:r w:rsidR="008705F3">
        <w:rPr>
          <w:sz w:val="22"/>
          <w:szCs w:val="22"/>
        </w:rPr>
        <w:t>Wasserv</w:t>
      </w:r>
      <w:r w:rsidR="00210809">
        <w:rPr>
          <w:sz w:val="22"/>
          <w:szCs w:val="22"/>
        </w:rPr>
        <w:t xml:space="preserve">ersorgungsanlage </w:t>
      </w:r>
      <w:r w:rsidR="00593A73">
        <w:rPr>
          <w:sz w:val="22"/>
          <w:szCs w:val="22"/>
        </w:rPr>
        <w:t xml:space="preserve">in öffentlichen Verkehrswegen </w:t>
      </w:r>
      <w:r w:rsidR="00210809">
        <w:rPr>
          <w:sz w:val="22"/>
          <w:szCs w:val="22"/>
        </w:rPr>
        <w:t>oder eines Bestandteils verl</w:t>
      </w:r>
      <w:r w:rsidR="00210809" w:rsidRPr="00210809">
        <w:rPr>
          <w:sz w:val="22"/>
          <w:szCs w:val="22"/>
        </w:rPr>
        <w:t>angen,</w:t>
      </w:r>
      <w:r w:rsidR="00210809">
        <w:rPr>
          <w:sz w:val="22"/>
          <w:szCs w:val="22"/>
        </w:rPr>
        <w:t xml:space="preserve"> wenn </w:t>
      </w:r>
      <w:r w:rsidR="00F1733F">
        <w:rPr>
          <w:sz w:val="22"/>
          <w:szCs w:val="22"/>
        </w:rPr>
        <w:t>dies ein berechtigtes öffentliches</w:t>
      </w:r>
      <w:r w:rsidR="009C21BB" w:rsidRPr="00C37ECC">
        <w:rPr>
          <w:sz w:val="22"/>
          <w:szCs w:val="22"/>
        </w:rPr>
        <w:t>, straßen- bzw. wegerechtliches</w:t>
      </w:r>
      <w:r w:rsidR="00F1733F" w:rsidRPr="00C37ECC">
        <w:rPr>
          <w:sz w:val="22"/>
          <w:szCs w:val="22"/>
        </w:rPr>
        <w:t xml:space="preserve"> oder </w:t>
      </w:r>
      <w:r w:rsidR="009C21BB" w:rsidRPr="00C37ECC">
        <w:rPr>
          <w:sz w:val="22"/>
          <w:szCs w:val="22"/>
        </w:rPr>
        <w:t>städtebauliches</w:t>
      </w:r>
      <w:r w:rsidR="00F1733F">
        <w:rPr>
          <w:sz w:val="22"/>
          <w:szCs w:val="22"/>
        </w:rPr>
        <w:t xml:space="preserve"> Interesse der Stadt</w:t>
      </w:r>
      <w:r w:rsidR="003E5E63">
        <w:rPr>
          <w:sz w:val="22"/>
          <w:szCs w:val="22"/>
        </w:rPr>
        <w:t xml:space="preserve"> </w:t>
      </w:r>
      <w:r w:rsidR="00210809">
        <w:rPr>
          <w:sz w:val="22"/>
          <w:szCs w:val="22"/>
        </w:rPr>
        <w:t xml:space="preserve">erfordert. </w:t>
      </w:r>
      <w:r w:rsidR="00E8274E">
        <w:rPr>
          <w:sz w:val="22"/>
          <w:szCs w:val="22"/>
        </w:rPr>
        <w:t xml:space="preserve">Dem WVU ist für derartige Maßnahmen eine angemessene Frist zu setzen. </w:t>
      </w:r>
    </w:p>
    <w:p w14:paraId="5EC3DE00" w14:textId="77777777" w:rsidR="00970640" w:rsidRDefault="00970640" w:rsidP="00CC316C">
      <w:pPr>
        <w:spacing w:line="300" w:lineRule="exact"/>
        <w:ind w:left="567" w:hanging="567"/>
        <w:jc w:val="both"/>
        <w:rPr>
          <w:sz w:val="22"/>
          <w:szCs w:val="22"/>
        </w:rPr>
      </w:pPr>
      <w:r>
        <w:rPr>
          <w:sz w:val="22"/>
          <w:szCs w:val="22"/>
        </w:rPr>
        <w:t>(2)</w:t>
      </w:r>
      <w:r>
        <w:rPr>
          <w:sz w:val="22"/>
          <w:szCs w:val="22"/>
        </w:rPr>
        <w:tab/>
        <w:t xml:space="preserve">Die Stadt wird das WVU rechtzeitig über Veränderungen der öffentlichen Verkehrswege informieren und soweit erforderlich, in die Planung der Baumaßnahmen einbeziehen. Die wirtschaftlichen Interessen des WVU werden bei der Planung angemessen berücksichtigt. </w:t>
      </w:r>
    </w:p>
    <w:p w14:paraId="1B288F0D" w14:textId="79E02A0F" w:rsidR="0058130F" w:rsidRDefault="00082C98" w:rsidP="00CC316C">
      <w:pPr>
        <w:spacing w:line="300" w:lineRule="exact"/>
        <w:ind w:left="567" w:hanging="567"/>
        <w:jc w:val="both"/>
        <w:rPr>
          <w:sz w:val="22"/>
          <w:szCs w:val="22"/>
        </w:rPr>
      </w:pPr>
      <w:r>
        <w:rPr>
          <w:sz w:val="22"/>
          <w:szCs w:val="22"/>
        </w:rPr>
        <w:t>(</w:t>
      </w:r>
      <w:r w:rsidR="00970640">
        <w:rPr>
          <w:sz w:val="22"/>
          <w:szCs w:val="22"/>
        </w:rPr>
        <w:t>3</w:t>
      </w:r>
      <w:r>
        <w:rPr>
          <w:sz w:val="22"/>
          <w:szCs w:val="22"/>
        </w:rPr>
        <w:t>)</w:t>
      </w:r>
      <w:r>
        <w:rPr>
          <w:sz w:val="22"/>
          <w:szCs w:val="22"/>
        </w:rPr>
        <w:tab/>
      </w:r>
      <w:r w:rsidR="00210809">
        <w:rPr>
          <w:sz w:val="22"/>
          <w:szCs w:val="22"/>
        </w:rPr>
        <w:t xml:space="preserve">Die </w:t>
      </w:r>
      <w:r w:rsidR="00210809" w:rsidRPr="00210809">
        <w:rPr>
          <w:sz w:val="22"/>
          <w:szCs w:val="22"/>
        </w:rPr>
        <w:t>Kosten der Veränderung oder Entfern</w:t>
      </w:r>
      <w:r w:rsidR="00210809">
        <w:rPr>
          <w:sz w:val="22"/>
          <w:szCs w:val="22"/>
        </w:rPr>
        <w:t xml:space="preserve">ung </w:t>
      </w:r>
      <w:r>
        <w:rPr>
          <w:sz w:val="22"/>
          <w:szCs w:val="22"/>
        </w:rPr>
        <w:t xml:space="preserve">(Folgekosten) </w:t>
      </w:r>
      <w:r w:rsidR="00262F83">
        <w:rPr>
          <w:sz w:val="22"/>
          <w:szCs w:val="22"/>
        </w:rPr>
        <w:t>tr</w:t>
      </w:r>
      <w:r w:rsidR="008211F9">
        <w:rPr>
          <w:sz w:val="22"/>
          <w:szCs w:val="22"/>
        </w:rPr>
        <w:t>agen</w:t>
      </w:r>
      <w:r w:rsidR="00262F83">
        <w:rPr>
          <w:sz w:val="22"/>
          <w:szCs w:val="22"/>
        </w:rPr>
        <w:t xml:space="preserve"> das WVU</w:t>
      </w:r>
      <w:r w:rsidR="008211F9">
        <w:rPr>
          <w:sz w:val="22"/>
          <w:szCs w:val="22"/>
        </w:rPr>
        <w:t xml:space="preserve"> und </w:t>
      </w:r>
      <w:r w:rsidR="007C7F95">
        <w:rPr>
          <w:sz w:val="22"/>
          <w:szCs w:val="22"/>
        </w:rPr>
        <w:t>die Stadt je zur Hälfte</w:t>
      </w:r>
      <w:r w:rsidR="00262F83">
        <w:rPr>
          <w:sz w:val="22"/>
          <w:szCs w:val="22"/>
        </w:rPr>
        <w:t>.</w:t>
      </w:r>
      <w:r>
        <w:rPr>
          <w:sz w:val="22"/>
          <w:szCs w:val="22"/>
        </w:rPr>
        <w:t xml:space="preserve"> Abweichend hiervon trägt die Stadt die Folgekosten in den Fällen und in der Höhe, in denen ein Dritter verpflichtet ist oder von der Stadt verpflichtet werden könnte, die Folgekosten zu erstatten oder soweit sich ein Dritter an den Kosten der gemeindlichen Maßnahmen beteiligt.</w:t>
      </w:r>
    </w:p>
    <w:p w14:paraId="7E04B285" w14:textId="27BA882C" w:rsidR="003D05A0" w:rsidRPr="00AE440D" w:rsidRDefault="003D05A0" w:rsidP="00CC316C">
      <w:pPr>
        <w:spacing w:line="300" w:lineRule="exact"/>
        <w:ind w:left="567" w:hanging="567"/>
        <w:jc w:val="both"/>
        <w:rPr>
          <w:sz w:val="22"/>
          <w:szCs w:val="22"/>
        </w:rPr>
      </w:pPr>
      <w:r>
        <w:rPr>
          <w:sz w:val="22"/>
          <w:szCs w:val="22"/>
        </w:rPr>
        <w:t>(</w:t>
      </w:r>
      <w:r w:rsidR="00970640">
        <w:rPr>
          <w:sz w:val="22"/>
          <w:szCs w:val="22"/>
        </w:rPr>
        <w:t>4</w:t>
      </w:r>
      <w:r>
        <w:rPr>
          <w:sz w:val="22"/>
          <w:szCs w:val="22"/>
        </w:rPr>
        <w:t>)</w:t>
      </w:r>
      <w:r>
        <w:rPr>
          <w:sz w:val="22"/>
          <w:szCs w:val="22"/>
        </w:rPr>
        <w:tab/>
        <w:t>Die Stadt prüft die Anpassung der von ihr beabsichtigten Maßnahmen an die vorhandenen Versorgungsanlagen, wenn das WVU darlegt, dass eine Anpassung gegenüber der Veränderung der Versorgungsanlagen zweckmäßiger ist und das WVU bereit ist, der Stadt die dadurch entstehenden Mehrkosten zu ersetzen.</w:t>
      </w:r>
    </w:p>
    <w:p w14:paraId="15419F7D" w14:textId="3189603A" w:rsidR="0037244B" w:rsidRPr="00AE440D" w:rsidRDefault="00A10AE1" w:rsidP="008211F9">
      <w:pPr>
        <w:spacing w:line="300" w:lineRule="exact"/>
        <w:ind w:left="567" w:hanging="567"/>
        <w:jc w:val="both"/>
        <w:rPr>
          <w:sz w:val="22"/>
          <w:szCs w:val="22"/>
        </w:rPr>
      </w:pPr>
      <w:r w:rsidRPr="00AE440D">
        <w:rPr>
          <w:sz w:val="22"/>
          <w:szCs w:val="22"/>
        </w:rPr>
        <w:t>(</w:t>
      </w:r>
      <w:r w:rsidR="00970640">
        <w:rPr>
          <w:sz w:val="22"/>
          <w:szCs w:val="22"/>
        </w:rPr>
        <w:t>5</w:t>
      </w:r>
      <w:r w:rsidRPr="00AE440D">
        <w:rPr>
          <w:sz w:val="22"/>
          <w:szCs w:val="22"/>
        </w:rPr>
        <w:t>)</w:t>
      </w:r>
      <w:r w:rsidRPr="00AE440D">
        <w:rPr>
          <w:sz w:val="22"/>
          <w:szCs w:val="22"/>
        </w:rPr>
        <w:tab/>
      </w:r>
      <w:r w:rsidR="00786BFE">
        <w:rPr>
          <w:sz w:val="22"/>
          <w:szCs w:val="22"/>
        </w:rPr>
        <w:t>Für den Einnahmeausfall, der m</w:t>
      </w:r>
      <w:r w:rsidR="00786BFE" w:rsidRPr="00786BFE">
        <w:rPr>
          <w:sz w:val="22"/>
          <w:szCs w:val="22"/>
        </w:rPr>
        <w:t xml:space="preserve">it der Veränderung von </w:t>
      </w:r>
      <w:r w:rsidR="00786BFE">
        <w:rPr>
          <w:sz w:val="22"/>
          <w:szCs w:val="22"/>
        </w:rPr>
        <w:t xml:space="preserve">Wasserversorgungsanlagen nach Abs. 1 zusammenhängt, leistet die Stadt keine </w:t>
      </w:r>
      <w:r w:rsidR="00786BFE" w:rsidRPr="00786BFE">
        <w:rPr>
          <w:sz w:val="22"/>
          <w:szCs w:val="22"/>
        </w:rPr>
        <w:t>E</w:t>
      </w:r>
      <w:r w:rsidR="00786BFE">
        <w:rPr>
          <w:sz w:val="22"/>
          <w:szCs w:val="22"/>
        </w:rPr>
        <w:t>ntschädigung an d</w:t>
      </w:r>
      <w:r w:rsidR="008211F9">
        <w:rPr>
          <w:sz w:val="22"/>
          <w:szCs w:val="22"/>
        </w:rPr>
        <w:t>as WVU</w:t>
      </w:r>
      <w:r w:rsidR="00786BFE" w:rsidRPr="00786BFE">
        <w:rPr>
          <w:sz w:val="22"/>
          <w:szCs w:val="22"/>
        </w:rPr>
        <w:t>.</w:t>
      </w:r>
    </w:p>
    <w:p w14:paraId="11904BF7" w14:textId="11642A8D" w:rsidR="0037244B" w:rsidRPr="00AE440D" w:rsidRDefault="008211F9" w:rsidP="00CC316C">
      <w:pPr>
        <w:spacing w:line="300" w:lineRule="exact"/>
        <w:jc w:val="both"/>
        <w:rPr>
          <w:sz w:val="22"/>
          <w:szCs w:val="22"/>
        </w:rPr>
      </w:pPr>
      <w:r>
        <w:rPr>
          <w:sz w:val="22"/>
          <w:szCs w:val="22"/>
        </w:rPr>
        <w:t>(</w:t>
      </w:r>
      <w:r w:rsidR="00970640">
        <w:rPr>
          <w:sz w:val="22"/>
          <w:szCs w:val="22"/>
        </w:rPr>
        <w:t>6</w:t>
      </w:r>
      <w:r w:rsidR="00A10AE1" w:rsidRPr="00AE440D">
        <w:rPr>
          <w:sz w:val="22"/>
          <w:szCs w:val="22"/>
        </w:rPr>
        <w:t>)</w:t>
      </w:r>
      <w:r w:rsidR="00A10AE1" w:rsidRPr="00AE440D">
        <w:rPr>
          <w:sz w:val="22"/>
          <w:szCs w:val="22"/>
        </w:rPr>
        <w:tab/>
      </w:r>
      <w:r w:rsidR="0037244B" w:rsidRPr="00AE440D">
        <w:rPr>
          <w:sz w:val="22"/>
          <w:szCs w:val="22"/>
        </w:rPr>
        <w:t>Dingliche Rechte und Ansprüche gegen Dritte bleiben unberührt.</w:t>
      </w:r>
    </w:p>
    <w:p w14:paraId="67BEF621" w14:textId="353C9DBA" w:rsidR="0037244B" w:rsidRDefault="008211F9" w:rsidP="00CC316C">
      <w:pPr>
        <w:spacing w:line="300" w:lineRule="exact"/>
        <w:ind w:left="567" w:hanging="567"/>
        <w:jc w:val="both"/>
        <w:rPr>
          <w:sz w:val="22"/>
          <w:szCs w:val="22"/>
        </w:rPr>
      </w:pPr>
      <w:r>
        <w:rPr>
          <w:sz w:val="22"/>
          <w:szCs w:val="22"/>
        </w:rPr>
        <w:t>(</w:t>
      </w:r>
      <w:r w:rsidR="00970640">
        <w:rPr>
          <w:sz w:val="22"/>
          <w:szCs w:val="22"/>
        </w:rPr>
        <w:t>7</w:t>
      </w:r>
      <w:r w:rsidR="00A10AE1" w:rsidRPr="00AE440D">
        <w:rPr>
          <w:sz w:val="22"/>
          <w:szCs w:val="22"/>
        </w:rPr>
        <w:t>)</w:t>
      </w:r>
      <w:r w:rsidR="00A10AE1" w:rsidRPr="00AE440D">
        <w:rPr>
          <w:sz w:val="22"/>
          <w:szCs w:val="22"/>
        </w:rPr>
        <w:tab/>
      </w:r>
      <w:r w:rsidR="00786BFE">
        <w:rPr>
          <w:sz w:val="22"/>
          <w:szCs w:val="22"/>
        </w:rPr>
        <w:t>U</w:t>
      </w:r>
      <w:r w:rsidR="0037244B" w:rsidRPr="00AE440D">
        <w:rPr>
          <w:sz w:val="22"/>
          <w:szCs w:val="22"/>
        </w:rPr>
        <w:t xml:space="preserve">nberührt bleiben </w:t>
      </w:r>
      <w:r w:rsidR="00EE32DB">
        <w:rPr>
          <w:sz w:val="22"/>
          <w:szCs w:val="22"/>
        </w:rPr>
        <w:t xml:space="preserve">gleichermaßen </w:t>
      </w:r>
      <w:r w:rsidR="0037244B" w:rsidRPr="00AE440D">
        <w:rPr>
          <w:sz w:val="22"/>
          <w:szCs w:val="22"/>
        </w:rPr>
        <w:t xml:space="preserve">Folgepflicht- und Folgekostenregelungen, die kraft Gesetzes (z.B. § 150 BauGB, § 1023 BGB) oder aufgrund anderweitiger schuldrechtlicher </w:t>
      </w:r>
      <w:r w:rsidR="00BE0E0E">
        <w:rPr>
          <w:sz w:val="22"/>
          <w:szCs w:val="22"/>
        </w:rPr>
        <w:t>Vereinbarungen</w:t>
      </w:r>
      <w:r w:rsidR="00BE0E0E" w:rsidRPr="00AE440D">
        <w:rPr>
          <w:sz w:val="22"/>
          <w:szCs w:val="22"/>
        </w:rPr>
        <w:t xml:space="preserve"> </w:t>
      </w:r>
      <w:r w:rsidR="0037244B" w:rsidRPr="00AE440D">
        <w:rPr>
          <w:sz w:val="22"/>
          <w:szCs w:val="22"/>
        </w:rPr>
        <w:t>bestehen</w:t>
      </w:r>
      <w:r w:rsidR="00BE0E0E">
        <w:rPr>
          <w:sz w:val="22"/>
          <w:szCs w:val="22"/>
        </w:rPr>
        <w:t>, wie z.B. im Falle von Baumpflanzungen durch die Stadt, die nicht unmittelbar durch Änderung der öffentlichen Verkehrswege bedingt sind.</w:t>
      </w:r>
    </w:p>
    <w:p w14:paraId="23F5410F" w14:textId="134A509C" w:rsidR="00EE32DB" w:rsidRDefault="00EE32DB" w:rsidP="00CC316C">
      <w:pPr>
        <w:spacing w:line="300" w:lineRule="exact"/>
        <w:ind w:left="567" w:hanging="567"/>
        <w:jc w:val="both"/>
        <w:rPr>
          <w:sz w:val="22"/>
          <w:szCs w:val="22"/>
        </w:rPr>
      </w:pPr>
      <w:r>
        <w:rPr>
          <w:sz w:val="22"/>
          <w:szCs w:val="22"/>
        </w:rPr>
        <w:t>(</w:t>
      </w:r>
      <w:r w:rsidR="00970640">
        <w:rPr>
          <w:sz w:val="22"/>
          <w:szCs w:val="22"/>
        </w:rPr>
        <w:t>8</w:t>
      </w:r>
      <w:r>
        <w:rPr>
          <w:sz w:val="22"/>
          <w:szCs w:val="22"/>
        </w:rPr>
        <w:t>)</w:t>
      </w:r>
      <w:r>
        <w:rPr>
          <w:sz w:val="22"/>
          <w:szCs w:val="22"/>
        </w:rPr>
        <w:tab/>
      </w:r>
      <w:r w:rsidRPr="00EE32DB">
        <w:rPr>
          <w:sz w:val="22"/>
          <w:szCs w:val="22"/>
        </w:rPr>
        <w:t>Sow</w:t>
      </w:r>
      <w:r>
        <w:rPr>
          <w:sz w:val="22"/>
          <w:szCs w:val="22"/>
        </w:rPr>
        <w:t xml:space="preserve">eit </w:t>
      </w:r>
      <w:r w:rsidR="006A3A6D">
        <w:rPr>
          <w:sz w:val="22"/>
          <w:szCs w:val="22"/>
        </w:rPr>
        <w:t xml:space="preserve">sich </w:t>
      </w:r>
      <w:r>
        <w:rPr>
          <w:sz w:val="22"/>
          <w:szCs w:val="22"/>
        </w:rPr>
        <w:t xml:space="preserve">die Stadt </w:t>
      </w:r>
      <w:r w:rsidR="006A3A6D">
        <w:rPr>
          <w:sz w:val="22"/>
          <w:szCs w:val="22"/>
        </w:rPr>
        <w:t xml:space="preserve">um Zuschüsse </w:t>
      </w:r>
      <w:r>
        <w:rPr>
          <w:sz w:val="22"/>
          <w:szCs w:val="22"/>
        </w:rPr>
        <w:t xml:space="preserve">für </w:t>
      </w:r>
      <w:r w:rsidR="006A3A6D">
        <w:rPr>
          <w:sz w:val="22"/>
          <w:szCs w:val="22"/>
        </w:rPr>
        <w:t xml:space="preserve">die </w:t>
      </w:r>
      <w:r>
        <w:rPr>
          <w:sz w:val="22"/>
          <w:szCs w:val="22"/>
        </w:rPr>
        <w:t xml:space="preserve">Veränderungen </w:t>
      </w:r>
      <w:r w:rsidR="006A3A6D">
        <w:rPr>
          <w:sz w:val="22"/>
          <w:szCs w:val="22"/>
        </w:rPr>
        <w:t>der öffentlichen Verkehrswege bemüht, wird sie sich auch um Zuschüsse für die Anpassung der örtlichen Wasserversorgungsanlagen bemühen</w:t>
      </w:r>
      <w:r w:rsidR="000373E8">
        <w:rPr>
          <w:sz w:val="22"/>
          <w:szCs w:val="22"/>
        </w:rPr>
        <w:t xml:space="preserve"> bzw. sind diese Zuschüsse zur Minderung der Änderungskosten anteilig zu verwenden</w:t>
      </w:r>
      <w:r w:rsidR="006A3A6D">
        <w:rPr>
          <w:sz w:val="22"/>
          <w:szCs w:val="22"/>
        </w:rPr>
        <w:t>.</w:t>
      </w:r>
    </w:p>
    <w:p w14:paraId="12CD9399" w14:textId="5CC98FE7" w:rsidR="00D332C8" w:rsidRDefault="00D332C8" w:rsidP="00CC316C">
      <w:pPr>
        <w:spacing w:line="300" w:lineRule="exact"/>
        <w:ind w:left="567" w:hanging="567"/>
        <w:jc w:val="both"/>
        <w:rPr>
          <w:sz w:val="22"/>
          <w:szCs w:val="22"/>
        </w:rPr>
      </w:pPr>
    </w:p>
    <w:p w14:paraId="73A4226E" w14:textId="050EC591" w:rsidR="00EE32DB" w:rsidRDefault="00EE32DB" w:rsidP="00CC316C">
      <w:pPr>
        <w:pStyle w:val="berschrift1"/>
        <w:numPr>
          <w:ilvl w:val="0"/>
          <w:numId w:val="0"/>
        </w:numPr>
        <w:spacing w:line="300" w:lineRule="exact"/>
        <w:rPr>
          <w:sz w:val="22"/>
          <w:szCs w:val="22"/>
        </w:rPr>
      </w:pPr>
      <w:r>
        <w:rPr>
          <w:sz w:val="22"/>
          <w:szCs w:val="22"/>
        </w:rPr>
        <w:t xml:space="preserve">§ </w:t>
      </w:r>
      <w:r w:rsidR="009A48C4">
        <w:rPr>
          <w:sz w:val="22"/>
          <w:szCs w:val="22"/>
        </w:rPr>
        <w:t>9</w:t>
      </w:r>
      <w:r>
        <w:rPr>
          <w:sz w:val="22"/>
          <w:szCs w:val="22"/>
        </w:rPr>
        <w:t xml:space="preserve"> Wiederherstellung des öffentlichen Verkehrsraums</w:t>
      </w:r>
    </w:p>
    <w:p w14:paraId="7AC9CB98" w14:textId="22BE0CB7" w:rsidR="00EE32DB" w:rsidRPr="00B04229" w:rsidRDefault="008B1734" w:rsidP="008B1734">
      <w:pPr>
        <w:pStyle w:val="berschrift2"/>
        <w:numPr>
          <w:ilvl w:val="0"/>
          <w:numId w:val="0"/>
        </w:numPr>
        <w:spacing w:line="300" w:lineRule="exact"/>
        <w:ind w:left="567" w:hanging="567"/>
        <w:rPr>
          <w:sz w:val="22"/>
          <w:szCs w:val="22"/>
        </w:rPr>
      </w:pPr>
      <w:r>
        <w:rPr>
          <w:sz w:val="22"/>
          <w:szCs w:val="22"/>
        </w:rPr>
        <w:t>(1)</w:t>
      </w:r>
      <w:r>
        <w:rPr>
          <w:sz w:val="22"/>
          <w:szCs w:val="22"/>
        </w:rPr>
        <w:tab/>
      </w:r>
      <w:r w:rsidR="00EE32DB" w:rsidRPr="00D332C8">
        <w:rPr>
          <w:sz w:val="22"/>
          <w:szCs w:val="22"/>
        </w:rPr>
        <w:t xml:space="preserve">Das WVU ist </w:t>
      </w:r>
      <w:r w:rsidR="00EE32DB" w:rsidRPr="00B04229">
        <w:rPr>
          <w:sz w:val="22"/>
          <w:szCs w:val="22"/>
        </w:rPr>
        <w:t xml:space="preserve">verpflichtet, den öffentlichen Verkehrsraum nach der Ausführung </w:t>
      </w:r>
      <w:r w:rsidRPr="00B04229">
        <w:rPr>
          <w:sz w:val="22"/>
          <w:szCs w:val="22"/>
        </w:rPr>
        <w:t xml:space="preserve">der von ihm auszuführenden </w:t>
      </w:r>
      <w:r w:rsidR="00EE32DB" w:rsidRPr="00B04229">
        <w:rPr>
          <w:sz w:val="22"/>
          <w:szCs w:val="22"/>
        </w:rPr>
        <w:t xml:space="preserve">Bauarbeiten wieder in einen dem früheren </w:t>
      </w:r>
      <w:r w:rsidR="006F53A3" w:rsidRPr="00B04229">
        <w:rPr>
          <w:sz w:val="22"/>
          <w:szCs w:val="22"/>
        </w:rPr>
        <w:t xml:space="preserve">Zustand </w:t>
      </w:r>
      <w:r w:rsidR="00EE32DB" w:rsidRPr="00B04229">
        <w:rPr>
          <w:sz w:val="22"/>
          <w:szCs w:val="22"/>
        </w:rPr>
        <w:t>gleichwertigen Zustand zu versetzen (</w:t>
      </w:r>
      <w:r w:rsidR="00D332C8" w:rsidRPr="00B04229">
        <w:rPr>
          <w:sz w:val="22"/>
          <w:szCs w:val="22"/>
        </w:rPr>
        <w:t>Status</w:t>
      </w:r>
      <w:r w:rsidR="00EE32DB" w:rsidRPr="00B04229">
        <w:rPr>
          <w:sz w:val="22"/>
          <w:szCs w:val="22"/>
        </w:rPr>
        <w:t xml:space="preserve"> quo ante)</w:t>
      </w:r>
      <w:r w:rsidR="008211F9" w:rsidRPr="00B04229">
        <w:rPr>
          <w:sz w:val="22"/>
          <w:szCs w:val="22"/>
        </w:rPr>
        <w:t>.</w:t>
      </w:r>
    </w:p>
    <w:p w14:paraId="2A948D51" w14:textId="6FFA956E" w:rsidR="00EE32DB" w:rsidRPr="00D332C8" w:rsidRDefault="008B1734" w:rsidP="008B1734">
      <w:pPr>
        <w:pStyle w:val="berschrift2"/>
        <w:numPr>
          <w:ilvl w:val="0"/>
          <w:numId w:val="0"/>
        </w:numPr>
        <w:spacing w:line="300" w:lineRule="exact"/>
        <w:ind w:left="567" w:hanging="567"/>
        <w:rPr>
          <w:sz w:val="22"/>
          <w:szCs w:val="22"/>
        </w:rPr>
      </w:pPr>
      <w:r w:rsidRPr="00B04229">
        <w:rPr>
          <w:sz w:val="22"/>
          <w:szCs w:val="22"/>
        </w:rPr>
        <w:t>(2)</w:t>
      </w:r>
      <w:r w:rsidRPr="00B04229">
        <w:rPr>
          <w:sz w:val="22"/>
          <w:szCs w:val="22"/>
        </w:rPr>
        <w:tab/>
      </w:r>
      <w:r w:rsidR="00D332C8" w:rsidRPr="00B04229">
        <w:rPr>
          <w:sz w:val="22"/>
          <w:szCs w:val="22"/>
        </w:rPr>
        <w:t>Im Einzelnen sind die jeweils gültigen Richtlinien der Stadt für Aufgrabungen im Stadtgebiet maßgeblich</w:t>
      </w:r>
    </w:p>
    <w:p w14:paraId="1FFE2316" w14:textId="77777777" w:rsidR="0037244B" w:rsidRDefault="0037244B" w:rsidP="00CC316C">
      <w:pPr>
        <w:pStyle w:val="berschrift2"/>
        <w:numPr>
          <w:ilvl w:val="0"/>
          <w:numId w:val="0"/>
        </w:numPr>
        <w:spacing w:after="240" w:line="300" w:lineRule="exact"/>
        <w:rPr>
          <w:sz w:val="22"/>
          <w:szCs w:val="22"/>
        </w:rPr>
      </w:pPr>
    </w:p>
    <w:p w14:paraId="7394C17B" w14:textId="593E8CCF" w:rsidR="005A19E9" w:rsidRDefault="005A19E9" w:rsidP="00932D82">
      <w:pPr>
        <w:pStyle w:val="berschrift1"/>
        <w:numPr>
          <w:ilvl w:val="0"/>
          <w:numId w:val="0"/>
        </w:numPr>
        <w:spacing w:line="300" w:lineRule="exact"/>
        <w:rPr>
          <w:sz w:val="22"/>
          <w:szCs w:val="22"/>
        </w:rPr>
      </w:pPr>
      <w:r>
        <w:rPr>
          <w:sz w:val="22"/>
          <w:szCs w:val="22"/>
        </w:rPr>
        <w:t>§ 1</w:t>
      </w:r>
      <w:r w:rsidR="009A48C4">
        <w:rPr>
          <w:sz w:val="22"/>
          <w:szCs w:val="22"/>
        </w:rPr>
        <w:t>0</w:t>
      </w:r>
      <w:r>
        <w:rPr>
          <w:sz w:val="22"/>
          <w:szCs w:val="22"/>
        </w:rPr>
        <w:t xml:space="preserve"> Schutz von Leitungen und anderen Einrichtungen der Stadt</w:t>
      </w:r>
    </w:p>
    <w:p w14:paraId="2CCF7842" w14:textId="77777777" w:rsidR="005A19E9" w:rsidRDefault="005A19E9" w:rsidP="00CC316C">
      <w:pPr>
        <w:pStyle w:val="berschrift2"/>
        <w:numPr>
          <w:ilvl w:val="0"/>
          <w:numId w:val="0"/>
        </w:numPr>
        <w:spacing w:line="300" w:lineRule="exact"/>
        <w:rPr>
          <w:sz w:val="22"/>
          <w:szCs w:val="22"/>
        </w:rPr>
      </w:pPr>
      <w:r>
        <w:rPr>
          <w:sz w:val="22"/>
          <w:szCs w:val="22"/>
        </w:rPr>
        <w:t>Das WVU</w:t>
      </w:r>
      <w:r w:rsidRPr="005A19E9">
        <w:rPr>
          <w:sz w:val="22"/>
          <w:szCs w:val="22"/>
        </w:rPr>
        <w:t xml:space="preserve"> hat Entwässerungsanlagen,</w:t>
      </w:r>
      <w:r>
        <w:rPr>
          <w:sz w:val="22"/>
          <w:szCs w:val="22"/>
        </w:rPr>
        <w:t xml:space="preserve"> </w:t>
      </w:r>
      <w:r w:rsidRPr="005A19E9">
        <w:rPr>
          <w:sz w:val="22"/>
          <w:szCs w:val="22"/>
        </w:rPr>
        <w:t>sonstige Leitungen,</w:t>
      </w:r>
      <w:r>
        <w:rPr>
          <w:sz w:val="22"/>
          <w:szCs w:val="22"/>
        </w:rPr>
        <w:t xml:space="preserve"> </w:t>
      </w:r>
      <w:r w:rsidRPr="005A19E9">
        <w:rPr>
          <w:sz w:val="22"/>
          <w:szCs w:val="22"/>
        </w:rPr>
        <w:t>Anlagen der Straßenbeleuchtung</w:t>
      </w:r>
      <w:r>
        <w:rPr>
          <w:sz w:val="22"/>
          <w:szCs w:val="22"/>
        </w:rPr>
        <w:t xml:space="preserve"> </w:t>
      </w:r>
      <w:r w:rsidRPr="005A19E9">
        <w:rPr>
          <w:sz w:val="22"/>
          <w:szCs w:val="22"/>
        </w:rPr>
        <w:t>und andere Einrichtungen der</w:t>
      </w:r>
      <w:r>
        <w:rPr>
          <w:sz w:val="22"/>
          <w:szCs w:val="22"/>
        </w:rPr>
        <w:t xml:space="preserve"> </w:t>
      </w:r>
      <w:r w:rsidRPr="005A19E9">
        <w:rPr>
          <w:sz w:val="22"/>
          <w:szCs w:val="22"/>
        </w:rPr>
        <w:t xml:space="preserve">Stadt, die durch </w:t>
      </w:r>
      <w:r w:rsidR="00861BB3" w:rsidRPr="005A19E9">
        <w:rPr>
          <w:sz w:val="22"/>
          <w:szCs w:val="22"/>
        </w:rPr>
        <w:t>Arbeiten</w:t>
      </w:r>
      <w:r w:rsidRPr="005A19E9">
        <w:rPr>
          <w:sz w:val="22"/>
          <w:szCs w:val="22"/>
        </w:rPr>
        <w:t xml:space="preserve"> an </w:t>
      </w:r>
      <w:r>
        <w:rPr>
          <w:sz w:val="22"/>
          <w:szCs w:val="22"/>
        </w:rPr>
        <w:t>Wasserv</w:t>
      </w:r>
      <w:r w:rsidRPr="005A19E9">
        <w:rPr>
          <w:sz w:val="22"/>
          <w:szCs w:val="22"/>
        </w:rPr>
        <w:t>ersorgungs</w:t>
      </w:r>
      <w:r>
        <w:rPr>
          <w:sz w:val="22"/>
          <w:szCs w:val="22"/>
        </w:rPr>
        <w:t xml:space="preserve">anlagen </w:t>
      </w:r>
      <w:r w:rsidRPr="005A19E9">
        <w:rPr>
          <w:sz w:val="22"/>
          <w:szCs w:val="22"/>
        </w:rPr>
        <w:t>berührt oder</w:t>
      </w:r>
      <w:r>
        <w:rPr>
          <w:sz w:val="22"/>
          <w:szCs w:val="22"/>
        </w:rPr>
        <w:t xml:space="preserve"> beeinträchtigt werden</w:t>
      </w:r>
      <w:r w:rsidR="006F53A3">
        <w:rPr>
          <w:sz w:val="22"/>
          <w:szCs w:val="22"/>
        </w:rPr>
        <w:t xml:space="preserve"> könnten</w:t>
      </w:r>
      <w:r w:rsidRPr="005A19E9">
        <w:rPr>
          <w:sz w:val="22"/>
          <w:szCs w:val="22"/>
        </w:rPr>
        <w:t>, nac</w:t>
      </w:r>
      <w:r>
        <w:rPr>
          <w:sz w:val="22"/>
          <w:szCs w:val="22"/>
        </w:rPr>
        <w:t>h</w:t>
      </w:r>
      <w:r w:rsidRPr="005A19E9">
        <w:rPr>
          <w:sz w:val="22"/>
          <w:szCs w:val="22"/>
        </w:rPr>
        <w:t xml:space="preserve"> den</w:t>
      </w:r>
      <w:r>
        <w:rPr>
          <w:sz w:val="22"/>
          <w:szCs w:val="22"/>
        </w:rPr>
        <w:t xml:space="preserve"> Weisungen der Stadt zu sich</w:t>
      </w:r>
      <w:r w:rsidRPr="005A19E9">
        <w:rPr>
          <w:sz w:val="22"/>
          <w:szCs w:val="22"/>
        </w:rPr>
        <w:t>ern</w:t>
      </w:r>
      <w:r>
        <w:rPr>
          <w:sz w:val="22"/>
          <w:szCs w:val="22"/>
        </w:rPr>
        <w:t xml:space="preserve"> und ggf. wiederherzustell</w:t>
      </w:r>
      <w:r w:rsidRPr="005A19E9">
        <w:rPr>
          <w:sz w:val="22"/>
          <w:szCs w:val="22"/>
        </w:rPr>
        <w:t>en.</w:t>
      </w:r>
    </w:p>
    <w:p w14:paraId="2E453719" w14:textId="77777777" w:rsidR="005A19E9" w:rsidRDefault="005A19E9" w:rsidP="00CC316C">
      <w:pPr>
        <w:pStyle w:val="berschrift2"/>
        <w:numPr>
          <w:ilvl w:val="0"/>
          <w:numId w:val="0"/>
        </w:numPr>
        <w:spacing w:line="300" w:lineRule="exact"/>
        <w:ind w:left="567" w:hanging="567"/>
        <w:rPr>
          <w:sz w:val="22"/>
          <w:szCs w:val="22"/>
        </w:rPr>
      </w:pPr>
    </w:p>
    <w:p w14:paraId="305F799F" w14:textId="4FACCBAC" w:rsidR="005A19E9" w:rsidRPr="005A19E9" w:rsidRDefault="005A19E9" w:rsidP="00CC316C">
      <w:pPr>
        <w:pStyle w:val="berschrift2"/>
        <w:numPr>
          <w:ilvl w:val="0"/>
          <w:numId w:val="0"/>
        </w:numPr>
        <w:spacing w:line="300" w:lineRule="exact"/>
        <w:ind w:left="567" w:hanging="567"/>
        <w:jc w:val="center"/>
        <w:rPr>
          <w:b/>
          <w:sz w:val="22"/>
          <w:szCs w:val="22"/>
        </w:rPr>
      </w:pPr>
      <w:r w:rsidRPr="005A19E9">
        <w:rPr>
          <w:b/>
          <w:sz w:val="22"/>
          <w:szCs w:val="22"/>
        </w:rPr>
        <w:t>§ 1</w:t>
      </w:r>
      <w:r w:rsidR="009A48C4">
        <w:rPr>
          <w:b/>
          <w:sz w:val="22"/>
          <w:szCs w:val="22"/>
        </w:rPr>
        <w:t>1</w:t>
      </w:r>
      <w:r w:rsidRPr="005A19E9">
        <w:rPr>
          <w:b/>
          <w:sz w:val="22"/>
          <w:szCs w:val="22"/>
        </w:rPr>
        <w:t xml:space="preserve"> Beeinträchtigung von Wasserversorgungsanlagen im öffentlichen Verkehrsraum</w:t>
      </w:r>
    </w:p>
    <w:p w14:paraId="59C9A3CC" w14:textId="77777777" w:rsidR="005A19E9" w:rsidRDefault="005A19E9" w:rsidP="00CC316C">
      <w:pPr>
        <w:pStyle w:val="berschrift2"/>
        <w:numPr>
          <w:ilvl w:val="0"/>
          <w:numId w:val="0"/>
        </w:numPr>
        <w:spacing w:line="300" w:lineRule="exact"/>
        <w:ind w:left="567" w:hanging="567"/>
        <w:rPr>
          <w:sz w:val="22"/>
          <w:szCs w:val="22"/>
        </w:rPr>
      </w:pPr>
      <w:r>
        <w:rPr>
          <w:sz w:val="22"/>
          <w:szCs w:val="22"/>
        </w:rPr>
        <w:t>(1)</w:t>
      </w:r>
      <w:r>
        <w:rPr>
          <w:sz w:val="22"/>
          <w:szCs w:val="22"/>
        </w:rPr>
        <w:tab/>
        <w:t>Das WVU ist verpflichtet, seine Versorgungsleitungen im Einvernehmen mit der Stadt zu sichern, wenn diese bei Arbeiten der Stadt im öffentlichen Verkehrsraum beeinträchtigt werden können.</w:t>
      </w:r>
    </w:p>
    <w:p w14:paraId="279DBD8D" w14:textId="2F348EAE" w:rsidR="009A223A" w:rsidRDefault="005A19E9" w:rsidP="00CC316C">
      <w:pPr>
        <w:pStyle w:val="berschrift2"/>
        <w:numPr>
          <w:ilvl w:val="0"/>
          <w:numId w:val="0"/>
        </w:numPr>
        <w:spacing w:line="300" w:lineRule="exact"/>
        <w:ind w:left="567" w:hanging="567"/>
        <w:rPr>
          <w:sz w:val="22"/>
          <w:szCs w:val="22"/>
        </w:rPr>
      </w:pPr>
      <w:r>
        <w:rPr>
          <w:sz w:val="22"/>
          <w:szCs w:val="22"/>
        </w:rPr>
        <w:t>(2)</w:t>
      </w:r>
      <w:r>
        <w:rPr>
          <w:sz w:val="22"/>
          <w:szCs w:val="22"/>
        </w:rPr>
        <w:tab/>
      </w:r>
      <w:r w:rsidR="009A223A">
        <w:rPr>
          <w:sz w:val="22"/>
          <w:szCs w:val="22"/>
        </w:rPr>
        <w:t xml:space="preserve">Auf Verlangen der Stadt ist das WVU verpflichtet, den Betrieb von Wasserversorgungsanlagen und insbesondere Wasserleitungen vorübergehend zu unterbrechen, wenn </w:t>
      </w:r>
      <w:r w:rsidR="0067207A" w:rsidRPr="000B31B6">
        <w:rPr>
          <w:sz w:val="22"/>
          <w:szCs w:val="22"/>
        </w:rPr>
        <w:t>und soweit</w:t>
      </w:r>
      <w:r w:rsidR="0067207A">
        <w:rPr>
          <w:sz w:val="22"/>
          <w:szCs w:val="22"/>
        </w:rPr>
        <w:t xml:space="preserve"> </w:t>
      </w:r>
      <w:r w:rsidR="009A223A">
        <w:rPr>
          <w:sz w:val="22"/>
          <w:szCs w:val="22"/>
        </w:rPr>
        <w:t>dies wegen Bauarbeiten im öffentlichen Verkehrsraum oder sonst im öffentlichen Interesse erforderlich ist.</w:t>
      </w:r>
    </w:p>
    <w:p w14:paraId="697D8809" w14:textId="47A0CB4A" w:rsidR="00594E3D" w:rsidRDefault="00594E3D" w:rsidP="00CC316C">
      <w:pPr>
        <w:pStyle w:val="berschrift2"/>
        <w:numPr>
          <w:ilvl w:val="0"/>
          <w:numId w:val="0"/>
        </w:numPr>
        <w:spacing w:line="300" w:lineRule="exact"/>
        <w:ind w:left="567" w:hanging="567"/>
        <w:rPr>
          <w:sz w:val="22"/>
          <w:szCs w:val="22"/>
        </w:rPr>
      </w:pPr>
      <w:r>
        <w:rPr>
          <w:sz w:val="22"/>
          <w:szCs w:val="22"/>
        </w:rPr>
        <w:t>(3)</w:t>
      </w:r>
      <w:r>
        <w:rPr>
          <w:sz w:val="22"/>
          <w:szCs w:val="22"/>
        </w:rPr>
        <w:tab/>
      </w:r>
      <w:r w:rsidRPr="00594E3D">
        <w:rPr>
          <w:sz w:val="22"/>
          <w:szCs w:val="22"/>
        </w:rPr>
        <w:t>Die Stadt ist verpflichtet, dafür zu sorgen, dass bei öffentlichen Arbeiten, die unter ihrer Regie durchgeführt werden, die Anlagen de</w:t>
      </w:r>
      <w:r>
        <w:rPr>
          <w:sz w:val="22"/>
          <w:szCs w:val="22"/>
        </w:rPr>
        <w:t xml:space="preserve">s WVU </w:t>
      </w:r>
      <w:r w:rsidRPr="00594E3D">
        <w:rPr>
          <w:sz w:val="22"/>
          <w:szCs w:val="22"/>
        </w:rPr>
        <w:t>geschont werden. Sie wird die von ihr mit Arbeiten beauftragten Unternehmen, denen sie Arbeiten an öffentlichen Verkehrswegen gestattet, verpflichten, sich jeweils vor Beginn der Arbeiten bei de</w:t>
      </w:r>
      <w:r w:rsidR="00EC6980">
        <w:rPr>
          <w:sz w:val="22"/>
          <w:szCs w:val="22"/>
        </w:rPr>
        <w:t xml:space="preserve">m WVU </w:t>
      </w:r>
      <w:r w:rsidRPr="00594E3D">
        <w:rPr>
          <w:sz w:val="22"/>
          <w:szCs w:val="22"/>
        </w:rPr>
        <w:t>über die Lage der Versorgungseinrichtungen zu unterrichten und ihnen eine Satz 1 entsprechende Verpflichtung auferlegen.</w:t>
      </w:r>
    </w:p>
    <w:p w14:paraId="08AB7A55" w14:textId="68950D33" w:rsidR="009A223A" w:rsidRDefault="009A223A" w:rsidP="00E14AA2">
      <w:pPr>
        <w:pStyle w:val="berschrift2"/>
        <w:numPr>
          <w:ilvl w:val="0"/>
          <w:numId w:val="0"/>
        </w:numPr>
        <w:spacing w:line="300" w:lineRule="exact"/>
        <w:rPr>
          <w:sz w:val="22"/>
          <w:szCs w:val="22"/>
        </w:rPr>
      </w:pPr>
    </w:p>
    <w:p w14:paraId="27EF0BC2" w14:textId="3928471A" w:rsidR="005A19E9" w:rsidRPr="00C87B77" w:rsidRDefault="009A223A" w:rsidP="00CC316C">
      <w:pPr>
        <w:pStyle w:val="berschrift2"/>
        <w:numPr>
          <w:ilvl w:val="0"/>
          <w:numId w:val="0"/>
        </w:numPr>
        <w:spacing w:line="300" w:lineRule="exact"/>
        <w:ind w:left="567" w:hanging="567"/>
        <w:jc w:val="center"/>
        <w:rPr>
          <w:b/>
          <w:sz w:val="22"/>
          <w:szCs w:val="22"/>
        </w:rPr>
      </w:pPr>
      <w:r w:rsidRPr="00C87B77">
        <w:rPr>
          <w:b/>
          <w:sz w:val="22"/>
          <w:szCs w:val="22"/>
        </w:rPr>
        <w:t>§ 1</w:t>
      </w:r>
      <w:r w:rsidR="009A48C4">
        <w:rPr>
          <w:b/>
          <w:sz w:val="22"/>
          <w:szCs w:val="22"/>
        </w:rPr>
        <w:t>2</w:t>
      </w:r>
      <w:r w:rsidRPr="00C87B77">
        <w:rPr>
          <w:b/>
          <w:sz w:val="22"/>
          <w:szCs w:val="22"/>
        </w:rPr>
        <w:tab/>
        <w:t>Rechte und Verpflichtungen der Stadt aus dem Straßenbenutzungsvertrag mit der S</w:t>
      </w:r>
      <w:r w:rsidR="00E14AA2">
        <w:rPr>
          <w:b/>
          <w:sz w:val="22"/>
          <w:szCs w:val="22"/>
        </w:rPr>
        <w:t>S</w:t>
      </w:r>
      <w:r w:rsidRPr="00C87B77">
        <w:rPr>
          <w:b/>
          <w:sz w:val="22"/>
          <w:szCs w:val="22"/>
        </w:rPr>
        <w:t>B</w:t>
      </w:r>
    </w:p>
    <w:p w14:paraId="18A2D8D0" w14:textId="5320FFEE" w:rsidR="005A19E9" w:rsidRDefault="009A223A" w:rsidP="00EE0FEB">
      <w:pPr>
        <w:pStyle w:val="berschrift2"/>
        <w:numPr>
          <w:ilvl w:val="0"/>
          <w:numId w:val="0"/>
        </w:numPr>
        <w:spacing w:after="240" w:line="300" w:lineRule="exact"/>
        <w:rPr>
          <w:sz w:val="22"/>
          <w:szCs w:val="22"/>
        </w:rPr>
      </w:pPr>
      <w:r>
        <w:rPr>
          <w:sz w:val="22"/>
          <w:szCs w:val="22"/>
        </w:rPr>
        <w:t>Das WVU tritt in die Rechte und Pflichten der Stadt aus dem Straßenbenutzungsvertrag zwischen der Stadt und der Stuttgarter Straßenbahnen AG (S</w:t>
      </w:r>
      <w:r w:rsidR="00E14AA2">
        <w:rPr>
          <w:sz w:val="22"/>
          <w:szCs w:val="22"/>
        </w:rPr>
        <w:t>S</w:t>
      </w:r>
      <w:r>
        <w:rPr>
          <w:sz w:val="22"/>
          <w:szCs w:val="22"/>
        </w:rPr>
        <w:t xml:space="preserve">B) vom </w:t>
      </w:r>
      <w:r w:rsidR="00E14AA2">
        <w:rPr>
          <w:sz w:val="22"/>
          <w:szCs w:val="22"/>
        </w:rPr>
        <w:t>05</w:t>
      </w:r>
      <w:r>
        <w:rPr>
          <w:sz w:val="22"/>
          <w:szCs w:val="22"/>
        </w:rPr>
        <w:t>.1</w:t>
      </w:r>
      <w:r w:rsidR="00E14AA2">
        <w:rPr>
          <w:sz w:val="22"/>
          <w:szCs w:val="22"/>
        </w:rPr>
        <w:t>2</w:t>
      </w:r>
      <w:r>
        <w:rPr>
          <w:sz w:val="22"/>
          <w:szCs w:val="22"/>
        </w:rPr>
        <w:t>.</w:t>
      </w:r>
      <w:r w:rsidR="00E14AA2">
        <w:rPr>
          <w:sz w:val="22"/>
          <w:szCs w:val="22"/>
        </w:rPr>
        <w:t xml:space="preserve">2016 </w:t>
      </w:r>
      <w:r>
        <w:rPr>
          <w:sz w:val="22"/>
          <w:szCs w:val="22"/>
        </w:rPr>
        <w:t>ein, soweit sich diese auf ihre Wasserversorgungsanlagen beziehen.</w:t>
      </w:r>
    </w:p>
    <w:p w14:paraId="3A64540B" w14:textId="77777777" w:rsidR="0000149A" w:rsidRDefault="0000149A" w:rsidP="00EE0FEB">
      <w:pPr>
        <w:pStyle w:val="berschrift2"/>
        <w:numPr>
          <w:ilvl w:val="0"/>
          <w:numId w:val="0"/>
        </w:numPr>
        <w:spacing w:after="240" w:line="300" w:lineRule="exact"/>
        <w:rPr>
          <w:sz w:val="22"/>
          <w:szCs w:val="22"/>
        </w:rPr>
      </w:pPr>
    </w:p>
    <w:p w14:paraId="35F8F17B" w14:textId="7E4CA5F4" w:rsidR="009A223A" w:rsidRDefault="009A223A" w:rsidP="00CC316C">
      <w:pPr>
        <w:pStyle w:val="berschrift2"/>
        <w:numPr>
          <w:ilvl w:val="0"/>
          <w:numId w:val="0"/>
        </w:numPr>
        <w:spacing w:after="240" w:line="300" w:lineRule="exact"/>
        <w:ind w:firstLine="360"/>
        <w:jc w:val="center"/>
        <w:rPr>
          <w:b/>
          <w:sz w:val="22"/>
          <w:szCs w:val="22"/>
        </w:rPr>
      </w:pPr>
      <w:r w:rsidRPr="009A223A">
        <w:rPr>
          <w:b/>
          <w:sz w:val="22"/>
          <w:szCs w:val="22"/>
        </w:rPr>
        <w:t>§ 1</w:t>
      </w:r>
      <w:r w:rsidR="009A48C4">
        <w:rPr>
          <w:b/>
          <w:sz w:val="22"/>
          <w:szCs w:val="22"/>
        </w:rPr>
        <w:t>3</w:t>
      </w:r>
      <w:r w:rsidRPr="009A223A">
        <w:rPr>
          <w:b/>
          <w:sz w:val="22"/>
          <w:szCs w:val="22"/>
        </w:rPr>
        <w:t xml:space="preserve"> Zusammenarbeit zwischen Stadt und WVU</w:t>
      </w:r>
    </w:p>
    <w:p w14:paraId="2A54BA1A" w14:textId="77777777" w:rsidR="009A223A" w:rsidRDefault="009A223A"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t>Das WVU hat die Bauplanungen hinsichtlich seiner Wasserversorgungsanlagen mit der Stadt abzustimmen und</w:t>
      </w:r>
      <w:r w:rsidR="000076E9">
        <w:rPr>
          <w:sz w:val="22"/>
          <w:szCs w:val="22"/>
        </w:rPr>
        <w:t xml:space="preserve"> ihr zu diesem Zweck bis zum 01.07. jeden Jahres das Bauprogramm für das folgende Geschäftsjahr vorzulegen.</w:t>
      </w:r>
    </w:p>
    <w:p w14:paraId="0F7436B0" w14:textId="64E0DFEB" w:rsidR="000076E9" w:rsidRDefault="000076E9"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t>Die von der Stadt gebilligten Pläne für ein Bauvorhaben sind vom WVU einzuhalten</w:t>
      </w:r>
      <w:r w:rsidR="00C76686">
        <w:rPr>
          <w:sz w:val="22"/>
          <w:szCs w:val="22"/>
        </w:rPr>
        <w:t xml:space="preserve">, es sei denn </w:t>
      </w:r>
      <w:r w:rsidR="002F1AEA" w:rsidRPr="00886AC2">
        <w:rPr>
          <w:sz w:val="22"/>
          <w:szCs w:val="22"/>
        </w:rPr>
        <w:t>dies ist rechtlich unmöglich oder wirtschaftlich unzumutbar</w:t>
      </w:r>
      <w:r w:rsidRPr="00886AC2">
        <w:rPr>
          <w:sz w:val="22"/>
          <w:szCs w:val="22"/>
        </w:rPr>
        <w:t>.</w:t>
      </w:r>
      <w:r>
        <w:rPr>
          <w:sz w:val="22"/>
          <w:szCs w:val="22"/>
        </w:rPr>
        <w:t xml:space="preserve"> Die Stadt hat das Recht, die Bauarbeiten zu überwachen.</w:t>
      </w:r>
    </w:p>
    <w:p w14:paraId="7862BD19" w14:textId="77777777" w:rsidR="000076E9" w:rsidRDefault="000076E9" w:rsidP="00CC316C">
      <w:pPr>
        <w:pStyle w:val="berschrift2"/>
        <w:numPr>
          <w:ilvl w:val="0"/>
          <w:numId w:val="0"/>
        </w:numPr>
        <w:spacing w:after="240" w:line="300" w:lineRule="exact"/>
        <w:ind w:left="567" w:hanging="567"/>
        <w:rPr>
          <w:sz w:val="22"/>
          <w:szCs w:val="22"/>
        </w:rPr>
      </w:pPr>
      <w:r>
        <w:rPr>
          <w:sz w:val="22"/>
          <w:szCs w:val="22"/>
        </w:rPr>
        <w:t>(3)</w:t>
      </w:r>
      <w:r>
        <w:rPr>
          <w:sz w:val="22"/>
          <w:szCs w:val="22"/>
        </w:rPr>
        <w:tab/>
        <w:t>Stadt und WVU werden sich bei Arbeiten, die Versorgungsleitungen oder den Verkehr beeinträchtigen können, rechtzeitig verständigen, sofern nicht besondere Umstände ein sofortiges Handeln erforderlich machen. Das gilt auch, wenn Dritte beabsichtigen, Arbeiten in dem von dem WVU zur Verlegung von Anlagen und Leitungen benutzten öffentlichen Verkehrsraum vorzunehmen.</w:t>
      </w:r>
    </w:p>
    <w:p w14:paraId="7EFD6D00" w14:textId="77777777" w:rsidR="000076E9" w:rsidRPr="009A223A" w:rsidRDefault="000076E9" w:rsidP="00CC316C">
      <w:pPr>
        <w:pStyle w:val="berschrift2"/>
        <w:numPr>
          <w:ilvl w:val="0"/>
          <w:numId w:val="0"/>
        </w:numPr>
        <w:spacing w:after="240" w:line="300" w:lineRule="exact"/>
        <w:ind w:left="567" w:hanging="567"/>
        <w:rPr>
          <w:sz w:val="22"/>
          <w:szCs w:val="22"/>
        </w:rPr>
      </w:pPr>
      <w:r>
        <w:rPr>
          <w:sz w:val="22"/>
          <w:szCs w:val="22"/>
        </w:rPr>
        <w:t>(4)</w:t>
      </w:r>
      <w:r>
        <w:rPr>
          <w:sz w:val="22"/>
          <w:szCs w:val="22"/>
        </w:rPr>
        <w:tab/>
        <w:t>Falls Bauarbeiten des einen etwa zur gleichen Zeit wie Bauarbeiten des anderen anfallen, sollen die Arbeiten möglichst gleichzeitig begonnen und im gegenseitigen Einvernehmen ausgeführt werden.</w:t>
      </w:r>
    </w:p>
    <w:p w14:paraId="2212C514" w14:textId="77777777" w:rsidR="00E228AB" w:rsidRPr="00D332C8" w:rsidRDefault="00E228AB" w:rsidP="00CC316C">
      <w:pPr>
        <w:pStyle w:val="berschrift2"/>
        <w:numPr>
          <w:ilvl w:val="0"/>
          <w:numId w:val="0"/>
        </w:numPr>
        <w:spacing w:before="0" w:after="240" w:line="300" w:lineRule="exact"/>
        <w:rPr>
          <w:sz w:val="22"/>
          <w:szCs w:val="22"/>
        </w:rPr>
      </w:pPr>
    </w:p>
    <w:p w14:paraId="7F9A221D" w14:textId="77777777" w:rsidR="00C220F2" w:rsidRPr="00CE57A5" w:rsidRDefault="00A10AE1" w:rsidP="00CC316C">
      <w:pPr>
        <w:pStyle w:val="berschrift"/>
        <w:numPr>
          <w:ilvl w:val="0"/>
          <w:numId w:val="0"/>
        </w:numPr>
        <w:spacing w:line="300" w:lineRule="exact"/>
        <w:ind w:left="360" w:hanging="360"/>
        <w:rPr>
          <w:rFonts w:ascii="Arial" w:hAnsi="Arial" w:cs="Arial"/>
        </w:rPr>
      </w:pPr>
      <w:bookmarkStart w:id="29" w:name="_Toc185641"/>
      <w:r>
        <w:rPr>
          <w:rFonts w:ascii="Arial" w:hAnsi="Arial" w:cs="Arial"/>
        </w:rPr>
        <w:t>Teil IV.</w:t>
      </w:r>
      <w:r>
        <w:rPr>
          <w:rFonts w:ascii="Arial" w:hAnsi="Arial" w:cs="Arial"/>
        </w:rPr>
        <w:tab/>
      </w:r>
      <w:r w:rsidR="00E647C0" w:rsidRPr="00CE57A5">
        <w:rPr>
          <w:rFonts w:ascii="Arial" w:hAnsi="Arial" w:cs="Arial"/>
        </w:rPr>
        <w:t>Haftung</w:t>
      </w:r>
      <w:bookmarkEnd w:id="29"/>
    </w:p>
    <w:p w14:paraId="571BBD73" w14:textId="36429D3A" w:rsidR="00E647C0" w:rsidRPr="00CE57A5" w:rsidRDefault="00A10AE1" w:rsidP="00CC316C">
      <w:pPr>
        <w:pStyle w:val="berschrift1"/>
        <w:numPr>
          <w:ilvl w:val="0"/>
          <w:numId w:val="0"/>
        </w:numPr>
        <w:spacing w:line="300" w:lineRule="exact"/>
        <w:rPr>
          <w:sz w:val="22"/>
          <w:szCs w:val="22"/>
        </w:rPr>
      </w:pPr>
      <w:bookmarkStart w:id="30" w:name="_Toc185642"/>
      <w:r>
        <w:rPr>
          <w:sz w:val="22"/>
          <w:szCs w:val="22"/>
        </w:rPr>
        <w:t>§ 1</w:t>
      </w:r>
      <w:r w:rsidR="009A48C4">
        <w:rPr>
          <w:sz w:val="22"/>
          <w:szCs w:val="22"/>
        </w:rPr>
        <w:t>4</w:t>
      </w:r>
      <w:r>
        <w:rPr>
          <w:sz w:val="22"/>
          <w:szCs w:val="22"/>
        </w:rPr>
        <w:t xml:space="preserve"> </w:t>
      </w:r>
      <w:r w:rsidR="00E647C0" w:rsidRPr="00CE57A5">
        <w:rPr>
          <w:sz w:val="22"/>
          <w:szCs w:val="22"/>
        </w:rPr>
        <w:t>Haftung</w:t>
      </w:r>
      <w:bookmarkEnd w:id="30"/>
    </w:p>
    <w:p w14:paraId="5E3FDBFD" w14:textId="535EE0CB" w:rsidR="00E647C0" w:rsidRPr="00CE57A5" w:rsidRDefault="00A10AE1" w:rsidP="00CC316C">
      <w:pPr>
        <w:pStyle w:val="berschrift2"/>
        <w:numPr>
          <w:ilvl w:val="0"/>
          <w:numId w:val="0"/>
        </w:numPr>
        <w:spacing w:before="0" w:after="240" w:line="300" w:lineRule="exact"/>
        <w:ind w:left="567" w:hanging="567"/>
        <w:rPr>
          <w:sz w:val="22"/>
          <w:szCs w:val="22"/>
        </w:rPr>
      </w:pPr>
      <w:bookmarkStart w:id="31" w:name="_Ref343264047"/>
      <w:r>
        <w:rPr>
          <w:sz w:val="22"/>
          <w:szCs w:val="22"/>
        </w:rPr>
        <w:t>(1)</w:t>
      </w:r>
      <w:r>
        <w:rPr>
          <w:sz w:val="22"/>
          <w:szCs w:val="22"/>
        </w:rPr>
        <w:tab/>
      </w:r>
      <w:r w:rsidR="00AE4749">
        <w:rPr>
          <w:sz w:val="22"/>
          <w:szCs w:val="22"/>
        </w:rPr>
        <w:t xml:space="preserve">Das WVU haftet nach </w:t>
      </w:r>
      <w:r w:rsidR="00E403E1">
        <w:rPr>
          <w:sz w:val="22"/>
          <w:szCs w:val="22"/>
        </w:rPr>
        <w:t xml:space="preserve">Maßgabe der </w:t>
      </w:r>
      <w:r w:rsidR="00AE4749">
        <w:rPr>
          <w:sz w:val="22"/>
          <w:szCs w:val="22"/>
        </w:rPr>
        <w:t xml:space="preserve">gesetzlichen Bestimmungen für alle Schäden, die der Stadt bei Bau oder Betrieb von Wasserversorgungsanlagen entstehen. </w:t>
      </w:r>
      <w:r w:rsidR="00951BC6">
        <w:rPr>
          <w:sz w:val="22"/>
          <w:szCs w:val="22"/>
        </w:rPr>
        <w:t xml:space="preserve">Soweit diese Schäden </w:t>
      </w:r>
      <w:r w:rsidR="00951BC6" w:rsidRPr="00D551EB">
        <w:rPr>
          <w:sz w:val="22"/>
          <w:szCs w:val="22"/>
        </w:rPr>
        <w:t>durch Dritte</w:t>
      </w:r>
      <w:r w:rsidR="00030FA9" w:rsidRPr="00D551EB">
        <w:rPr>
          <w:sz w:val="22"/>
          <w:szCs w:val="22"/>
        </w:rPr>
        <w:t xml:space="preserve"> </w:t>
      </w:r>
      <w:r w:rsidR="00951BC6" w:rsidRPr="00D551EB">
        <w:rPr>
          <w:sz w:val="22"/>
          <w:szCs w:val="22"/>
        </w:rPr>
        <w:t>verursac</w:t>
      </w:r>
      <w:r w:rsidR="00951BC6">
        <w:rPr>
          <w:sz w:val="22"/>
          <w:szCs w:val="22"/>
        </w:rPr>
        <w:t xml:space="preserve">ht werden, </w:t>
      </w:r>
      <w:r w:rsidR="001979A1">
        <w:rPr>
          <w:sz w:val="22"/>
          <w:szCs w:val="22"/>
        </w:rPr>
        <w:t xml:space="preserve">sind </w:t>
      </w:r>
      <w:r w:rsidR="00951BC6">
        <w:rPr>
          <w:sz w:val="22"/>
          <w:szCs w:val="22"/>
        </w:rPr>
        <w:t xml:space="preserve">diese in Anspruch zu nehmen. </w:t>
      </w:r>
      <w:bookmarkEnd w:id="31"/>
    </w:p>
    <w:p w14:paraId="52E75260" w14:textId="77777777" w:rsidR="00E647C0" w:rsidRDefault="00A10AE1"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BC681A">
        <w:rPr>
          <w:sz w:val="22"/>
          <w:szCs w:val="22"/>
        </w:rPr>
        <w:t xml:space="preserve">Das WVU hat die Stadt von Schadensersatzansprüchen, die Dritte der Stadt gegenüber im Zusammenhang mit dem bei Bau oder Betrieb von Wasserversorgungsanlagen geltend machen, insoweit freizustellen, als die Stadt im Außenverhältnis haftet. </w:t>
      </w:r>
      <w:r w:rsidR="00AE4749">
        <w:rPr>
          <w:sz w:val="22"/>
          <w:szCs w:val="22"/>
        </w:rPr>
        <w:t>Die Stadt darf nur mit Zustimmung des WVU solche Ansprüche anerkennen oder einen Vergleich über sie schließen. Stimmt das WVU nicht zu, so hat die Stadt einen etwaigen Rechtsstreit im Einvernehmen mit dem WVU zu führen und dabei dessen Interessen zu wahren</w:t>
      </w:r>
      <w:r>
        <w:rPr>
          <w:sz w:val="22"/>
          <w:szCs w:val="22"/>
        </w:rPr>
        <w:t>.</w:t>
      </w:r>
    </w:p>
    <w:p w14:paraId="0F500212" w14:textId="3579496C" w:rsidR="002F1EFA" w:rsidRDefault="002F1EFA" w:rsidP="00CC316C">
      <w:pPr>
        <w:pStyle w:val="berschrift2"/>
        <w:numPr>
          <w:ilvl w:val="0"/>
          <w:numId w:val="0"/>
        </w:numPr>
        <w:spacing w:before="0" w:after="240" w:line="300" w:lineRule="exact"/>
        <w:ind w:left="567" w:hanging="567"/>
        <w:rPr>
          <w:sz w:val="22"/>
          <w:szCs w:val="22"/>
        </w:rPr>
      </w:pPr>
      <w:r>
        <w:rPr>
          <w:sz w:val="22"/>
          <w:szCs w:val="22"/>
        </w:rPr>
        <w:t>(3)</w:t>
      </w:r>
      <w:r>
        <w:rPr>
          <w:sz w:val="22"/>
          <w:szCs w:val="22"/>
        </w:rPr>
        <w:tab/>
        <w:t>Werden von der Stadt Wasserversorgungsanlagen des WVU beschädigt</w:t>
      </w:r>
      <w:r w:rsidR="009A5611">
        <w:rPr>
          <w:sz w:val="22"/>
          <w:szCs w:val="22"/>
        </w:rPr>
        <w:t>,</w:t>
      </w:r>
      <w:r>
        <w:rPr>
          <w:sz w:val="22"/>
          <w:szCs w:val="22"/>
        </w:rPr>
        <w:t xml:space="preserve"> haftet die Stadt entsprechend den gesetzlichen Bestimmungen.</w:t>
      </w:r>
    </w:p>
    <w:p w14:paraId="0B6C342D" w14:textId="56B33EB3" w:rsidR="00392910" w:rsidRDefault="00392910" w:rsidP="00CC316C">
      <w:pPr>
        <w:pStyle w:val="berschrift2"/>
        <w:numPr>
          <w:ilvl w:val="0"/>
          <w:numId w:val="0"/>
        </w:numPr>
        <w:spacing w:before="0" w:after="240" w:line="300" w:lineRule="exact"/>
        <w:ind w:left="567" w:hanging="567"/>
        <w:rPr>
          <w:sz w:val="22"/>
          <w:szCs w:val="22"/>
        </w:rPr>
      </w:pPr>
      <w:r>
        <w:rPr>
          <w:sz w:val="22"/>
          <w:szCs w:val="22"/>
        </w:rPr>
        <w:t xml:space="preserve"> </w:t>
      </w:r>
    </w:p>
    <w:p w14:paraId="7855E89A" w14:textId="77777777" w:rsidR="00E647C0" w:rsidRPr="00CE57A5" w:rsidRDefault="00A10AE1" w:rsidP="00CC316C">
      <w:pPr>
        <w:pStyle w:val="berschrift"/>
        <w:numPr>
          <w:ilvl w:val="0"/>
          <w:numId w:val="0"/>
        </w:numPr>
        <w:spacing w:line="300" w:lineRule="exact"/>
        <w:rPr>
          <w:rFonts w:ascii="Arial" w:hAnsi="Arial" w:cs="Arial"/>
        </w:rPr>
      </w:pPr>
      <w:bookmarkStart w:id="32" w:name="_Toc185643"/>
      <w:r>
        <w:rPr>
          <w:rFonts w:ascii="Arial" w:hAnsi="Arial" w:cs="Arial"/>
        </w:rPr>
        <w:t>Teil V.</w:t>
      </w:r>
      <w:r>
        <w:rPr>
          <w:rFonts w:ascii="Arial" w:hAnsi="Arial" w:cs="Arial"/>
        </w:rPr>
        <w:tab/>
      </w:r>
      <w:r w:rsidR="00FD4728" w:rsidRPr="00CE57A5">
        <w:rPr>
          <w:rFonts w:ascii="Arial" w:hAnsi="Arial" w:cs="Arial"/>
        </w:rPr>
        <w:t>Konzessionsabgaben und sonstige Leistungen</w:t>
      </w:r>
      <w:bookmarkEnd w:id="32"/>
    </w:p>
    <w:p w14:paraId="12C9423A" w14:textId="4D36CEC4" w:rsidR="00FD4728" w:rsidRPr="00CE57A5" w:rsidRDefault="00861BB3" w:rsidP="00CC316C">
      <w:pPr>
        <w:pStyle w:val="berschrift1"/>
        <w:numPr>
          <w:ilvl w:val="0"/>
          <w:numId w:val="0"/>
        </w:numPr>
        <w:spacing w:line="300" w:lineRule="exact"/>
        <w:rPr>
          <w:sz w:val="22"/>
          <w:szCs w:val="22"/>
        </w:rPr>
      </w:pPr>
      <w:bookmarkStart w:id="33" w:name="_Toc185644"/>
      <w:r>
        <w:rPr>
          <w:sz w:val="22"/>
          <w:szCs w:val="22"/>
        </w:rPr>
        <w:t>§ 1</w:t>
      </w:r>
      <w:r w:rsidR="009A48C4">
        <w:rPr>
          <w:sz w:val="22"/>
          <w:szCs w:val="22"/>
        </w:rPr>
        <w:t>5</w:t>
      </w:r>
      <w:r w:rsidR="00A10AE1">
        <w:rPr>
          <w:sz w:val="22"/>
          <w:szCs w:val="22"/>
        </w:rPr>
        <w:t xml:space="preserve"> </w:t>
      </w:r>
      <w:r w:rsidR="00FD4728" w:rsidRPr="00CE57A5">
        <w:rPr>
          <w:sz w:val="22"/>
          <w:szCs w:val="22"/>
        </w:rPr>
        <w:t>Konzessionsabgaben</w:t>
      </w:r>
      <w:bookmarkEnd w:id="33"/>
    </w:p>
    <w:p w14:paraId="4DFE5C4C" w14:textId="00FF5310" w:rsidR="00FD4728" w:rsidRPr="00CE57A5" w:rsidRDefault="00A10AE1" w:rsidP="00CC316C">
      <w:pPr>
        <w:pStyle w:val="berschrift2"/>
        <w:numPr>
          <w:ilvl w:val="0"/>
          <w:numId w:val="0"/>
        </w:numPr>
        <w:spacing w:before="0" w:after="240" w:line="300" w:lineRule="exact"/>
        <w:ind w:left="567" w:hanging="567"/>
        <w:rPr>
          <w:sz w:val="22"/>
          <w:szCs w:val="22"/>
        </w:rPr>
      </w:pPr>
      <w:bookmarkStart w:id="34" w:name="_Ref363487309"/>
      <w:r>
        <w:rPr>
          <w:sz w:val="22"/>
          <w:szCs w:val="22"/>
        </w:rPr>
        <w:t>(1)</w:t>
      </w:r>
      <w:r>
        <w:rPr>
          <w:sz w:val="22"/>
          <w:szCs w:val="22"/>
        </w:rPr>
        <w:tab/>
      </w:r>
      <w:r w:rsidR="00FD4728" w:rsidRPr="00CE57A5">
        <w:rPr>
          <w:sz w:val="22"/>
          <w:szCs w:val="22"/>
        </w:rPr>
        <w:t>D</w:t>
      </w:r>
      <w:r w:rsidR="00485AE7">
        <w:rPr>
          <w:sz w:val="22"/>
          <w:szCs w:val="22"/>
        </w:rPr>
        <w:t>as WVU zahlt an die Stadt für die Einräumung der vertraglichen Rechte eine jährliche Konzessionsabgabe</w:t>
      </w:r>
      <w:r w:rsidR="00284DF1">
        <w:rPr>
          <w:sz w:val="22"/>
          <w:szCs w:val="22"/>
        </w:rPr>
        <w:t xml:space="preserve"> zzgl. </w:t>
      </w:r>
      <w:r w:rsidR="00E63BC6">
        <w:rPr>
          <w:sz w:val="22"/>
          <w:szCs w:val="22"/>
        </w:rPr>
        <w:t xml:space="preserve">der jeweils geltenden </w:t>
      </w:r>
      <w:r w:rsidR="00284DF1">
        <w:rPr>
          <w:sz w:val="22"/>
          <w:szCs w:val="22"/>
        </w:rPr>
        <w:t>U</w:t>
      </w:r>
      <w:r w:rsidR="0092438D">
        <w:rPr>
          <w:sz w:val="22"/>
          <w:szCs w:val="22"/>
        </w:rPr>
        <w:t>S</w:t>
      </w:r>
      <w:r w:rsidR="00284DF1">
        <w:rPr>
          <w:sz w:val="22"/>
          <w:szCs w:val="22"/>
        </w:rPr>
        <w:t>t.</w:t>
      </w:r>
      <w:bookmarkEnd w:id="34"/>
    </w:p>
    <w:p w14:paraId="3227B66A" w14:textId="12202F2B" w:rsidR="007E139E" w:rsidRDefault="00A10AE1" w:rsidP="00932D82">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B87753">
        <w:rPr>
          <w:sz w:val="22"/>
          <w:szCs w:val="22"/>
        </w:rPr>
        <w:t xml:space="preserve">Die Konzessionsabgabe beträgt </w:t>
      </w:r>
    </w:p>
    <w:p w14:paraId="388DBC14" w14:textId="13BB7530" w:rsidR="00B87753" w:rsidRDefault="00B87753" w:rsidP="00932D82">
      <w:pPr>
        <w:pStyle w:val="berschrift2"/>
        <w:numPr>
          <w:ilvl w:val="0"/>
          <w:numId w:val="0"/>
        </w:numPr>
        <w:spacing w:before="0" w:after="240" w:line="300" w:lineRule="exact"/>
        <w:ind w:left="567" w:hanging="567"/>
        <w:rPr>
          <w:sz w:val="22"/>
          <w:szCs w:val="22"/>
        </w:rPr>
      </w:pPr>
      <w:r>
        <w:rPr>
          <w:sz w:val="22"/>
          <w:szCs w:val="22"/>
        </w:rPr>
        <w:tab/>
        <w:t xml:space="preserve">a) </w:t>
      </w:r>
      <w:r>
        <w:rPr>
          <w:sz w:val="22"/>
          <w:szCs w:val="22"/>
        </w:rPr>
        <w:tab/>
        <w:t>18 % von Hundert der Entgelte aus Lieferungen an Letztverbraucher, die zu den allgemeinen Bedingungen und Tarifen erfolgen;</w:t>
      </w:r>
    </w:p>
    <w:p w14:paraId="30750E41" w14:textId="77777777" w:rsidR="00B87753" w:rsidRDefault="00B87753" w:rsidP="00932D82">
      <w:pPr>
        <w:pStyle w:val="berschrift2"/>
        <w:numPr>
          <w:ilvl w:val="0"/>
          <w:numId w:val="0"/>
        </w:numPr>
        <w:spacing w:before="0" w:after="240" w:line="300" w:lineRule="exact"/>
        <w:ind w:left="567" w:hanging="567"/>
        <w:rPr>
          <w:sz w:val="22"/>
          <w:szCs w:val="22"/>
        </w:rPr>
      </w:pPr>
      <w:r>
        <w:rPr>
          <w:sz w:val="22"/>
          <w:szCs w:val="22"/>
        </w:rPr>
        <w:tab/>
        <w:t>b)</w:t>
      </w:r>
      <w:r>
        <w:rPr>
          <w:sz w:val="22"/>
          <w:szCs w:val="22"/>
        </w:rPr>
        <w:tab/>
        <w:t>1,5 % von Hundert der Roheinnahmen ausschließlich der Umsatzsteuer aus Lieferungen an Letztverbraucher</w:t>
      </w:r>
      <w:r w:rsidR="00CC7C82">
        <w:rPr>
          <w:sz w:val="22"/>
          <w:szCs w:val="22"/>
        </w:rPr>
        <w:t>, die</w:t>
      </w:r>
      <w:r w:rsidR="009A5611">
        <w:rPr>
          <w:sz w:val="22"/>
          <w:szCs w:val="22"/>
        </w:rPr>
        <w:t xml:space="preserve"> </w:t>
      </w:r>
      <w:r w:rsidR="00CC7C82">
        <w:rPr>
          <w:sz w:val="22"/>
          <w:szCs w:val="22"/>
        </w:rPr>
        <w:t>nicht zu den Allgemeinen Bedingungen und Allgemeinen Tarifpreisen abgegeben werden (Sondervertragskunden).</w:t>
      </w:r>
    </w:p>
    <w:p w14:paraId="08D398D0" w14:textId="34073862" w:rsidR="005E467E" w:rsidRDefault="00392C0F" w:rsidP="00CD2EB6">
      <w:pPr>
        <w:pStyle w:val="berschrift2"/>
        <w:numPr>
          <w:ilvl w:val="0"/>
          <w:numId w:val="0"/>
        </w:numPr>
        <w:spacing w:before="0" w:after="240" w:line="300" w:lineRule="exact"/>
        <w:ind w:left="567" w:hanging="567"/>
        <w:rPr>
          <w:sz w:val="22"/>
          <w:szCs w:val="22"/>
        </w:rPr>
      </w:pPr>
      <w:r>
        <w:rPr>
          <w:sz w:val="22"/>
          <w:szCs w:val="22"/>
        </w:rPr>
        <w:t>(3)</w:t>
      </w:r>
      <w:r>
        <w:rPr>
          <w:sz w:val="22"/>
          <w:szCs w:val="22"/>
        </w:rPr>
        <w:tab/>
      </w:r>
      <w:r w:rsidRPr="00392C0F">
        <w:rPr>
          <w:sz w:val="22"/>
          <w:szCs w:val="22"/>
        </w:rPr>
        <w:t>Frei von allen Ab</w:t>
      </w:r>
      <w:r>
        <w:rPr>
          <w:sz w:val="22"/>
          <w:szCs w:val="22"/>
        </w:rPr>
        <w:t>gaben ist der Eigenverbrauch des WVU zu Betriebs- und Verwaltungs</w:t>
      </w:r>
      <w:r w:rsidRPr="00392C0F">
        <w:rPr>
          <w:sz w:val="22"/>
          <w:szCs w:val="22"/>
        </w:rPr>
        <w:t>zwecken.</w:t>
      </w:r>
    </w:p>
    <w:p w14:paraId="1D8AA919" w14:textId="77777777" w:rsidR="005E467E" w:rsidRPr="00CE57A5" w:rsidRDefault="005E467E" w:rsidP="00CD2EB6">
      <w:pPr>
        <w:pStyle w:val="berschrift2"/>
        <w:numPr>
          <w:ilvl w:val="0"/>
          <w:numId w:val="0"/>
        </w:numPr>
        <w:spacing w:before="0" w:after="240" w:line="300" w:lineRule="exact"/>
        <w:rPr>
          <w:sz w:val="22"/>
          <w:szCs w:val="22"/>
        </w:rPr>
      </w:pPr>
    </w:p>
    <w:p w14:paraId="38C97F49" w14:textId="4746144D" w:rsidR="009F3897" w:rsidRPr="00CE57A5" w:rsidRDefault="00861BB3" w:rsidP="00CC316C">
      <w:pPr>
        <w:pStyle w:val="berschrift1"/>
        <w:numPr>
          <w:ilvl w:val="0"/>
          <w:numId w:val="0"/>
        </w:numPr>
        <w:spacing w:line="300" w:lineRule="exact"/>
        <w:rPr>
          <w:sz w:val="22"/>
          <w:szCs w:val="22"/>
        </w:rPr>
      </w:pPr>
      <w:bookmarkStart w:id="35" w:name="_Ref421698702"/>
      <w:bookmarkStart w:id="36" w:name="_Ref421698778"/>
      <w:bookmarkStart w:id="37" w:name="_Toc185645"/>
      <w:r>
        <w:rPr>
          <w:sz w:val="22"/>
          <w:szCs w:val="22"/>
        </w:rPr>
        <w:t>§ 1</w:t>
      </w:r>
      <w:r w:rsidR="009A48C4">
        <w:rPr>
          <w:sz w:val="22"/>
          <w:szCs w:val="22"/>
        </w:rPr>
        <w:t>6</w:t>
      </w:r>
      <w:r w:rsidR="00A10AE1">
        <w:rPr>
          <w:sz w:val="22"/>
          <w:szCs w:val="22"/>
        </w:rPr>
        <w:t xml:space="preserve"> </w:t>
      </w:r>
      <w:r w:rsidR="00932D82">
        <w:rPr>
          <w:sz w:val="22"/>
          <w:szCs w:val="22"/>
        </w:rPr>
        <w:t xml:space="preserve">Abschlagszahlungen, </w:t>
      </w:r>
      <w:r w:rsidR="009F3897" w:rsidRPr="00CE57A5">
        <w:rPr>
          <w:sz w:val="22"/>
          <w:szCs w:val="22"/>
        </w:rPr>
        <w:t>Fälligkeit</w:t>
      </w:r>
      <w:bookmarkEnd w:id="35"/>
      <w:bookmarkEnd w:id="36"/>
      <w:bookmarkEnd w:id="37"/>
      <w:r w:rsidR="00932D82">
        <w:rPr>
          <w:sz w:val="22"/>
          <w:szCs w:val="22"/>
        </w:rPr>
        <w:t>, Sonstiges</w:t>
      </w:r>
    </w:p>
    <w:p w14:paraId="2524DF33" w14:textId="6685B73F" w:rsidR="00932D82" w:rsidRPr="00CE57A5" w:rsidRDefault="00A10AE1" w:rsidP="00932D82">
      <w:pPr>
        <w:pStyle w:val="berschrift2"/>
        <w:numPr>
          <w:ilvl w:val="0"/>
          <w:numId w:val="0"/>
        </w:numPr>
        <w:spacing w:before="0" w:after="240" w:line="300" w:lineRule="exact"/>
        <w:ind w:left="567" w:hanging="567"/>
        <w:rPr>
          <w:sz w:val="22"/>
          <w:szCs w:val="22"/>
        </w:rPr>
      </w:pPr>
      <w:r>
        <w:rPr>
          <w:sz w:val="22"/>
          <w:szCs w:val="22"/>
        </w:rPr>
        <w:t>(1)</w:t>
      </w:r>
      <w:r>
        <w:rPr>
          <w:sz w:val="22"/>
          <w:szCs w:val="22"/>
        </w:rPr>
        <w:tab/>
      </w:r>
      <w:r w:rsidR="00932D82" w:rsidRPr="00AE440D">
        <w:rPr>
          <w:sz w:val="22"/>
          <w:szCs w:val="22"/>
        </w:rPr>
        <w:t>A</w:t>
      </w:r>
      <w:r w:rsidR="00932D82">
        <w:rPr>
          <w:sz w:val="22"/>
          <w:szCs w:val="22"/>
        </w:rPr>
        <w:t xml:space="preserve">uf die in § </w:t>
      </w:r>
      <w:r w:rsidR="00F6789D">
        <w:rPr>
          <w:sz w:val="22"/>
          <w:szCs w:val="22"/>
        </w:rPr>
        <w:t xml:space="preserve">15 </w:t>
      </w:r>
      <w:r w:rsidR="00932D82">
        <w:rPr>
          <w:sz w:val="22"/>
          <w:szCs w:val="22"/>
        </w:rPr>
        <w:t>genannten Entgelte werden Abschlagszahlungen in Höhe von jeweils 25% des Vorjahresbetrags am 01.04., 01.07. und 01.10. des laufenden sowie am 01.01. des folgenden Jahres bzw. am jeweils ersten Bankarbeitstag nach diesen Terminen gezahlt</w:t>
      </w:r>
      <w:r w:rsidR="00932D82" w:rsidRPr="00AE440D">
        <w:rPr>
          <w:sz w:val="22"/>
          <w:szCs w:val="22"/>
        </w:rPr>
        <w:t>.</w:t>
      </w:r>
    </w:p>
    <w:p w14:paraId="12936C8A" w14:textId="32D3CD98" w:rsidR="00932D82" w:rsidRDefault="00932D82" w:rsidP="00932D82">
      <w:pPr>
        <w:pStyle w:val="berschrift2"/>
        <w:numPr>
          <w:ilvl w:val="0"/>
          <w:numId w:val="0"/>
        </w:numPr>
        <w:spacing w:before="0" w:after="240" w:line="300" w:lineRule="exact"/>
        <w:ind w:left="567" w:hanging="567"/>
        <w:rPr>
          <w:sz w:val="22"/>
          <w:szCs w:val="22"/>
        </w:rPr>
      </w:pPr>
      <w:r>
        <w:rPr>
          <w:sz w:val="22"/>
          <w:szCs w:val="22"/>
        </w:rPr>
        <w:t>(2)</w:t>
      </w:r>
      <w:r>
        <w:rPr>
          <w:sz w:val="22"/>
          <w:szCs w:val="22"/>
        </w:rPr>
        <w:tab/>
        <w:t xml:space="preserve">Wird durch den Gesetzgeber die Zulässigkeit der Zahlungen nach § </w:t>
      </w:r>
      <w:r w:rsidR="00BF3E1E">
        <w:rPr>
          <w:sz w:val="22"/>
          <w:szCs w:val="22"/>
        </w:rPr>
        <w:t xml:space="preserve">15 </w:t>
      </w:r>
      <w:r>
        <w:rPr>
          <w:sz w:val="22"/>
          <w:szCs w:val="22"/>
        </w:rPr>
        <w:t>eingeschränkt oder wird ihre steuerliche Abzugsfähigkeit nicht mehr voll anerkannt, so ruht insoweit die Verpflichtung zur Zahlung so</w:t>
      </w:r>
      <w:r w:rsidR="00A2716C">
        <w:rPr>
          <w:sz w:val="22"/>
          <w:szCs w:val="22"/>
        </w:rPr>
        <w:t xml:space="preserve"> </w:t>
      </w:r>
      <w:r>
        <w:rPr>
          <w:sz w:val="22"/>
          <w:szCs w:val="22"/>
        </w:rPr>
        <w:t>lange, wie die genannten Beschränkungen bestehen.</w:t>
      </w:r>
    </w:p>
    <w:p w14:paraId="3CB7A8C6" w14:textId="77777777" w:rsidR="00932D82" w:rsidRDefault="00932D82" w:rsidP="00932D82">
      <w:pPr>
        <w:pStyle w:val="berschrift2"/>
        <w:numPr>
          <w:ilvl w:val="0"/>
          <w:numId w:val="0"/>
        </w:numPr>
        <w:spacing w:before="0" w:after="240" w:line="300" w:lineRule="exact"/>
        <w:ind w:left="567" w:hanging="567"/>
        <w:rPr>
          <w:sz w:val="22"/>
          <w:szCs w:val="22"/>
        </w:rPr>
      </w:pPr>
      <w:r>
        <w:rPr>
          <w:sz w:val="22"/>
          <w:szCs w:val="22"/>
        </w:rPr>
        <w:t>(3)</w:t>
      </w:r>
      <w:r>
        <w:rPr>
          <w:sz w:val="22"/>
          <w:szCs w:val="22"/>
        </w:rPr>
        <w:tab/>
      </w:r>
      <w:r w:rsidRPr="00CE57A5">
        <w:rPr>
          <w:sz w:val="22"/>
          <w:szCs w:val="22"/>
        </w:rPr>
        <w:t>Sollte die Möglichkeit zur Vereinbarung eines Entgeltes für eine fortbestehende Wegenutzung nach Ablauf des Konzessionsvertrages durch Gesetz ausdrücklich geregelt oder im Wege höchstrichterlicher Rechtsprechung entschieden werden, werden die Vertragspartner hierzu eine einvernehmliche Regelung treffen.</w:t>
      </w:r>
    </w:p>
    <w:p w14:paraId="6CD28812" w14:textId="77777777" w:rsidR="00262733" w:rsidRPr="00CE57A5" w:rsidRDefault="00262733" w:rsidP="00932D82">
      <w:pPr>
        <w:pStyle w:val="berschrift2"/>
        <w:numPr>
          <w:ilvl w:val="0"/>
          <w:numId w:val="0"/>
        </w:numPr>
        <w:spacing w:before="0" w:after="240" w:line="300" w:lineRule="exact"/>
        <w:rPr>
          <w:sz w:val="22"/>
          <w:szCs w:val="22"/>
        </w:rPr>
      </w:pPr>
    </w:p>
    <w:p w14:paraId="63BB1A11" w14:textId="02E74BC9" w:rsidR="00A10AE1" w:rsidRDefault="00861BB3" w:rsidP="00CC316C">
      <w:pPr>
        <w:pStyle w:val="berschrift1"/>
        <w:numPr>
          <w:ilvl w:val="0"/>
          <w:numId w:val="0"/>
        </w:numPr>
        <w:spacing w:line="300" w:lineRule="exact"/>
        <w:rPr>
          <w:sz w:val="22"/>
          <w:szCs w:val="22"/>
        </w:rPr>
      </w:pPr>
      <w:bookmarkStart w:id="38" w:name="_Ref343532609"/>
      <w:bookmarkStart w:id="39" w:name="_Ref343532710"/>
      <w:bookmarkStart w:id="40" w:name="_Toc185646"/>
      <w:r>
        <w:rPr>
          <w:sz w:val="22"/>
          <w:szCs w:val="22"/>
        </w:rPr>
        <w:t>§ 1</w:t>
      </w:r>
      <w:r w:rsidR="009A48C4">
        <w:rPr>
          <w:sz w:val="22"/>
          <w:szCs w:val="22"/>
        </w:rPr>
        <w:t>7</w:t>
      </w:r>
      <w:r w:rsidR="00A10AE1">
        <w:rPr>
          <w:sz w:val="22"/>
          <w:szCs w:val="22"/>
        </w:rPr>
        <w:t xml:space="preserve"> </w:t>
      </w:r>
      <w:r w:rsidR="009F3897" w:rsidRPr="00CE57A5">
        <w:rPr>
          <w:sz w:val="22"/>
          <w:szCs w:val="22"/>
        </w:rPr>
        <w:t>Kommunalrabatt</w:t>
      </w:r>
      <w:r w:rsidR="004C51E5" w:rsidRPr="00CE57A5">
        <w:rPr>
          <w:sz w:val="22"/>
          <w:szCs w:val="22"/>
        </w:rPr>
        <w:t>, Verwaltungskostenbeiträge, Löschwasser</w:t>
      </w:r>
      <w:bookmarkEnd w:id="38"/>
      <w:bookmarkEnd w:id="39"/>
      <w:bookmarkEnd w:id="40"/>
    </w:p>
    <w:p w14:paraId="1BE3DE03" w14:textId="1A2E7265" w:rsidR="00A10AE1" w:rsidRPr="00A10AE1" w:rsidRDefault="00A10AE1" w:rsidP="009B19E3">
      <w:pPr>
        <w:pStyle w:val="berschrift2"/>
        <w:numPr>
          <w:ilvl w:val="0"/>
          <w:numId w:val="0"/>
        </w:numPr>
        <w:spacing w:before="0" w:after="240" w:line="300" w:lineRule="exact"/>
        <w:ind w:left="567" w:hanging="567"/>
        <w:rPr>
          <w:sz w:val="22"/>
          <w:szCs w:val="22"/>
        </w:rPr>
      </w:pPr>
      <w:r>
        <w:rPr>
          <w:sz w:val="22"/>
          <w:szCs w:val="22"/>
        </w:rPr>
        <w:t>(1)</w:t>
      </w:r>
      <w:r>
        <w:rPr>
          <w:sz w:val="22"/>
          <w:szCs w:val="22"/>
        </w:rPr>
        <w:tab/>
      </w:r>
      <w:r w:rsidRPr="00A10AE1">
        <w:rPr>
          <w:sz w:val="22"/>
          <w:szCs w:val="22"/>
        </w:rPr>
        <w:t>Das WVU gewährt auf den zu den allgemeinen Preisen abgerechneten Eigenverbrauch der Stadt einen Preisnachlass auf den Rechnungsbetrag in der gesetzlich jeweils höchstzulässigen Höhe, d. h. derzeit in Höhe von 10 % des Rechnungsbetrages. Es gilt § 12 Abs. 2 lit. c) A/KAE bzw. die jeweilige Nachfolgeregelung.</w:t>
      </w:r>
    </w:p>
    <w:p w14:paraId="0FC8D8C8" w14:textId="77777777" w:rsidR="004C51E5" w:rsidRPr="00CE57A5" w:rsidRDefault="00A10AE1"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4C51E5" w:rsidRPr="00CE57A5">
        <w:rPr>
          <w:sz w:val="22"/>
          <w:szCs w:val="22"/>
        </w:rPr>
        <w:t xml:space="preserve">Das WVU gewährt Verwaltungskostenbeträge für Leistungen, die die </w:t>
      </w:r>
      <w:r w:rsidR="00857AD8" w:rsidRPr="00CE57A5">
        <w:rPr>
          <w:sz w:val="22"/>
          <w:szCs w:val="22"/>
        </w:rPr>
        <w:t>Stadt</w:t>
      </w:r>
      <w:r w:rsidR="004C51E5" w:rsidRPr="00CE57A5">
        <w:rPr>
          <w:sz w:val="22"/>
          <w:szCs w:val="22"/>
        </w:rPr>
        <w:t xml:space="preserve"> auf Verlangen </w:t>
      </w:r>
      <w:r w:rsidR="00792D68" w:rsidRPr="00CE57A5">
        <w:rPr>
          <w:sz w:val="22"/>
          <w:szCs w:val="22"/>
        </w:rPr>
        <w:t xml:space="preserve">des </w:t>
      </w:r>
      <w:r w:rsidR="004C51E5" w:rsidRPr="00CE57A5">
        <w:rPr>
          <w:sz w:val="22"/>
          <w:szCs w:val="22"/>
        </w:rPr>
        <w:t>WVU zu dessen Vorteil erbringt</w:t>
      </w:r>
      <w:r w:rsidR="00AA440D">
        <w:rPr>
          <w:sz w:val="22"/>
          <w:szCs w:val="22"/>
        </w:rPr>
        <w:t>, soweit diese noch nicht durch die Konzessionsabgabe abgegolten sind</w:t>
      </w:r>
      <w:r w:rsidR="002D4723" w:rsidRPr="00CE57A5">
        <w:rPr>
          <w:sz w:val="22"/>
          <w:szCs w:val="22"/>
        </w:rPr>
        <w:t xml:space="preserve">. </w:t>
      </w:r>
      <w:r w:rsidR="004C51E5" w:rsidRPr="00CE57A5">
        <w:rPr>
          <w:sz w:val="22"/>
          <w:szCs w:val="22"/>
        </w:rPr>
        <w:t xml:space="preserve">Die </w:t>
      </w:r>
      <w:r w:rsidR="00857AD8" w:rsidRPr="00CE57A5">
        <w:rPr>
          <w:sz w:val="22"/>
          <w:szCs w:val="22"/>
        </w:rPr>
        <w:t>Stadt</w:t>
      </w:r>
      <w:r w:rsidR="004C51E5" w:rsidRPr="00CE57A5">
        <w:rPr>
          <w:sz w:val="22"/>
          <w:szCs w:val="22"/>
        </w:rPr>
        <w:t xml:space="preserve"> hat die Kosten jeweils im Einzelnen aufzuschlüsseln.</w:t>
      </w:r>
    </w:p>
    <w:p w14:paraId="65266CFE" w14:textId="71C39377" w:rsidR="008931C5" w:rsidRDefault="00A10AE1" w:rsidP="009A48C4">
      <w:pPr>
        <w:pStyle w:val="berschrift2"/>
        <w:numPr>
          <w:ilvl w:val="0"/>
          <w:numId w:val="0"/>
        </w:numPr>
        <w:spacing w:before="0" w:after="240" w:line="300" w:lineRule="exact"/>
        <w:ind w:left="567" w:hanging="567"/>
      </w:pPr>
      <w:r>
        <w:rPr>
          <w:sz w:val="22"/>
          <w:szCs w:val="22"/>
        </w:rPr>
        <w:t>(3)</w:t>
      </w:r>
      <w:r>
        <w:rPr>
          <w:sz w:val="22"/>
          <w:szCs w:val="22"/>
        </w:rPr>
        <w:tab/>
      </w:r>
      <w:r w:rsidR="00D54E5D" w:rsidRPr="00A40E8A">
        <w:rPr>
          <w:sz w:val="22"/>
          <w:szCs w:val="22"/>
        </w:rPr>
        <w:t>Das WVU</w:t>
      </w:r>
      <w:r w:rsidR="002572CE" w:rsidRPr="00A40E8A">
        <w:rPr>
          <w:sz w:val="22"/>
          <w:szCs w:val="22"/>
        </w:rPr>
        <w:t xml:space="preserve"> stellt der Stadt für den Brandschutz und die Löschwasserversorgung im Konzessionsgebiet den Grundschutz mit Löschwasser über das Trinkwassernetz gemäß </w:t>
      </w:r>
      <w:r w:rsidR="00387ABD" w:rsidRPr="00A40E8A">
        <w:rPr>
          <w:sz w:val="22"/>
          <w:szCs w:val="22"/>
        </w:rPr>
        <w:t xml:space="preserve">§ 44 Abs. 3 Satz 3 Wassergesetz Baden-Württemberg und </w:t>
      </w:r>
      <w:r w:rsidR="002572CE" w:rsidRPr="00A40E8A">
        <w:rPr>
          <w:sz w:val="22"/>
          <w:szCs w:val="22"/>
        </w:rPr>
        <w:t>DVGW Arbeitsblatt W 405 bereit</w:t>
      </w:r>
      <w:r w:rsidR="00FF086B" w:rsidRPr="00A40E8A">
        <w:rPr>
          <w:sz w:val="22"/>
          <w:szCs w:val="22"/>
        </w:rPr>
        <w:t xml:space="preserve">. Dies gilt unter der Voraussetzung, dass der Grundschutz unter Beachtung der anerkannten Regeln der Technik für die Trinkwasserversorgung (insbesondere der erforderlichen Leitungsdimensionierung und Gewährleistung der Hygieneanforderungen) zur Verfügung gestellt werden kann. </w:t>
      </w:r>
      <w:r w:rsidR="008C7E05" w:rsidRPr="00A40E8A">
        <w:rPr>
          <w:sz w:val="22"/>
          <w:szCs w:val="22"/>
        </w:rPr>
        <w:t>Anlagen und die Gewährleistung von Wassermengen zum besonderen Objektschutz schuldet das WVU nicht</w:t>
      </w:r>
      <w:r w:rsidR="00651087" w:rsidRPr="00A40E8A">
        <w:rPr>
          <w:sz w:val="22"/>
          <w:szCs w:val="22"/>
        </w:rPr>
        <w:t>.</w:t>
      </w:r>
      <w:r w:rsidR="00D33243">
        <w:rPr>
          <w:sz w:val="22"/>
          <w:szCs w:val="22"/>
        </w:rPr>
        <w:t xml:space="preserve"> </w:t>
      </w:r>
      <w:r w:rsidR="008D5CA9">
        <w:rPr>
          <w:sz w:val="22"/>
          <w:szCs w:val="22"/>
        </w:rPr>
        <w:t>Weitere Einzelheiten</w:t>
      </w:r>
      <w:r w:rsidR="00D33243">
        <w:rPr>
          <w:sz w:val="22"/>
          <w:szCs w:val="22"/>
        </w:rPr>
        <w:t>, insbesondere zu den von der Stadt dem WVU zu erstattenden Kosten der Löschwasserbereitstellung</w:t>
      </w:r>
      <w:r w:rsidR="00662C88">
        <w:rPr>
          <w:sz w:val="22"/>
          <w:szCs w:val="22"/>
        </w:rPr>
        <w:t>,</w:t>
      </w:r>
      <w:r w:rsidR="00D33243">
        <w:rPr>
          <w:sz w:val="22"/>
          <w:szCs w:val="22"/>
        </w:rPr>
        <w:t xml:space="preserve"> werden in eine</w:t>
      </w:r>
      <w:r w:rsidR="00662C88">
        <w:rPr>
          <w:sz w:val="22"/>
          <w:szCs w:val="22"/>
        </w:rPr>
        <w:t>r gesonderten Vereinbarung (</w:t>
      </w:r>
      <w:r w:rsidR="00662C88" w:rsidRPr="007E0274">
        <w:rPr>
          <w:b/>
          <w:bCs/>
          <w:sz w:val="22"/>
          <w:szCs w:val="22"/>
        </w:rPr>
        <w:t xml:space="preserve">Anlage </w:t>
      </w:r>
      <w:r w:rsidR="00422FEA" w:rsidRPr="007E0274">
        <w:rPr>
          <w:b/>
          <w:bCs/>
          <w:sz w:val="22"/>
          <w:szCs w:val="22"/>
        </w:rPr>
        <w:t>1</w:t>
      </w:r>
      <w:r w:rsidR="00970B57" w:rsidRPr="007E0274">
        <w:rPr>
          <w:b/>
          <w:bCs/>
          <w:sz w:val="22"/>
          <w:szCs w:val="22"/>
        </w:rPr>
        <w:t>7</w:t>
      </w:r>
      <w:r w:rsidR="00422FEA" w:rsidRPr="007E0274">
        <w:rPr>
          <w:b/>
          <w:bCs/>
          <w:sz w:val="22"/>
          <w:szCs w:val="22"/>
        </w:rPr>
        <w:t>.3</w:t>
      </w:r>
      <w:r w:rsidR="00662C88">
        <w:rPr>
          <w:sz w:val="22"/>
          <w:szCs w:val="22"/>
        </w:rPr>
        <w:t>) geregelt.</w:t>
      </w:r>
    </w:p>
    <w:p w14:paraId="0E302BA9" w14:textId="77A5D7E1" w:rsidR="00902BB7" w:rsidRDefault="00741664" w:rsidP="00BE72E4">
      <w:pPr>
        <w:pStyle w:val="berschrift2"/>
        <w:numPr>
          <w:ilvl w:val="0"/>
          <w:numId w:val="0"/>
        </w:numPr>
        <w:spacing w:before="0" w:after="240" w:line="300" w:lineRule="exact"/>
        <w:ind w:left="567" w:hanging="567"/>
        <w:rPr>
          <w:sz w:val="22"/>
          <w:szCs w:val="22"/>
        </w:rPr>
      </w:pPr>
      <w:r w:rsidDel="008931C5">
        <w:rPr>
          <w:sz w:val="22"/>
          <w:szCs w:val="22"/>
        </w:rPr>
        <w:t xml:space="preserve"> </w:t>
      </w:r>
      <w:r w:rsidR="00902BB7">
        <w:rPr>
          <w:sz w:val="22"/>
          <w:szCs w:val="22"/>
        </w:rPr>
        <w:t>(</w:t>
      </w:r>
      <w:r w:rsidR="009A48C4">
        <w:rPr>
          <w:sz w:val="22"/>
          <w:szCs w:val="22"/>
        </w:rPr>
        <w:t>4</w:t>
      </w:r>
      <w:r w:rsidR="00902BB7">
        <w:rPr>
          <w:sz w:val="22"/>
          <w:szCs w:val="22"/>
        </w:rPr>
        <w:t>)</w:t>
      </w:r>
      <w:r w:rsidR="00902BB7">
        <w:rPr>
          <w:sz w:val="22"/>
          <w:szCs w:val="22"/>
        </w:rPr>
        <w:tab/>
        <w:t xml:space="preserve">Das WVU stellt </w:t>
      </w:r>
      <w:bookmarkStart w:id="41" w:name="_Hlk20813546"/>
      <w:r w:rsidR="00902BB7">
        <w:rPr>
          <w:sz w:val="22"/>
          <w:szCs w:val="22"/>
        </w:rPr>
        <w:t xml:space="preserve">der Stadt Wasser </w:t>
      </w:r>
      <w:r w:rsidR="00902BB7" w:rsidRPr="00902BB7">
        <w:rPr>
          <w:sz w:val="22"/>
          <w:szCs w:val="22"/>
        </w:rPr>
        <w:t xml:space="preserve">für öffentliche Zier- und Straßenbrunnen (auch Wasserkünste) </w:t>
      </w:r>
      <w:r w:rsidR="00BE72E4">
        <w:rPr>
          <w:sz w:val="22"/>
          <w:szCs w:val="22"/>
        </w:rPr>
        <w:t>durch sein Wasserwerk</w:t>
      </w:r>
      <w:r w:rsidR="00902BB7">
        <w:rPr>
          <w:sz w:val="22"/>
          <w:szCs w:val="22"/>
        </w:rPr>
        <w:t xml:space="preserve"> </w:t>
      </w:r>
      <w:r w:rsidR="003F3B29">
        <w:rPr>
          <w:sz w:val="22"/>
          <w:szCs w:val="22"/>
        </w:rPr>
        <w:t xml:space="preserve">kostenfrei </w:t>
      </w:r>
      <w:r w:rsidR="00902BB7">
        <w:rPr>
          <w:sz w:val="22"/>
          <w:szCs w:val="22"/>
        </w:rPr>
        <w:t>zur Verfügung</w:t>
      </w:r>
      <w:r w:rsidR="00902BB7" w:rsidRPr="00902BB7">
        <w:rPr>
          <w:sz w:val="22"/>
          <w:szCs w:val="22"/>
        </w:rPr>
        <w:t>.</w:t>
      </w:r>
      <w:bookmarkEnd w:id="41"/>
      <w:r w:rsidR="00681832">
        <w:rPr>
          <w:sz w:val="22"/>
          <w:szCs w:val="22"/>
        </w:rPr>
        <w:t xml:space="preserve"> </w:t>
      </w:r>
      <w:r w:rsidR="00BC4480">
        <w:rPr>
          <w:sz w:val="22"/>
          <w:szCs w:val="22"/>
        </w:rPr>
        <w:t>Nicht kostenfrei erfolgt die Zurverfügungstellung des Wassers der Trinkbrunnen.</w:t>
      </w:r>
    </w:p>
    <w:p w14:paraId="6907AEA2" w14:textId="77777777" w:rsidR="00CC316C" w:rsidRDefault="00CC316C" w:rsidP="00CC316C">
      <w:pPr>
        <w:pStyle w:val="berschrift2"/>
        <w:numPr>
          <w:ilvl w:val="0"/>
          <w:numId w:val="0"/>
        </w:numPr>
        <w:spacing w:before="0" w:after="240" w:line="300" w:lineRule="exact"/>
        <w:ind w:left="567" w:hanging="567"/>
        <w:rPr>
          <w:sz w:val="22"/>
          <w:szCs w:val="22"/>
        </w:rPr>
      </w:pPr>
    </w:p>
    <w:p w14:paraId="66C37E8D" w14:textId="77777777" w:rsidR="00FD4728" w:rsidRPr="00CE57A5" w:rsidRDefault="00A10AE1" w:rsidP="00CC316C">
      <w:pPr>
        <w:pStyle w:val="berschrift"/>
        <w:numPr>
          <w:ilvl w:val="0"/>
          <w:numId w:val="0"/>
        </w:numPr>
        <w:spacing w:line="300" w:lineRule="exact"/>
        <w:ind w:left="360" w:hanging="360"/>
        <w:rPr>
          <w:rFonts w:ascii="Arial" w:hAnsi="Arial" w:cs="Arial"/>
        </w:rPr>
      </w:pPr>
      <w:bookmarkStart w:id="42" w:name="_Toc185647"/>
      <w:r>
        <w:rPr>
          <w:rFonts w:ascii="Arial" w:hAnsi="Arial" w:cs="Arial"/>
        </w:rPr>
        <w:t>Teil VI.</w:t>
      </w:r>
      <w:r>
        <w:rPr>
          <w:rFonts w:ascii="Arial" w:hAnsi="Arial" w:cs="Arial"/>
        </w:rPr>
        <w:tab/>
      </w:r>
      <w:r w:rsidR="00512392" w:rsidRPr="00CE57A5">
        <w:rPr>
          <w:rFonts w:ascii="Arial" w:hAnsi="Arial" w:cs="Arial"/>
        </w:rPr>
        <w:t>En</w:t>
      </w:r>
      <w:r w:rsidR="007834BB" w:rsidRPr="00CE57A5">
        <w:rPr>
          <w:rFonts w:ascii="Arial" w:hAnsi="Arial" w:cs="Arial"/>
        </w:rPr>
        <w:t>d</w:t>
      </w:r>
      <w:r w:rsidR="00512392" w:rsidRPr="00CE57A5">
        <w:rPr>
          <w:rFonts w:ascii="Arial" w:hAnsi="Arial" w:cs="Arial"/>
        </w:rPr>
        <w:t>schaftsbestimmungen</w:t>
      </w:r>
      <w:bookmarkEnd w:id="42"/>
    </w:p>
    <w:p w14:paraId="74DAD12B" w14:textId="001B8954" w:rsidR="00512392" w:rsidRPr="00CE57A5" w:rsidRDefault="00861BB3" w:rsidP="00CC316C">
      <w:pPr>
        <w:pStyle w:val="berschrift1"/>
        <w:numPr>
          <w:ilvl w:val="0"/>
          <w:numId w:val="0"/>
        </w:numPr>
        <w:spacing w:line="300" w:lineRule="exact"/>
        <w:rPr>
          <w:sz w:val="22"/>
          <w:szCs w:val="22"/>
        </w:rPr>
      </w:pPr>
      <w:bookmarkStart w:id="43" w:name="_Ref343269469"/>
      <w:bookmarkStart w:id="44" w:name="_Toc185648"/>
      <w:r>
        <w:rPr>
          <w:sz w:val="22"/>
          <w:szCs w:val="22"/>
        </w:rPr>
        <w:t>§ 1</w:t>
      </w:r>
      <w:r w:rsidR="009A48C4">
        <w:rPr>
          <w:sz w:val="22"/>
          <w:szCs w:val="22"/>
        </w:rPr>
        <w:t>8</w:t>
      </w:r>
      <w:r w:rsidR="00A10AE1">
        <w:rPr>
          <w:sz w:val="22"/>
          <w:szCs w:val="22"/>
        </w:rPr>
        <w:t xml:space="preserve"> </w:t>
      </w:r>
      <w:r w:rsidR="004C5BE2" w:rsidRPr="00CE57A5">
        <w:rPr>
          <w:sz w:val="22"/>
          <w:szCs w:val="22"/>
        </w:rPr>
        <w:t>Übertragung der örtlichen Wasserversorgungsanlagen</w:t>
      </w:r>
      <w:bookmarkEnd w:id="43"/>
      <w:bookmarkEnd w:id="44"/>
    </w:p>
    <w:p w14:paraId="099758AF" w14:textId="594BE201" w:rsidR="004C5BE2" w:rsidRPr="00CE57A5" w:rsidRDefault="00A10AE1" w:rsidP="00CC316C">
      <w:pPr>
        <w:pStyle w:val="berschrift2"/>
        <w:numPr>
          <w:ilvl w:val="0"/>
          <w:numId w:val="0"/>
        </w:numPr>
        <w:spacing w:before="0" w:after="240" w:line="300" w:lineRule="exact"/>
        <w:ind w:left="567" w:hanging="567"/>
        <w:rPr>
          <w:sz w:val="22"/>
          <w:szCs w:val="22"/>
        </w:rPr>
      </w:pPr>
      <w:bookmarkStart w:id="45" w:name="_Ref306724461"/>
      <w:r>
        <w:rPr>
          <w:sz w:val="22"/>
          <w:szCs w:val="22"/>
        </w:rPr>
        <w:t>(1)</w:t>
      </w:r>
      <w:r>
        <w:rPr>
          <w:sz w:val="22"/>
          <w:szCs w:val="22"/>
        </w:rPr>
        <w:tab/>
      </w:r>
      <w:r w:rsidR="0067342F">
        <w:rPr>
          <w:sz w:val="22"/>
          <w:szCs w:val="22"/>
        </w:rPr>
        <w:t>Wird nach</w:t>
      </w:r>
      <w:r w:rsidR="0067342F" w:rsidRPr="00CE57A5">
        <w:rPr>
          <w:sz w:val="22"/>
          <w:szCs w:val="22"/>
        </w:rPr>
        <w:t xml:space="preserve"> </w:t>
      </w:r>
      <w:r w:rsidR="004C5BE2" w:rsidRPr="00CE57A5">
        <w:rPr>
          <w:sz w:val="22"/>
          <w:szCs w:val="22"/>
        </w:rPr>
        <w:t xml:space="preserve">Ablauf dieses Vertrages </w:t>
      </w:r>
      <w:r w:rsidR="0067342F">
        <w:rPr>
          <w:sz w:val="22"/>
          <w:szCs w:val="22"/>
        </w:rPr>
        <w:t xml:space="preserve">kein neuer Konzessionsvertrag zwischen den Vertragsparteien geschlossen, </w:t>
      </w:r>
      <w:r w:rsidR="004C5BE2" w:rsidRPr="00CE57A5">
        <w:rPr>
          <w:sz w:val="22"/>
          <w:szCs w:val="22"/>
        </w:rPr>
        <w:t xml:space="preserve">hat das WVU auf Verlangen der </w:t>
      </w:r>
      <w:r w:rsidR="00857AD8" w:rsidRPr="00CE57A5">
        <w:rPr>
          <w:sz w:val="22"/>
          <w:szCs w:val="22"/>
        </w:rPr>
        <w:t>Stadt</w:t>
      </w:r>
      <w:r w:rsidR="004C5BE2" w:rsidRPr="00CE57A5">
        <w:rPr>
          <w:sz w:val="22"/>
          <w:szCs w:val="22"/>
        </w:rPr>
        <w:t xml:space="preserve"> Eigentum und Besitz an den </w:t>
      </w:r>
      <w:r w:rsidR="0012003F" w:rsidRPr="00CE57A5">
        <w:rPr>
          <w:sz w:val="22"/>
          <w:szCs w:val="22"/>
        </w:rPr>
        <w:t xml:space="preserve">das </w:t>
      </w:r>
      <w:r w:rsidR="004C5BE2" w:rsidRPr="00CE57A5">
        <w:rPr>
          <w:sz w:val="22"/>
          <w:szCs w:val="22"/>
        </w:rPr>
        <w:t>örtliche Wasserversorgungs</w:t>
      </w:r>
      <w:r w:rsidR="00620631" w:rsidRPr="00CE57A5">
        <w:rPr>
          <w:sz w:val="22"/>
          <w:szCs w:val="22"/>
        </w:rPr>
        <w:t>netz im Konzessionsgebiet bil</w:t>
      </w:r>
      <w:r w:rsidR="00E61ED8">
        <w:rPr>
          <w:sz w:val="22"/>
          <w:szCs w:val="22"/>
        </w:rPr>
        <w:t>denden Anlagen gemäß</w:t>
      </w:r>
      <w:r w:rsidR="00620631" w:rsidRPr="00CE57A5">
        <w:rPr>
          <w:sz w:val="22"/>
          <w:szCs w:val="22"/>
        </w:rPr>
        <w:t xml:space="preserve"> § 2 Abs</w:t>
      </w:r>
      <w:r w:rsidR="0012003F" w:rsidRPr="00CE57A5">
        <w:rPr>
          <w:sz w:val="22"/>
          <w:szCs w:val="22"/>
        </w:rPr>
        <w:t>.</w:t>
      </w:r>
      <w:r w:rsidR="00E61ED8">
        <w:rPr>
          <w:sz w:val="22"/>
          <w:szCs w:val="22"/>
        </w:rPr>
        <w:t xml:space="preserve"> 2</w:t>
      </w:r>
      <w:r w:rsidR="00620631" w:rsidRPr="00CE57A5">
        <w:rPr>
          <w:sz w:val="22"/>
          <w:szCs w:val="22"/>
        </w:rPr>
        <w:t xml:space="preserve"> dieses Vertrages</w:t>
      </w:r>
      <w:r w:rsidR="00384D20">
        <w:rPr>
          <w:sz w:val="22"/>
          <w:szCs w:val="22"/>
        </w:rPr>
        <w:t>, soweit sie ausschließlich der Wasserversorgung im Konzessionsgebiet dienen,</w:t>
      </w:r>
      <w:r w:rsidR="00620631" w:rsidRPr="00CE57A5">
        <w:rPr>
          <w:sz w:val="22"/>
          <w:szCs w:val="22"/>
        </w:rPr>
        <w:t xml:space="preserve"> und die</w:t>
      </w:r>
      <w:r w:rsidR="004C5BE2" w:rsidRPr="00CE57A5">
        <w:rPr>
          <w:sz w:val="22"/>
          <w:szCs w:val="22"/>
        </w:rPr>
        <w:t xml:space="preserve"> im Zusammenhang hiermit bestehende</w:t>
      </w:r>
      <w:r w:rsidR="0012003F" w:rsidRPr="00CE57A5">
        <w:rPr>
          <w:sz w:val="22"/>
          <w:szCs w:val="22"/>
        </w:rPr>
        <w:t>n</w:t>
      </w:r>
      <w:r w:rsidR="004C5BE2" w:rsidRPr="00CE57A5">
        <w:rPr>
          <w:sz w:val="22"/>
          <w:szCs w:val="22"/>
        </w:rPr>
        <w:t xml:space="preserve"> Rechte </w:t>
      </w:r>
      <w:r w:rsidR="00620631" w:rsidRPr="00CE57A5">
        <w:rPr>
          <w:sz w:val="22"/>
          <w:szCs w:val="22"/>
        </w:rPr>
        <w:t>Zug um Zug</w:t>
      </w:r>
      <w:r w:rsidR="00430222" w:rsidRPr="00CE57A5">
        <w:rPr>
          <w:sz w:val="22"/>
          <w:szCs w:val="22"/>
        </w:rPr>
        <w:t xml:space="preserve"> </w:t>
      </w:r>
      <w:r w:rsidR="004C5BE2" w:rsidRPr="00CE57A5">
        <w:rPr>
          <w:sz w:val="22"/>
          <w:szCs w:val="22"/>
        </w:rPr>
        <w:t xml:space="preserve">gegen Zahlung eines Übernahmeentgeltes gemäß </w:t>
      </w:r>
      <w:r w:rsidR="00861BB3">
        <w:rPr>
          <w:sz w:val="22"/>
          <w:szCs w:val="22"/>
        </w:rPr>
        <w:t xml:space="preserve">§ </w:t>
      </w:r>
      <w:r w:rsidR="00A75720">
        <w:rPr>
          <w:sz w:val="22"/>
          <w:szCs w:val="22"/>
        </w:rPr>
        <w:t>20</w:t>
      </w:r>
      <w:r w:rsidR="00A75720" w:rsidRPr="00CE57A5">
        <w:rPr>
          <w:sz w:val="22"/>
          <w:szCs w:val="22"/>
        </w:rPr>
        <w:t xml:space="preserve"> </w:t>
      </w:r>
      <w:r w:rsidR="004C5BE2" w:rsidRPr="00CE57A5">
        <w:rPr>
          <w:sz w:val="22"/>
          <w:szCs w:val="22"/>
        </w:rPr>
        <w:t xml:space="preserve">dieses Vertrages auf die </w:t>
      </w:r>
      <w:r w:rsidR="00857AD8" w:rsidRPr="00CE57A5">
        <w:rPr>
          <w:sz w:val="22"/>
          <w:szCs w:val="22"/>
        </w:rPr>
        <w:t>Stadt</w:t>
      </w:r>
      <w:r w:rsidR="004C5BE2" w:rsidRPr="00CE57A5">
        <w:rPr>
          <w:sz w:val="22"/>
          <w:szCs w:val="22"/>
        </w:rPr>
        <w:t xml:space="preserve"> zu übertragen und alle für die Übernahme des Betriebs der örtlichen Wasserversorgungsanlagen notwendigen Handlungen vorzunehmen und Erklärungen abzugeben. </w:t>
      </w:r>
      <w:r w:rsidR="001225D0">
        <w:rPr>
          <w:sz w:val="22"/>
          <w:szCs w:val="22"/>
        </w:rPr>
        <w:t>Von der Übertragung ausgenommen sind die Anlagen, die zur Einspeisung von Wasser dienen</w:t>
      </w:r>
      <w:r w:rsidR="00CC1430">
        <w:rPr>
          <w:sz w:val="22"/>
          <w:szCs w:val="22"/>
        </w:rPr>
        <w:t xml:space="preserve"> sowie Fern- und Durchgangsleitungen mit den dazugehörigen Anlagen</w:t>
      </w:r>
      <w:r w:rsidR="00ED0256">
        <w:rPr>
          <w:sz w:val="22"/>
          <w:szCs w:val="22"/>
        </w:rPr>
        <w:t>.</w:t>
      </w:r>
      <w:r w:rsidR="001225D0">
        <w:rPr>
          <w:sz w:val="22"/>
          <w:szCs w:val="22"/>
        </w:rPr>
        <w:t xml:space="preserve"> Über den Erwerb oder die Nutzung dieser Anlagen ist zwischen dem WVU und de</w:t>
      </w:r>
      <w:r w:rsidR="00625D3E">
        <w:rPr>
          <w:sz w:val="22"/>
          <w:szCs w:val="22"/>
        </w:rPr>
        <w:t>r</w:t>
      </w:r>
      <w:r w:rsidR="001225D0">
        <w:rPr>
          <w:sz w:val="22"/>
          <w:szCs w:val="22"/>
        </w:rPr>
        <w:t xml:space="preserve"> zukünftigen Konzessionär</w:t>
      </w:r>
      <w:r w:rsidR="00625D3E">
        <w:rPr>
          <w:sz w:val="22"/>
          <w:szCs w:val="22"/>
        </w:rPr>
        <w:t>in</w:t>
      </w:r>
      <w:r w:rsidR="001225D0">
        <w:rPr>
          <w:sz w:val="22"/>
          <w:szCs w:val="22"/>
        </w:rPr>
        <w:t xml:space="preserve"> eine gesonderte Vereinbarung zu treffen. </w:t>
      </w:r>
      <w:r w:rsidR="004C5BE2" w:rsidRPr="00CE57A5">
        <w:rPr>
          <w:sz w:val="22"/>
          <w:szCs w:val="22"/>
        </w:rPr>
        <w:t xml:space="preserve">Soweit Rechte nicht übertragen werden können, hat das WVU der </w:t>
      </w:r>
      <w:r w:rsidR="00857AD8" w:rsidRPr="00CE57A5">
        <w:rPr>
          <w:sz w:val="22"/>
          <w:szCs w:val="22"/>
        </w:rPr>
        <w:t>Stadt</w:t>
      </w:r>
      <w:r w:rsidR="004C5BE2" w:rsidRPr="00CE57A5">
        <w:rPr>
          <w:sz w:val="22"/>
          <w:szCs w:val="22"/>
        </w:rPr>
        <w:t xml:space="preserve"> diese zur Ausübung zu überlassen. </w:t>
      </w:r>
      <w:r w:rsidR="0083136E" w:rsidRPr="00CE57A5">
        <w:rPr>
          <w:sz w:val="22"/>
          <w:szCs w:val="22"/>
        </w:rPr>
        <w:t xml:space="preserve">Klarstellend wird ausdrücklich festgehalten, dass Grundstücke und grundstücksgleiche Rechte von dieser vertraglichen Übertragungsverpflichtung </w:t>
      </w:r>
      <w:r w:rsidR="00620631" w:rsidRPr="00CE57A5">
        <w:rPr>
          <w:sz w:val="22"/>
          <w:szCs w:val="22"/>
        </w:rPr>
        <w:t xml:space="preserve">nicht </w:t>
      </w:r>
      <w:r w:rsidR="0083136E" w:rsidRPr="00CE57A5">
        <w:rPr>
          <w:sz w:val="22"/>
          <w:szCs w:val="22"/>
        </w:rPr>
        <w:t>umfasst sind</w:t>
      </w:r>
      <w:r w:rsidR="00620631" w:rsidRPr="00CE57A5">
        <w:rPr>
          <w:sz w:val="22"/>
          <w:szCs w:val="22"/>
        </w:rPr>
        <w:t>.</w:t>
      </w:r>
      <w:r w:rsidR="004C5BE2" w:rsidRPr="00CE57A5">
        <w:rPr>
          <w:sz w:val="22"/>
          <w:szCs w:val="22"/>
        </w:rPr>
        <w:t xml:space="preserve"> Gesetzliche Ansprüche bleiben unberührt.</w:t>
      </w:r>
      <w:bookmarkEnd w:id="45"/>
    </w:p>
    <w:p w14:paraId="0E31E102" w14:textId="77777777" w:rsidR="004C5BE2" w:rsidRPr="00CE57A5" w:rsidRDefault="00A10AE1" w:rsidP="00CC316C">
      <w:pPr>
        <w:pStyle w:val="berschrift2"/>
        <w:numPr>
          <w:ilvl w:val="0"/>
          <w:numId w:val="0"/>
        </w:numPr>
        <w:spacing w:before="0" w:after="240" w:line="300" w:lineRule="exact"/>
        <w:ind w:left="567" w:hanging="567"/>
        <w:rPr>
          <w:sz w:val="22"/>
          <w:szCs w:val="22"/>
        </w:rPr>
      </w:pPr>
      <w:bookmarkStart w:id="46" w:name="_Ref306724163"/>
      <w:r>
        <w:rPr>
          <w:sz w:val="22"/>
          <w:szCs w:val="22"/>
        </w:rPr>
        <w:t>(2)</w:t>
      </w:r>
      <w:r>
        <w:rPr>
          <w:sz w:val="22"/>
          <w:szCs w:val="22"/>
        </w:rPr>
        <w:tab/>
      </w:r>
      <w:r w:rsidR="004C5BE2" w:rsidRPr="00CE57A5">
        <w:rPr>
          <w:sz w:val="22"/>
          <w:szCs w:val="22"/>
        </w:rPr>
        <w:t xml:space="preserve">Die </w:t>
      </w:r>
      <w:r w:rsidR="00857AD8" w:rsidRPr="00CE57A5">
        <w:rPr>
          <w:sz w:val="22"/>
          <w:szCs w:val="22"/>
        </w:rPr>
        <w:t>Stadt</w:t>
      </w:r>
      <w:r w:rsidR="004C5BE2" w:rsidRPr="00CE57A5">
        <w:rPr>
          <w:sz w:val="22"/>
          <w:szCs w:val="22"/>
        </w:rPr>
        <w:t xml:space="preserve"> kann ihre Rechte und Pflichten aus den Endschaftsbestimmungen dieses Vertrages</w:t>
      </w:r>
      <w:r w:rsidR="00322F6D" w:rsidRPr="00CE57A5">
        <w:rPr>
          <w:sz w:val="22"/>
          <w:szCs w:val="22"/>
        </w:rPr>
        <w:t xml:space="preserve"> mit befreiender Wirkung</w:t>
      </w:r>
      <w:r w:rsidR="004C5BE2" w:rsidRPr="00CE57A5">
        <w:rPr>
          <w:sz w:val="22"/>
          <w:szCs w:val="22"/>
        </w:rPr>
        <w:t xml:space="preserve"> an einen Dritten abtreten bzw. auf einen Dritten übertragen</w:t>
      </w:r>
      <w:r w:rsidR="00F47916" w:rsidRPr="00CE57A5">
        <w:rPr>
          <w:sz w:val="22"/>
          <w:szCs w:val="22"/>
        </w:rPr>
        <w:t>, sofern und sobald der Dritte wirksam neuer Inhaber der Wegenutzungsrechte für das Wasserversorgungsnetz im Konzessionsgebiet geworden ist.</w:t>
      </w:r>
      <w:r w:rsidR="004C5BE2" w:rsidRPr="00CE57A5">
        <w:rPr>
          <w:sz w:val="22"/>
          <w:szCs w:val="22"/>
        </w:rPr>
        <w:t xml:space="preserve"> Das WVU erteilt hiermit unwiderruflich seine Zustimmung zur Übertragung von </w:t>
      </w:r>
      <w:r w:rsidR="00857AD8" w:rsidRPr="00CE57A5">
        <w:rPr>
          <w:sz w:val="22"/>
          <w:szCs w:val="22"/>
        </w:rPr>
        <w:t xml:space="preserve">Rechten und </w:t>
      </w:r>
      <w:r w:rsidR="004C5BE2" w:rsidRPr="00CE57A5">
        <w:rPr>
          <w:sz w:val="22"/>
          <w:szCs w:val="22"/>
        </w:rPr>
        <w:t xml:space="preserve">Pflichten der </w:t>
      </w:r>
      <w:r w:rsidR="00857AD8" w:rsidRPr="00CE57A5">
        <w:rPr>
          <w:sz w:val="22"/>
          <w:szCs w:val="22"/>
        </w:rPr>
        <w:t>Stadt a</w:t>
      </w:r>
      <w:r w:rsidR="004C5BE2" w:rsidRPr="00CE57A5">
        <w:rPr>
          <w:sz w:val="22"/>
          <w:szCs w:val="22"/>
        </w:rPr>
        <w:t>uf einen Dritten.</w:t>
      </w:r>
      <w:bookmarkEnd w:id="46"/>
    </w:p>
    <w:p w14:paraId="2A91BC61" w14:textId="77777777" w:rsidR="00B82923" w:rsidRPr="00CE57A5" w:rsidRDefault="00A10AE1" w:rsidP="00CC316C">
      <w:pPr>
        <w:pStyle w:val="berschrift2"/>
        <w:numPr>
          <w:ilvl w:val="0"/>
          <w:numId w:val="0"/>
        </w:numPr>
        <w:spacing w:before="0" w:after="240" w:line="300" w:lineRule="exact"/>
        <w:ind w:left="567" w:hanging="567"/>
        <w:rPr>
          <w:sz w:val="22"/>
          <w:szCs w:val="22"/>
        </w:rPr>
      </w:pPr>
      <w:r>
        <w:rPr>
          <w:sz w:val="22"/>
          <w:szCs w:val="22"/>
        </w:rPr>
        <w:t>(3)</w:t>
      </w:r>
      <w:r>
        <w:rPr>
          <w:sz w:val="22"/>
          <w:szCs w:val="22"/>
        </w:rPr>
        <w:tab/>
      </w:r>
      <w:r w:rsidR="00B82923" w:rsidRPr="00CE57A5">
        <w:rPr>
          <w:sz w:val="22"/>
          <w:szCs w:val="22"/>
        </w:rPr>
        <w:t>Die Stadt bzw. der Dritte tritt an Stelle des WVU in die bestehenden Wasserversorgungsverträge mit den Kunden ein. Auf Wunsch der Stadt wird das WVU die bestehenden Wasserversorgungsverträge beenden.</w:t>
      </w:r>
    </w:p>
    <w:p w14:paraId="33F4A6FC" w14:textId="77777777" w:rsidR="004B0DCD" w:rsidRDefault="00A10AE1" w:rsidP="00CC316C">
      <w:pPr>
        <w:pStyle w:val="berschrift2"/>
        <w:numPr>
          <w:ilvl w:val="0"/>
          <w:numId w:val="0"/>
        </w:numPr>
        <w:spacing w:before="0" w:after="240" w:line="300" w:lineRule="exact"/>
        <w:ind w:left="567" w:hanging="567"/>
        <w:rPr>
          <w:sz w:val="22"/>
          <w:szCs w:val="22"/>
        </w:rPr>
      </w:pPr>
      <w:r>
        <w:rPr>
          <w:sz w:val="22"/>
          <w:szCs w:val="22"/>
        </w:rPr>
        <w:t>(4)</w:t>
      </w:r>
      <w:r>
        <w:rPr>
          <w:sz w:val="22"/>
          <w:szCs w:val="22"/>
        </w:rPr>
        <w:tab/>
      </w:r>
      <w:r w:rsidR="00857AD8" w:rsidRPr="00CE57A5">
        <w:rPr>
          <w:sz w:val="22"/>
          <w:szCs w:val="22"/>
        </w:rPr>
        <w:t xml:space="preserve">Etwaige </w:t>
      </w:r>
      <w:r w:rsidR="00322F6D" w:rsidRPr="00CE57A5">
        <w:rPr>
          <w:sz w:val="22"/>
          <w:szCs w:val="22"/>
        </w:rPr>
        <w:t xml:space="preserve">sonstige </w:t>
      </w:r>
      <w:r w:rsidR="00857AD8" w:rsidRPr="00CE57A5">
        <w:rPr>
          <w:sz w:val="22"/>
          <w:szCs w:val="22"/>
        </w:rPr>
        <w:t>Rechte des neuen Wasserversorgungsunterneh</w:t>
      </w:r>
      <w:r w:rsidR="00E61ED8">
        <w:rPr>
          <w:sz w:val="22"/>
          <w:szCs w:val="22"/>
        </w:rPr>
        <w:t>mens bleiben durch den in Abs. 1</w:t>
      </w:r>
      <w:r w:rsidR="00857AD8" w:rsidRPr="00CE57A5">
        <w:rPr>
          <w:sz w:val="22"/>
          <w:szCs w:val="22"/>
        </w:rPr>
        <w:t xml:space="preserve"> vereinbarten Erwerbsanspruch unberührt.</w:t>
      </w:r>
    </w:p>
    <w:p w14:paraId="4BB6F1E7" w14:textId="77777777" w:rsidR="00A10AE1" w:rsidRPr="00CE57A5" w:rsidRDefault="00A10AE1" w:rsidP="00CC316C">
      <w:pPr>
        <w:pStyle w:val="berschrift2"/>
        <w:numPr>
          <w:ilvl w:val="0"/>
          <w:numId w:val="0"/>
        </w:numPr>
        <w:spacing w:before="0" w:after="240" w:line="300" w:lineRule="exact"/>
        <w:ind w:left="567" w:hanging="567"/>
        <w:rPr>
          <w:sz w:val="22"/>
          <w:szCs w:val="22"/>
        </w:rPr>
      </w:pPr>
    </w:p>
    <w:p w14:paraId="446B1B63" w14:textId="26B72606" w:rsidR="00512392" w:rsidRPr="00CE57A5" w:rsidRDefault="00861BB3" w:rsidP="00CC316C">
      <w:pPr>
        <w:pStyle w:val="berschrift1"/>
        <w:numPr>
          <w:ilvl w:val="0"/>
          <w:numId w:val="0"/>
        </w:numPr>
        <w:spacing w:line="300" w:lineRule="exact"/>
        <w:rPr>
          <w:sz w:val="22"/>
          <w:szCs w:val="22"/>
        </w:rPr>
      </w:pPr>
      <w:bookmarkStart w:id="47" w:name="_Toc185649"/>
      <w:r>
        <w:rPr>
          <w:sz w:val="22"/>
          <w:szCs w:val="22"/>
        </w:rPr>
        <w:t xml:space="preserve">§ </w:t>
      </w:r>
      <w:r w:rsidR="009A48C4">
        <w:rPr>
          <w:sz w:val="22"/>
          <w:szCs w:val="22"/>
        </w:rPr>
        <w:t>19</w:t>
      </w:r>
      <w:r w:rsidR="00A10AE1">
        <w:rPr>
          <w:sz w:val="22"/>
          <w:szCs w:val="22"/>
        </w:rPr>
        <w:t xml:space="preserve"> </w:t>
      </w:r>
      <w:r w:rsidR="007D1226" w:rsidRPr="00CE57A5">
        <w:rPr>
          <w:sz w:val="22"/>
          <w:szCs w:val="22"/>
        </w:rPr>
        <w:t xml:space="preserve">Wasserversorgungsanlagen auf Grundstücken </w:t>
      </w:r>
      <w:bookmarkEnd w:id="47"/>
    </w:p>
    <w:p w14:paraId="5C067117" w14:textId="6AF22657" w:rsidR="007D1226" w:rsidRPr="00CE57A5" w:rsidRDefault="00A10AE1" w:rsidP="00CC316C">
      <w:pPr>
        <w:pStyle w:val="berschrift2"/>
        <w:numPr>
          <w:ilvl w:val="0"/>
          <w:numId w:val="0"/>
        </w:numPr>
        <w:spacing w:before="0" w:after="240" w:line="300" w:lineRule="exact"/>
        <w:ind w:left="567" w:hanging="567"/>
        <w:rPr>
          <w:sz w:val="22"/>
          <w:szCs w:val="22"/>
        </w:rPr>
      </w:pPr>
      <w:r>
        <w:rPr>
          <w:sz w:val="22"/>
          <w:szCs w:val="22"/>
        </w:rPr>
        <w:t>(1)</w:t>
      </w:r>
      <w:r>
        <w:rPr>
          <w:sz w:val="22"/>
          <w:szCs w:val="22"/>
        </w:rPr>
        <w:tab/>
      </w:r>
      <w:r w:rsidR="007D1226" w:rsidRPr="00CE57A5">
        <w:rPr>
          <w:sz w:val="22"/>
          <w:szCs w:val="22"/>
        </w:rPr>
        <w:t xml:space="preserve">Zwischen den Vertragspartnern besteht Einigkeit darüber, dass die Errichtung von örtlichen Wasserversorgungsanlagen auf </w:t>
      </w:r>
      <w:r w:rsidR="002902CA">
        <w:rPr>
          <w:sz w:val="22"/>
          <w:szCs w:val="22"/>
        </w:rPr>
        <w:t xml:space="preserve">den jeweiligen </w:t>
      </w:r>
      <w:r w:rsidR="007D1226" w:rsidRPr="00CE57A5">
        <w:rPr>
          <w:sz w:val="22"/>
          <w:szCs w:val="22"/>
        </w:rPr>
        <w:t>Grundstücken zur Erfüllung der zeitlich begrenzten Verpflichtung aus diesem Vertrag erfolgt und diese Wasserversorgungsanlagen daher Scheinbesta</w:t>
      </w:r>
      <w:r w:rsidR="00AE440D">
        <w:rPr>
          <w:sz w:val="22"/>
          <w:szCs w:val="22"/>
        </w:rPr>
        <w:t>ndteile im Sinne des § 95 Abs. 1</w:t>
      </w:r>
      <w:r w:rsidR="007D1226" w:rsidRPr="00CE57A5">
        <w:rPr>
          <w:sz w:val="22"/>
          <w:szCs w:val="22"/>
        </w:rPr>
        <w:t xml:space="preserve"> BGB darstellen, welche im Rahmen der Übertragung nach </w:t>
      </w:r>
      <w:r w:rsidR="00F47916" w:rsidRPr="00CE57A5">
        <w:rPr>
          <w:sz w:val="22"/>
          <w:szCs w:val="22"/>
        </w:rPr>
        <w:t xml:space="preserve">§ </w:t>
      </w:r>
      <w:r w:rsidR="0012003F" w:rsidRPr="00CE57A5">
        <w:rPr>
          <w:sz w:val="22"/>
          <w:szCs w:val="22"/>
        </w:rPr>
        <w:t>18</w:t>
      </w:r>
      <w:r w:rsidR="004849A4" w:rsidRPr="00CE57A5">
        <w:rPr>
          <w:sz w:val="22"/>
          <w:szCs w:val="22"/>
        </w:rPr>
        <w:t xml:space="preserve"> Abs. </w:t>
      </w:r>
      <w:r w:rsidR="00AE440D">
        <w:rPr>
          <w:sz w:val="22"/>
          <w:szCs w:val="22"/>
        </w:rPr>
        <w:t>1</w:t>
      </w:r>
      <w:r w:rsidR="00881119">
        <w:rPr>
          <w:sz w:val="22"/>
          <w:szCs w:val="22"/>
        </w:rPr>
        <w:t xml:space="preserve"> </w:t>
      </w:r>
      <w:r w:rsidR="007D1226" w:rsidRPr="00CE57A5">
        <w:rPr>
          <w:sz w:val="22"/>
          <w:szCs w:val="22"/>
        </w:rPr>
        <w:t>dieses Vertrages als rechtlich selbständige bewegliche Sachen zu übereignen sind.</w:t>
      </w:r>
    </w:p>
    <w:p w14:paraId="7E2D6E2C" w14:textId="66B5B8EF" w:rsidR="007D1226" w:rsidRDefault="00A10AE1"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8B7533">
        <w:rPr>
          <w:sz w:val="22"/>
          <w:szCs w:val="22"/>
        </w:rPr>
        <w:t xml:space="preserve">Für Wasserversorgungsanlagen auf Grundstücken des WVU gilt </w:t>
      </w:r>
      <w:r w:rsidR="00D55DFF">
        <w:rPr>
          <w:sz w:val="22"/>
          <w:szCs w:val="22"/>
        </w:rPr>
        <w:t xml:space="preserve">für den Fall des § </w:t>
      </w:r>
      <w:r w:rsidR="00EB1BD2">
        <w:rPr>
          <w:sz w:val="22"/>
          <w:szCs w:val="22"/>
        </w:rPr>
        <w:t>18</w:t>
      </w:r>
      <w:r w:rsidR="00D55DFF">
        <w:rPr>
          <w:sz w:val="22"/>
          <w:szCs w:val="22"/>
        </w:rPr>
        <w:t xml:space="preserve"> Abs. 1 </w:t>
      </w:r>
      <w:r w:rsidR="008B7533">
        <w:rPr>
          <w:sz w:val="22"/>
          <w:szCs w:val="22"/>
        </w:rPr>
        <w:t xml:space="preserve">ergänzend folgendes: </w:t>
      </w:r>
      <w:r w:rsidR="007D1226" w:rsidRPr="00CE57A5">
        <w:rPr>
          <w:sz w:val="22"/>
          <w:szCs w:val="22"/>
        </w:rPr>
        <w:t xml:space="preserve">Das WVU wird </w:t>
      </w:r>
      <w:r w:rsidR="001F0B96">
        <w:rPr>
          <w:sz w:val="22"/>
          <w:szCs w:val="22"/>
        </w:rPr>
        <w:t xml:space="preserve">gegen Zahlung eines angemessenen Entgelts </w:t>
      </w:r>
      <w:r w:rsidR="007D1226" w:rsidRPr="00CE57A5">
        <w:rPr>
          <w:sz w:val="22"/>
          <w:szCs w:val="22"/>
        </w:rPr>
        <w:t xml:space="preserve">zu Gunsten der </w:t>
      </w:r>
      <w:r w:rsidR="00857AD8" w:rsidRPr="00CE57A5">
        <w:rPr>
          <w:sz w:val="22"/>
          <w:szCs w:val="22"/>
        </w:rPr>
        <w:t>Stadt</w:t>
      </w:r>
      <w:r w:rsidR="007D1226" w:rsidRPr="00CE57A5">
        <w:rPr>
          <w:sz w:val="22"/>
          <w:szCs w:val="22"/>
        </w:rPr>
        <w:t xml:space="preserve"> oder eines von der </w:t>
      </w:r>
      <w:r w:rsidR="00857AD8" w:rsidRPr="00CE57A5">
        <w:rPr>
          <w:sz w:val="22"/>
          <w:szCs w:val="22"/>
        </w:rPr>
        <w:t>Stadt</w:t>
      </w:r>
      <w:r w:rsidR="007D1226" w:rsidRPr="00CE57A5">
        <w:rPr>
          <w:sz w:val="22"/>
          <w:szCs w:val="22"/>
        </w:rPr>
        <w:t xml:space="preserve"> benannten Dritten, an den die </w:t>
      </w:r>
      <w:r w:rsidR="00857AD8" w:rsidRPr="00CE57A5">
        <w:rPr>
          <w:sz w:val="22"/>
          <w:szCs w:val="22"/>
        </w:rPr>
        <w:t>Stadt</w:t>
      </w:r>
      <w:r w:rsidR="007D1226" w:rsidRPr="00CE57A5">
        <w:rPr>
          <w:sz w:val="22"/>
          <w:szCs w:val="22"/>
        </w:rPr>
        <w:t xml:space="preserve"> ihren Übertragungsanspruch gemäß </w:t>
      </w:r>
      <w:r w:rsidR="00F47916" w:rsidRPr="00CE57A5">
        <w:rPr>
          <w:sz w:val="22"/>
          <w:szCs w:val="22"/>
        </w:rPr>
        <w:t xml:space="preserve">§ </w:t>
      </w:r>
      <w:r w:rsidR="0012003F" w:rsidRPr="00CE57A5">
        <w:rPr>
          <w:sz w:val="22"/>
          <w:szCs w:val="22"/>
        </w:rPr>
        <w:t>18</w:t>
      </w:r>
      <w:r w:rsidR="004849A4" w:rsidRPr="00CE57A5">
        <w:rPr>
          <w:sz w:val="22"/>
          <w:szCs w:val="22"/>
        </w:rPr>
        <w:t xml:space="preserve"> Abs. </w:t>
      </w:r>
      <w:r w:rsidR="00AE440D">
        <w:rPr>
          <w:sz w:val="22"/>
          <w:szCs w:val="22"/>
        </w:rPr>
        <w:t>1</w:t>
      </w:r>
      <w:r w:rsidR="00881119">
        <w:rPr>
          <w:sz w:val="22"/>
          <w:szCs w:val="22"/>
        </w:rPr>
        <w:t xml:space="preserve"> </w:t>
      </w:r>
      <w:r w:rsidR="007D1226" w:rsidRPr="00CE57A5">
        <w:rPr>
          <w:sz w:val="22"/>
          <w:szCs w:val="22"/>
        </w:rPr>
        <w:t>dieses Vertrages abgetreten hat, eine beschränkte persönliche Dienstbarkeit für die betroffenen Grundstücke bestellen.</w:t>
      </w:r>
      <w:r w:rsidR="00EB1BD2">
        <w:rPr>
          <w:sz w:val="22"/>
          <w:szCs w:val="22"/>
        </w:rPr>
        <w:t xml:space="preserve"> </w:t>
      </w:r>
      <w:r w:rsidR="007D1226" w:rsidRPr="00CE57A5">
        <w:rPr>
          <w:sz w:val="22"/>
          <w:szCs w:val="22"/>
        </w:rPr>
        <w:t xml:space="preserve">Inhalt der Dienstbarkeit ist das Recht der </w:t>
      </w:r>
      <w:r w:rsidR="00857AD8" w:rsidRPr="00CE57A5">
        <w:rPr>
          <w:sz w:val="22"/>
          <w:szCs w:val="22"/>
        </w:rPr>
        <w:t>Stadt</w:t>
      </w:r>
      <w:r w:rsidR="007D1226" w:rsidRPr="00CE57A5">
        <w:rPr>
          <w:sz w:val="22"/>
          <w:szCs w:val="22"/>
        </w:rPr>
        <w:t xml:space="preserve"> bzw. des von der </w:t>
      </w:r>
      <w:r w:rsidR="00857AD8" w:rsidRPr="00CE57A5">
        <w:rPr>
          <w:sz w:val="22"/>
          <w:szCs w:val="22"/>
        </w:rPr>
        <w:t>Stadt</w:t>
      </w:r>
      <w:r w:rsidR="007D1226" w:rsidRPr="00CE57A5">
        <w:rPr>
          <w:sz w:val="22"/>
          <w:szCs w:val="22"/>
        </w:rPr>
        <w:t xml:space="preserve"> benannten Dritten, die in ihrem/seinem Eigentum stehenden Sachen auf den betroffenen Grundstücken zu belassen, zu betreiben, zu unterhalten und gegebenenfalls zu erneuern, sowie das Recht, die betroffenen Grundstücke zu diesem Zwecke zu benutzen. Die Kosten für die Bestellung der Dienstbarkeit trägt die </w:t>
      </w:r>
      <w:r w:rsidR="00857AD8" w:rsidRPr="00CE57A5">
        <w:rPr>
          <w:sz w:val="22"/>
          <w:szCs w:val="22"/>
        </w:rPr>
        <w:t>Stadt</w:t>
      </w:r>
      <w:r w:rsidR="007D1226" w:rsidRPr="00CE57A5">
        <w:rPr>
          <w:sz w:val="22"/>
          <w:szCs w:val="22"/>
        </w:rPr>
        <w:t xml:space="preserve"> bzw. der von der </w:t>
      </w:r>
      <w:r w:rsidR="00857AD8" w:rsidRPr="00CE57A5">
        <w:rPr>
          <w:sz w:val="22"/>
          <w:szCs w:val="22"/>
        </w:rPr>
        <w:t>Stadt</w:t>
      </w:r>
      <w:r w:rsidR="007D1226" w:rsidRPr="00CE57A5">
        <w:rPr>
          <w:sz w:val="22"/>
          <w:szCs w:val="22"/>
        </w:rPr>
        <w:t xml:space="preserve"> benannte Dritte. Sofern durch die Eintragung dieser Dienstbarkeit eine Wertminderung des Grundstücks eintritt, wird die </w:t>
      </w:r>
      <w:r w:rsidR="00857AD8" w:rsidRPr="00CE57A5">
        <w:rPr>
          <w:sz w:val="22"/>
          <w:szCs w:val="22"/>
        </w:rPr>
        <w:t>Stadt</w:t>
      </w:r>
      <w:r w:rsidR="007D1226" w:rsidRPr="00CE57A5">
        <w:rPr>
          <w:sz w:val="22"/>
          <w:szCs w:val="22"/>
        </w:rPr>
        <w:t xml:space="preserve"> bzw. der von der </w:t>
      </w:r>
      <w:r w:rsidR="00857AD8" w:rsidRPr="00CE57A5">
        <w:rPr>
          <w:sz w:val="22"/>
          <w:szCs w:val="22"/>
        </w:rPr>
        <w:t>Stadt</w:t>
      </w:r>
      <w:r w:rsidR="007D1226" w:rsidRPr="00CE57A5">
        <w:rPr>
          <w:sz w:val="22"/>
          <w:szCs w:val="22"/>
        </w:rPr>
        <w:t xml:space="preserve"> benannte Dritte </w:t>
      </w:r>
      <w:r w:rsidR="00873D60" w:rsidRPr="00CE57A5">
        <w:rPr>
          <w:sz w:val="22"/>
          <w:szCs w:val="22"/>
        </w:rPr>
        <w:t>eine angemessene Entschädigung leisten</w:t>
      </w:r>
      <w:r w:rsidR="007D1226" w:rsidRPr="00CE57A5">
        <w:rPr>
          <w:sz w:val="22"/>
          <w:szCs w:val="22"/>
        </w:rPr>
        <w:t>.</w:t>
      </w:r>
    </w:p>
    <w:p w14:paraId="2FE880A0" w14:textId="77777777" w:rsidR="00EE0FEB" w:rsidRPr="00CE57A5" w:rsidRDefault="00EE0FEB" w:rsidP="00CC316C">
      <w:pPr>
        <w:pStyle w:val="berschrift2"/>
        <w:numPr>
          <w:ilvl w:val="0"/>
          <w:numId w:val="0"/>
        </w:numPr>
        <w:spacing w:before="0" w:after="240" w:line="300" w:lineRule="exact"/>
        <w:ind w:left="567" w:hanging="567"/>
        <w:rPr>
          <w:sz w:val="22"/>
          <w:szCs w:val="22"/>
        </w:rPr>
      </w:pPr>
    </w:p>
    <w:p w14:paraId="059B50AC" w14:textId="6484A73A" w:rsidR="007D1226" w:rsidRPr="00CE57A5" w:rsidRDefault="00861BB3" w:rsidP="00CC316C">
      <w:pPr>
        <w:pStyle w:val="berschrift1"/>
        <w:numPr>
          <w:ilvl w:val="0"/>
          <w:numId w:val="0"/>
        </w:numPr>
        <w:spacing w:line="300" w:lineRule="exact"/>
        <w:rPr>
          <w:sz w:val="22"/>
          <w:szCs w:val="22"/>
        </w:rPr>
      </w:pPr>
      <w:bookmarkStart w:id="48" w:name="_Ref343499580"/>
      <w:bookmarkStart w:id="49" w:name="_Toc185650"/>
      <w:r>
        <w:rPr>
          <w:sz w:val="22"/>
          <w:szCs w:val="22"/>
        </w:rPr>
        <w:t>§ 2</w:t>
      </w:r>
      <w:r w:rsidR="009A48C4">
        <w:rPr>
          <w:sz w:val="22"/>
          <w:szCs w:val="22"/>
        </w:rPr>
        <w:t>0</w:t>
      </w:r>
      <w:r w:rsidR="00A10AE1">
        <w:rPr>
          <w:sz w:val="22"/>
          <w:szCs w:val="22"/>
        </w:rPr>
        <w:t xml:space="preserve"> </w:t>
      </w:r>
      <w:r w:rsidR="007D1226" w:rsidRPr="00CE57A5">
        <w:rPr>
          <w:sz w:val="22"/>
          <w:szCs w:val="22"/>
        </w:rPr>
        <w:t>Übernahmeentgelt</w:t>
      </w:r>
      <w:bookmarkEnd w:id="48"/>
      <w:bookmarkEnd w:id="49"/>
    </w:p>
    <w:p w14:paraId="32728218" w14:textId="38CA63F6" w:rsidR="007D1226" w:rsidRDefault="00B5667A" w:rsidP="00CC316C">
      <w:pPr>
        <w:pStyle w:val="berschrift2"/>
        <w:numPr>
          <w:ilvl w:val="0"/>
          <w:numId w:val="0"/>
        </w:numPr>
        <w:spacing w:before="0" w:after="240" w:line="300" w:lineRule="exact"/>
        <w:ind w:left="567" w:hanging="567"/>
        <w:rPr>
          <w:sz w:val="22"/>
          <w:szCs w:val="22"/>
        </w:rPr>
      </w:pPr>
      <w:bookmarkStart w:id="50" w:name="_Ref343269499"/>
      <w:r>
        <w:rPr>
          <w:sz w:val="22"/>
          <w:szCs w:val="22"/>
        </w:rPr>
        <w:t>(1)</w:t>
      </w:r>
      <w:r>
        <w:rPr>
          <w:sz w:val="22"/>
          <w:szCs w:val="22"/>
        </w:rPr>
        <w:tab/>
      </w:r>
      <w:r w:rsidR="007D1226" w:rsidRPr="00CE57A5">
        <w:rPr>
          <w:sz w:val="22"/>
          <w:szCs w:val="22"/>
        </w:rPr>
        <w:t xml:space="preserve">Als Übernahmeentgelt für eine Übertragung gemäß </w:t>
      </w:r>
      <w:r w:rsidR="00861BB3">
        <w:rPr>
          <w:sz w:val="22"/>
          <w:szCs w:val="22"/>
        </w:rPr>
        <w:t xml:space="preserve">§ </w:t>
      </w:r>
      <w:r w:rsidR="00EB1BD2">
        <w:rPr>
          <w:sz w:val="22"/>
          <w:szCs w:val="22"/>
        </w:rPr>
        <w:t>18</w:t>
      </w:r>
      <w:r w:rsidR="00EB1BD2" w:rsidRPr="00CE57A5">
        <w:rPr>
          <w:sz w:val="22"/>
          <w:szCs w:val="22"/>
        </w:rPr>
        <w:t xml:space="preserve"> </w:t>
      </w:r>
      <w:r w:rsidR="007D1226" w:rsidRPr="00CE57A5">
        <w:rPr>
          <w:sz w:val="22"/>
          <w:szCs w:val="22"/>
        </w:rPr>
        <w:t xml:space="preserve">ist der </w:t>
      </w:r>
      <w:r w:rsidR="008211F9">
        <w:rPr>
          <w:sz w:val="22"/>
          <w:szCs w:val="22"/>
        </w:rPr>
        <w:t>sog. subjektive Ertragswert vereinbart.</w:t>
      </w:r>
      <w:bookmarkEnd w:id="50"/>
    </w:p>
    <w:p w14:paraId="6DF5A19E" w14:textId="4769A391" w:rsidR="00B5667A" w:rsidRDefault="00B5667A"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522043" w:rsidRPr="00522043">
        <w:rPr>
          <w:sz w:val="22"/>
          <w:szCs w:val="22"/>
        </w:rPr>
        <w:t xml:space="preserve">Einigen sich die Stadt und das WVU nicht über das Übernahmeentgelt, so ist </w:t>
      </w:r>
      <w:r w:rsidR="00F71D64">
        <w:rPr>
          <w:sz w:val="22"/>
          <w:szCs w:val="22"/>
        </w:rPr>
        <w:t>dieses</w:t>
      </w:r>
      <w:r w:rsidR="00522043" w:rsidRPr="00522043">
        <w:rPr>
          <w:sz w:val="22"/>
          <w:szCs w:val="22"/>
        </w:rPr>
        <w:t xml:space="preserve"> durch einen </w:t>
      </w:r>
      <w:r w:rsidR="00522043">
        <w:rPr>
          <w:sz w:val="22"/>
          <w:szCs w:val="22"/>
        </w:rPr>
        <w:t>Wirtschaftsprüfer auf der Grundlage des Abs. 1</w:t>
      </w:r>
      <w:r w:rsidR="00522043" w:rsidRPr="00522043">
        <w:rPr>
          <w:sz w:val="22"/>
          <w:szCs w:val="22"/>
        </w:rPr>
        <w:t xml:space="preserve"> </w:t>
      </w:r>
      <w:r w:rsidR="00522043">
        <w:rPr>
          <w:sz w:val="22"/>
          <w:szCs w:val="22"/>
        </w:rPr>
        <w:t>zu bestimmen</w:t>
      </w:r>
      <w:r w:rsidR="00522043" w:rsidRPr="00522043">
        <w:rPr>
          <w:sz w:val="22"/>
          <w:szCs w:val="22"/>
        </w:rPr>
        <w:t xml:space="preserve">. Ist </w:t>
      </w:r>
      <w:r w:rsidR="001C78DD">
        <w:rPr>
          <w:sz w:val="22"/>
          <w:szCs w:val="22"/>
        </w:rPr>
        <w:t>dar</w:t>
      </w:r>
      <w:r w:rsidR="00A22CBF">
        <w:rPr>
          <w:sz w:val="22"/>
          <w:szCs w:val="22"/>
        </w:rPr>
        <w:t>ü</w:t>
      </w:r>
      <w:r w:rsidR="001C78DD">
        <w:rPr>
          <w:sz w:val="22"/>
          <w:szCs w:val="22"/>
        </w:rPr>
        <w:t xml:space="preserve">ber </w:t>
      </w:r>
      <w:r w:rsidR="00522043" w:rsidRPr="00522043">
        <w:rPr>
          <w:sz w:val="22"/>
          <w:szCs w:val="22"/>
        </w:rPr>
        <w:t xml:space="preserve">keine Einigung zu erzielen, </w:t>
      </w:r>
      <w:r w:rsidR="00FE2EC0">
        <w:rPr>
          <w:sz w:val="22"/>
          <w:szCs w:val="22"/>
        </w:rPr>
        <w:t xml:space="preserve">wird </w:t>
      </w:r>
      <w:r w:rsidR="00522043">
        <w:rPr>
          <w:sz w:val="22"/>
          <w:szCs w:val="22"/>
        </w:rPr>
        <w:t xml:space="preserve">die Wirtschaftsprüferkammer Baden-Württemberg </w:t>
      </w:r>
      <w:r w:rsidR="00FE2EC0">
        <w:rPr>
          <w:sz w:val="22"/>
          <w:szCs w:val="22"/>
        </w:rPr>
        <w:t xml:space="preserve">gebeten, </w:t>
      </w:r>
      <w:r w:rsidR="00522043">
        <w:rPr>
          <w:sz w:val="22"/>
          <w:szCs w:val="22"/>
        </w:rPr>
        <w:t>einen Wirtschaftsprüfer</w:t>
      </w:r>
      <w:r w:rsidR="00FE2EC0">
        <w:rPr>
          <w:sz w:val="22"/>
          <w:szCs w:val="22"/>
        </w:rPr>
        <w:t xml:space="preserve"> zu benennen</w:t>
      </w:r>
      <w:r w:rsidR="00522043">
        <w:rPr>
          <w:sz w:val="22"/>
          <w:szCs w:val="22"/>
        </w:rPr>
        <w:t>.</w:t>
      </w:r>
    </w:p>
    <w:p w14:paraId="03460E82" w14:textId="77777777" w:rsidR="00DB256D" w:rsidRDefault="00DB256D" w:rsidP="00CC316C">
      <w:pPr>
        <w:pStyle w:val="berschrift2"/>
        <w:numPr>
          <w:ilvl w:val="0"/>
          <w:numId w:val="0"/>
        </w:numPr>
        <w:spacing w:before="0" w:after="240" w:line="300" w:lineRule="exact"/>
        <w:ind w:left="567" w:hanging="567"/>
        <w:rPr>
          <w:sz w:val="22"/>
          <w:szCs w:val="22"/>
        </w:rPr>
      </w:pPr>
      <w:r>
        <w:rPr>
          <w:sz w:val="22"/>
          <w:szCs w:val="22"/>
        </w:rPr>
        <w:t>(3)</w:t>
      </w:r>
      <w:r>
        <w:rPr>
          <w:sz w:val="22"/>
          <w:szCs w:val="22"/>
        </w:rPr>
        <w:tab/>
        <w:t xml:space="preserve">Bei der Feststellung der Höhe des </w:t>
      </w:r>
      <w:r w:rsidR="00D55DFF">
        <w:rPr>
          <w:sz w:val="22"/>
          <w:szCs w:val="22"/>
        </w:rPr>
        <w:t>subjektiven Ertragsw</w:t>
      </w:r>
      <w:r>
        <w:rPr>
          <w:sz w:val="22"/>
          <w:szCs w:val="22"/>
        </w:rPr>
        <w:t>ertes gemäß Abs. 1 sind vom WVU empfangene Baukostenzuschüsse, Hausanschlusskostenbeiträge sowie vergleichbare Zuschüsse, soweit sie zum Übernahmezeitpunkt nicht aufgelöst sind, zu berücksichtigen.</w:t>
      </w:r>
    </w:p>
    <w:p w14:paraId="31A7381E" w14:textId="77777777" w:rsidR="00EE0FEB" w:rsidRPr="00CE57A5" w:rsidRDefault="00EE0FEB" w:rsidP="00CC316C">
      <w:pPr>
        <w:pStyle w:val="berschrift2"/>
        <w:numPr>
          <w:ilvl w:val="0"/>
          <w:numId w:val="0"/>
        </w:numPr>
        <w:spacing w:before="0" w:after="240" w:line="300" w:lineRule="exact"/>
        <w:ind w:left="567" w:hanging="567"/>
        <w:rPr>
          <w:sz w:val="22"/>
          <w:szCs w:val="22"/>
        </w:rPr>
      </w:pPr>
    </w:p>
    <w:p w14:paraId="772094CA" w14:textId="3AB4D6C1" w:rsidR="00EF79EE" w:rsidRPr="00EF79EE" w:rsidRDefault="00861BB3" w:rsidP="00CC316C">
      <w:pPr>
        <w:pStyle w:val="berschrift1"/>
        <w:numPr>
          <w:ilvl w:val="0"/>
          <w:numId w:val="0"/>
        </w:numPr>
        <w:spacing w:line="300" w:lineRule="exact"/>
        <w:rPr>
          <w:sz w:val="22"/>
          <w:szCs w:val="22"/>
        </w:rPr>
      </w:pPr>
      <w:bookmarkStart w:id="51" w:name="_Toc185651"/>
      <w:bookmarkStart w:id="52" w:name="_Toc440288211"/>
      <w:bookmarkStart w:id="53" w:name="_Ref343506556"/>
      <w:r>
        <w:rPr>
          <w:sz w:val="22"/>
          <w:szCs w:val="22"/>
        </w:rPr>
        <w:t>§ 2</w:t>
      </w:r>
      <w:r w:rsidR="009A48C4">
        <w:rPr>
          <w:sz w:val="22"/>
          <w:szCs w:val="22"/>
        </w:rPr>
        <w:t>1</w:t>
      </w:r>
      <w:r w:rsidR="00EF79EE" w:rsidRPr="00EF79EE">
        <w:rPr>
          <w:sz w:val="22"/>
          <w:szCs w:val="22"/>
        </w:rPr>
        <w:t xml:space="preserve"> Entflechtung, Kosten</w:t>
      </w:r>
      <w:bookmarkEnd w:id="51"/>
      <w:bookmarkEnd w:id="52"/>
    </w:p>
    <w:p w14:paraId="37F8FB93" w14:textId="77777777" w:rsidR="00EF79EE" w:rsidRPr="00EF79EE" w:rsidRDefault="00EF79EE" w:rsidP="00CC316C">
      <w:pPr>
        <w:pStyle w:val="berschrift2"/>
        <w:numPr>
          <w:ilvl w:val="0"/>
          <w:numId w:val="0"/>
        </w:numPr>
        <w:spacing w:before="0" w:after="240" w:line="300" w:lineRule="exact"/>
        <w:ind w:left="567" w:hanging="567"/>
        <w:rPr>
          <w:sz w:val="22"/>
          <w:szCs w:val="22"/>
        </w:rPr>
      </w:pPr>
      <w:r>
        <w:rPr>
          <w:sz w:val="22"/>
          <w:szCs w:val="22"/>
        </w:rPr>
        <w:t>(1)</w:t>
      </w:r>
      <w:r>
        <w:rPr>
          <w:sz w:val="22"/>
          <w:szCs w:val="22"/>
        </w:rPr>
        <w:tab/>
      </w:r>
      <w:r w:rsidRPr="00EF79EE">
        <w:rPr>
          <w:sz w:val="22"/>
          <w:szCs w:val="22"/>
        </w:rPr>
        <w:t>Die Vertragspartner verpflichten sich, bei den Verhandlungen zur Netzentflechtung dazu beizutragen, dass Maßnahmen der Entflechtung und Einbindung auf das bei Beachtung der Versorgungssicherheit unter Berücksichtigung der rechtlichen, technischen und betrieblichen Anforderungen geringstmögliche Maß beschränkt und die Kosten möglichst gering gehalten werden können.</w:t>
      </w:r>
    </w:p>
    <w:p w14:paraId="65D80959" w14:textId="76FD29D9" w:rsidR="00CC316C" w:rsidRDefault="00EF79EE" w:rsidP="00CC316C">
      <w:pPr>
        <w:pStyle w:val="berschrift2"/>
        <w:numPr>
          <w:ilvl w:val="0"/>
          <w:numId w:val="0"/>
        </w:numPr>
        <w:spacing w:before="0" w:after="240" w:line="300" w:lineRule="exact"/>
        <w:ind w:left="567" w:hanging="567"/>
        <w:rPr>
          <w:sz w:val="22"/>
          <w:szCs w:val="22"/>
        </w:rPr>
      </w:pPr>
      <w:r>
        <w:rPr>
          <w:sz w:val="22"/>
          <w:szCs w:val="22"/>
        </w:rPr>
        <w:t>(2)</w:t>
      </w:r>
      <w:r>
        <w:rPr>
          <w:sz w:val="22"/>
          <w:szCs w:val="22"/>
        </w:rPr>
        <w:tab/>
      </w:r>
      <w:r w:rsidR="00157AFA" w:rsidRPr="0075537A">
        <w:rPr>
          <w:sz w:val="22"/>
          <w:szCs w:val="22"/>
        </w:rPr>
        <w:t>Die Entflechtungskosten (Kosten der Netztrennung und der Wiederherstellung der Versorgungssicherheit bezüglich der bei</w:t>
      </w:r>
      <w:r w:rsidR="002E46C5" w:rsidRPr="0075537A">
        <w:rPr>
          <w:sz w:val="22"/>
          <w:szCs w:val="22"/>
        </w:rPr>
        <w:t xml:space="preserve">m WVU </w:t>
      </w:r>
      <w:r w:rsidR="00157AFA" w:rsidRPr="0075537A">
        <w:rPr>
          <w:sz w:val="22"/>
          <w:szCs w:val="22"/>
        </w:rPr>
        <w:t xml:space="preserve">verbleibenden Wasserversorgungsanlagen) sind vom WVU zu tragen, </w:t>
      </w:r>
      <w:r w:rsidR="00E63BC6">
        <w:rPr>
          <w:sz w:val="22"/>
          <w:szCs w:val="22"/>
        </w:rPr>
        <w:t>hinsichtlich der</w:t>
      </w:r>
      <w:r w:rsidR="00E63BC6" w:rsidRPr="0075537A">
        <w:rPr>
          <w:sz w:val="22"/>
          <w:szCs w:val="22"/>
        </w:rPr>
        <w:t xml:space="preserve"> </w:t>
      </w:r>
      <w:r w:rsidR="00157AFA" w:rsidRPr="0075537A">
        <w:rPr>
          <w:sz w:val="22"/>
          <w:szCs w:val="22"/>
        </w:rPr>
        <w:t xml:space="preserve">Einbindungskosten (Kosten für Maßnahmen zur Wiederherstellung der Versorgungssicherheit der </w:t>
      </w:r>
      <w:r w:rsidR="002E46C5" w:rsidRPr="0075537A">
        <w:rPr>
          <w:sz w:val="22"/>
          <w:szCs w:val="22"/>
        </w:rPr>
        <w:t>örtlichen</w:t>
      </w:r>
      <w:r w:rsidR="00157AFA" w:rsidRPr="0075537A">
        <w:rPr>
          <w:sz w:val="22"/>
          <w:szCs w:val="22"/>
        </w:rPr>
        <w:t xml:space="preserve"> Wasserversorgungsanlagen und zur Anbindung an das vorgelagerte Netz) </w:t>
      </w:r>
      <w:r w:rsidR="00E63BC6">
        <w:rPr>
          <w:sz w:val="22"/>
          <w:szCs w:val="22"/>
        </w:rPr>
        <w:t xml:space="preserve">wird die Stadt darauf hinwirken, dass diese </w:t>
      </w:r>
      <w:r w:rsidR="00157AFA" w:rsidRPr="0075537A">
        <w:rPr>
          <w:sz w:val="22"/>
          <w:szCs w:val="22"/>
        </w:rPr>
        <w:t>vom Neukonzessionär</w:t>
      </w:r>
      <w:r w:rsidR="00E63BC6">
        <w:rPr>
          <w:sz w:val="22"/>
          <w:szCs w:val="22"/>
        </w:rPr>
        <w:t xml:space="preserve"> getragen werden</w:t>
      </w:r>
      <w:r w:rsidR="00A225E7" w:rsidRPr="0075537A">
        <w:rPr>
          <w:sz w:val="22"/>
          <w:szCs w:val="22"/>
        </w:rPr>
        <w:t>.</w:t>
      </w:r>
    </w:p>
    <w:p w14:paraId="2BEB7818" w14:textId="77777777" w:rsidR="00EE0FEB" w:rsidRDefault="00EE0FEB" w:rsidP="00CC316C">
      <w:pPr>
        <w:pStyle w:val="berschrift2"/>
        <w:numPr>
          <w:ilvl w:val="0"/>
          <w:numId w:val="0"/>
        </w:numPr>
        <w:spacing w:before="0" w:after="240" w:line="300" w:lineRule="exact"/>
        <w:ind w:left="567" w:hanging="567"/>
        <w:rPr>
          <w:sz w:val="22"/>
          <w:szCs w:val="22"/>
        </w:rPr>
      </w:pPr>
    </w:p>
    <w:p w14:paraId="036B059E" w14:textId="469F853A" w:rsidR="00EF79EE" w:rsidRPr="00EF79EE" w:rsidRDefault="00861BB3" w:rsidP="00CC316C">
      <w:pPr>
        <w:pStyle w:val="berschrift1"/>
        <w:numPr>
          <w:ilvl w:val="0"/>
          <w:numId w:val="0"/>
        </w:numPr>
        <w:spacing w:line="300" w:lineRule="exact"/>
        <w:rPr>
          <w:sz w:val="22"/>
          <w:szCs w:val="22"/>
        </w:rPr>
      </w:pPr>
      <w:bookmarkStart w:id="54" w:name="_Toc185652"/>
      <w:r>
        <w:rPr>
          <w:sz w:val="22"/>
          <w:szCs w:val="22"/>
        </w:rPr>
        <w:t>§ 2</w:t>
      </w:r>
      <w:r w:rsidR="009A48C4">
        <w:rPr>
          <w:sz w:val="22"/>
          <w:szCs w:val="22"/>
        </w:rPr>
        <w:t>2</w:t>
      </w:r>
      <w:r w:rsidR="00EF79EE" w:rsidRPr="00EF79EE">
        <w:rPr>
          <w:sz w:val="22"/>
          <w:szCs w:val="22"/>
        </w:rPr>
        <w:t xml:space="preserve"> </w:t>
      </w:r>
      <w:r w:rsidR="00EF79EE">
        <w:rPr>
          <w:sz w:val="22"/>
          <w:szCs w:val="22"/>
        </w:rPr>
        <w:t>Auskunftsanspruch</w:t>
      </w:r>
      <w:bookmarkEnd w:id="54"/>
    </w:p>
    <w:p w14:paraId="3BC32A28" w14:textId="33BF089C" w:rsidR="00206BDC" w:rsidRPr="00CE57A5" w:rsidRDefault="00EF79EE" w:rsidP="00CC316C">
      <w:pPr>
        <w:pStyle w:val="berschrift2"/>
        <w:numPr>
          <w:ilvl w:val="0"/>
          <w:numId w:val="0"/>
        </w:numPr>
        <w:spacing w:after="240" w:line="300" w:lineRule="exact"/>
        <w:ind w:left="567" w:hanging="567"/>
        <w:rPr>
          <w:sz w:val="22"/>
          <w:szCs w:val="22"/>
        </w:rPr>
      </w:pPr>
      <w:bookmarkStart w:id="55" w:name="_Ref343503192"/>
      <w:bookmarkEnd w:id="53"/>
      <w:r>
        <w:rPr>
          <w:sz w:val="22"/>
          <w:szCs w:val="22"/>
        </w:rPr>
        <w:t>(1)</w:t>
      </w:r>
      <w:r>
        <w:rPr>
          <w:sz w:val="22"/>
          <w:szCs w:val="22"/>
        </w:rPr>
        <w:tab/>
      </w:r>
      <w:r w:rsidR="004B6BAA" w:rsidRPr="00CE57A5">
        <w:rPr>
          <w:sz w:val="22"/>
          <w:szCs w:val="22"/>
        </w:rPr>
        <w:t xml:space="preserve">Das WVU ist verpflichtet, </w:t>
      </w:r>
      <w:r w:rsidR="00504134">
        <w:rPr>
          <w:sz w:val="22"/>
          <w:szCs w:val="22"/>
        </w:rPr>
        <w:t xml:space="preserve">auf Anforderung der Stadt in den </w:t>
      </w:r>
      <w:r w:rsidR="007E1432">
        <w:rPr>
          <w:sz w:val="22"/>
          <w:szCs w:val="22"/>
        </w:rPr>
        <w:t>fünf</w:t>
      </w:r>
      <w:r w:rsidR="00B5667A" w:rsidRPr="00CE57A5">
        <w:rPr>
          <w:sz w:val="22"/>
          <w:szCs w:val="22"/>
        </w:rPr>
        <w:t xml:space="preserve"> </w:t>
      </w:r>
      <w:r w:rsidR="00284E3D" w:rsidRPr="00CE57A5">
        <w:rPr>
          <w:sz w:val="22"/>
          <w:szCs w:val="22"/>
        </w:rPr>
        <w:t>Jahre</w:t>
      </w:r>
      <w:r w:rsidR="00504134">
        <w:rPr>
          <w:sz w:val="22"/>
          <w:szCs w:val="22"/>
        </w:rPr>
        <w:t>n</w:t>
      </w:r>
      <w:r w:rsidR="004B6BAA" w:rsidRPr="00CE57A5">
        <w:rPr>
          <w:sz w:val="22"/>
          <w:szCs w:val="22"/>
        </w:rPr>
        <w:t xml:space="preserve"> vor Ablauf der Vertragslaufzeit </w:t>
      </w:r>
      <w:r w:rsidR="00504134">
        <w:rPr>
          <w:sz w:val="22"/>
          <w:szCs w:val="22"/>
        </w:rPr>
        <w:t xml:space="preserve">einmalig </w:t>
      </w:r>
      <w:r w:rsidR="004B6BAA" w:rsidRPr="00CE57A5">
        <w:rPr>
          <w:sz w:val="22"/>
          <w:szCs w:val="22"/>
        </w:rPr>
        <w:t>mit Stand zum 31.</w:t>
      </w:r>
      <w:r w:rsidR="004236AC" w:rsidRPr="00CE57A5">
        <w:rPr>
          <w:sz w:val="22"/>
          <w:szCs w:val="22"/>
        </w:rPr>
        <w:t xml:space="preserve"> Dezember</w:t>
      </w:r>
      <w:r w:rsidR="004B6BAA" w:rsidRPr="00CE57A5">
        <w:rPr>
          <w:sz w:val="22"/>
          <w:szCs w:val="22"/>
        </w:rPr>
        <w:t xml:space="preserve"> des Vorjahres mitzuteilen, welche Anlagen vorhanden sind, welche Entflechtungsmöglichkeiten bestehen, sowie alle Auskünfte zu erteilen und die Betriebsunterlagen zur Verfügung zu stellen, die die </w:t>
      </w:r>
      <w:r w:rsidR="00864906" w:rsidRPr="00CE57A5">
        <w:rPr>
          <w:sz w:val="22"/>
          <w:szCs w:val="22"/>
        </w:rPr>
        <w:t>Stadt</w:t>
      </w:r>
      <w:r w:rsidR="004B6BAA" w:rsidRPr="00CE57A5">
        <w:rPr>
          <w:sz w:val="22"/>
          <w:szCs w:val="22"/>
        </w:rPr>
        <w:t xml:space="preserve"> im Vorfeld des Abschlusses eines neuen Konzessionsvertrages abfordert, um das Übernahmeentgelt der örtlichen Wasserversorgungsanlagen nach </w:t>
      </w:r>
      <w:r w:rsidR="00861BB3">
        <w:rPr>
          <w:sz w:val="22"/>
          <w:szCs w:val="22"/>
        </w:rPr>
        <w:t xml:space="preserve">§ </w:t>
      </w:r>
      <w:r w:rsidR="00EB1BD2">
        <w:rPr>
          <w:sz w:val="22"/>
          <w:szCs w:val="22"/>
        </w:rPr>
        <w:t>20</w:t>
      </w:r>
      <w:r w:rsidR="00EB1BD2" w:rsidRPr="00CE57A5">
        <w:rPr>
          <w:sz w:val="22"/>
          <w:szCs w:val="22"/>
        </w:rPr>
        <w:t xml:space="preserve"> </w:t>
      </w:r>
      <w:r w:rsidR="004B6BAA" w:rsidRPr="00CE57A5">
        <w:rPr>
          <w:sz w:val="22"/>
          <w:szCs w:val="22"/>
        </w:rPr>
        <w:t>dieses Vertrages und die weiteren wirtschaftlichen Rahmenbedingungen einer Übernahme der örtlichen Wasserversorgungsanlagen zu beurteilen. Hierzu zählen insbesondere:</w:t>
      </w:r>
      <w:bookmarkEnd w:id="55"/>
    </w:p>
    <w:p w14:paraId="49351D5E" w14:textId="77777777" w:rsidR="004B6BAA" w:rsidRPr="00CE57A5" w:rsidRDefault="00EF79EE" w:rsidP="00CC316C">
      <w:pPr>
        <w:pStyle w:val="berschrift2"/>
        <w:numPr>
          <w:ilvl w:val="0"/>
          <w:numId w:val="0"/>
        </w:numPr>
        <w:spacing w:after="240" w:line="300" w:lineRule="exact"/>
        <w:ind w:left="1134" w:hanging="567"/>
        <w:rPr>
          <w:sz w:val="22"/>
          <w:szCs w:val="22"/>
        </w:rPr>
      </w:pPr>
      <w:r>
        <w:rPr>
          <w:sz w:val="22"/>
          <w:szCs w:val="22"/>
        </w:rPr>
        <w:t>a)</w:t>
      </w:r>
      <w:r>
        <w:rPr>
          <w:sz w:val="22"/>
          <w:szCs w:val="22"/>
        </w:rPr>
        <w:tab/>
      </w:r>
      <w:r w:rsidR="004B6BAA" w:rsidRPr="00CE57A5">
        <w:rPr>
          <w:sz w:val="22"/>
          <w:szCs w:val="22"/>
        </w:rPr>
        <w:t>ein vollständiges aktuelles Mengengerüst (mit Angabe von Umfang, Art, Alter und Standort der einzelnen installierten Betriebsmittel),</w:t>
      </w:r>
    </w:p>
    <w:p w14:paraId="15B47B03" w14:textId="77777777" w:rsidR="004B6BAA" w:rsidRPr="00CE57A5" w:rsidRDefault="00EF79EE" w:rsidP="00CC316C">
      <w:pPr>
        <w:pStyle w:val="berschrift2"/>
        <w:numPr>
          <w:ilvl w:val="0"/>
          <w:numId w:val="0"/>
        </w:numPr>
        <w:spacing w:after="240" w:line="300" w:lineRule="exact"/>
        <w:ind w:left="1134" w:hanging="567"/>
        <w:rPr>
          <w:sz w:val="22"/>
          <w:szCs w:val="22"/>
        </w:rPr>
      </w:pPr>
      <w:r>
        <w:rPr>
          <w:sz w:val="22"/>
          <w:szCs w:val="22"/>
        </w:rPr>
        <w:t>b)</w:t>
      </w:r>
      <w:r>
        <w:rPr>
          <w:sz w:val="22"/>
          <w:szCs w:val="22"/>
        </w:rPr>
        <w:tab/>
      </w:r>
      <w:r w:rsidR="004B6BAA" w:rsidRPr="00CE57A5">
        <w:rPr>
          <w:sz w:val="22"/>
          <w:szCs w:val="22"/>
        </w:rPr>
        <w:t xml:space="preserve">topographische Pläne der örtlichen Wasserversorgungsanlagen mit Druckregel- und Messanlagen und Versorgungsgebietsgrenzen, </w:t>
      </w:r>
    </w:p>
    <w:p w14:paraId="47DFF017" w14:textId="77777777" w:rsidR="004B6BAA" w:rsidRPr="00CE57A5" w:rsidRDefault="00EF79EE" w:rsidP="00CC316C">
      <w:pPr>
        <w:pStyle w:val="berschrift2"/>
        <w:numPr>
          <w:ilvl w:val="0"/>
          <w:numId w:val="0"/>
        </w:numPr>
        <w:spacing w:after="240" w:line="300" w:lineRule="exact"/>
        <w:ind w:left="1134" w:hanging="567"/>
        <w:rPr>
          <w:sz w:val="22"/>
          <w:szCs w:val="22"/>
        </w:rPr>
      </w:pPr>
      <w:r>
        <w:rPr>
          <w:sz w:val="22"/>
          <w:szCs w:val="22"/>
        </w:rPr>
        <w:t>c)</w:t>
      </w:r>
      <w:r>
        <w:rPr>
          <w:sz w:val="22"/>
          <w:szCs w:val="22"/>
        </w:rPr>
        <w:tab/>
      </w:r>
      <w:r w:rsidR="004B6BAA" w:rsidRPr="00CE57A5">
        <w:rPr>
          <w:sz w:val="22"/>
          <w:szCs w:val="22"/>
        </w:rPr>
        <w:t>Angaben zu</w:t>
      </w:r>
      <w:r w:rsidR="00F97367" w:rsidRPr="00CE57A5">
        <w:rPr>
          <w:sz w:val="22"/>
          <w:szCs w:val="22"/>
        </w:rPr>
        <w:t xml:space="preserve"> Verknüpfungen mit anderen Wasserversorgungsanlagen</w:t>
      </w:r>
      <w:r w:rsidR="004236AC" w:rsidRPr="00CE57A5">
        <w:rPr>
          <w:sz w:val="22"/>
          <w:szCs w:val="22"/>
        </w:rPr>
        <w:t xml:space="preserve"> </w:t>
      </w:r>
      <w:r w:rsidR="004B6BAA" w:rsidRPr="00CE57A5">
        <w:rPr>
          <w:sz w:val="22"/>
          <w:szCs w:val="22"/>
        </w:rPr>
        <w:t>und</w:t>
      </w:r>
      <w:r w:rsidR="004236AC" w:rsidRPr="00CE57A5">
        <w:rPr>
          <w:sz w:val="22"/>
          <w:szCs w:val="22"/>
        </w:rPr>
        <w:t xml:space="preserve"> </w:t>
      </w:r>
      <w:r w:rsidR="004B6BAA" w:rsidRPr="00CE57A5">
        <w:rPr>
          <w:sz w:val="22"/>
          <w:szCs w:val="22"/>
        </w:rPr>
        <w:t xml:space="preserve">zu den Übergabestationen </w:t>
      </w:r>
      <w:r w:rsidR="00F97367" w:rsidRPr="00CE57A5">
        <w:rPr>
          <w:sz w:val="22"/>
          <w:szCs w:val="22"/>
        </w:rPr>
        <w:t>einschließlich der jeweiligen Wassermengen</w:t>
      </w:r>
      <w:r w:rsidR="004B6BAA" w:rsidRPr="00CE57A5">
        <w:rPr>
          <w:sz w:val="22"/>
          <w:szCs w:val="22"/>
        </w:rPr>
        <w:t>,</w:t>
      </w:r>
    </w:p>
    <w:p w14:paraId="750A7F90" w14:textId="77777777" w:rsidR="004B6BAA" w:rsidRPr="00CE57A5" w:rsidRDefault="00EF79EE" w:rsidP="00CC316C">
      <w:pPr>
        <w:pStyle w:val="berschrift2"/>
        <w:numPr>
          <w:ilvl w:val="0"/>
          <w:numId w:val="0"/>
        </w:numPr>
        <w:spacing w:after="240" w:line="300" w:lineRule="exact"/>
        <w:ind w:left="1134" w:hanging="567"/>
        <w:rPr>
          <w:sz w:val="22"/>
          <w:szCs w:val="22"/>
        </w:rPr>
      </w:pPr>
      <w:r>
        <w:rPr>
          <w:sz w:val="22"/>
          <w:szCs w:val="22"/>
        </w:rPr>
        <w:t>d)</w:t>
      </w:r>
      <w:r>
        <w:rPr>
          <w:sz w:val="22"/>
          <w:szCs w:val="22"/>
        </w:rPr>
        <w:tab/>
      </w:r>
      <w:r w:rsidR="004B6BAA" w:rsidRPr="00CE57A5">
        <w:rPr>
          <w:sz w:val="22"/>
          <w:szCs w:val="22"/>
        </w:rPr>
        <w:t>Angaben zu Absatzmengen und Erlösen nach Kundengruppen,</w:t>
      </w:r>
    </w:p>
    <w:p w14:paraId="2ECCB605" w14:textId="77777777" w:rsidR="004B6BAA" w:rsidRPr="00CE57A5" w:rsidRDefault="00EF79EE" w:rsidP="00CC316C">
      <w:pPr>
        <w:pStyle w:val="berschrift2"/>
        <w:numPr>
          <w:ilvl w:val="0"/>
          <w:numId w:val="0"/>
        </w:numPr>
        <w:spacing w:after="240" w:line="300" w:lineRule="exact"/>
        <w:ind w:left="1134" w:hanging="567"/>
        <w:rPr>
          <w:sz w:val="22"/>
          <w:szCs w:val="22"/>
        </w:rPr>
      </w:pPr>
      <w:r>
        <w:rPr>
          <w:sz w:val="22"/>
          <w:szCs w:val="22"/>
        </w:rPr>
        <w:t>e)</w:t>
      </w:r>
      <w:r>
        <w:rPr>
          <w:sz w:val="22"/>
          <w:szCs w:val="22"/>
        </w:rPr>
        <w:tab/>
      </w:r>
      <w:r w:rsidR="004B6BAA" w:rsidRPr="00CE57A5">
        <w:rPr>
          <w:sz w:val="22"/>
          <w:szCs w:val="22"/>
        </w:rPr>
        <w:t>die im jeweiligen Zeitraum ihrer Errichtung erstmalig aktivierten Anschaffungs- und Herstellungskosten (historische Anschaffungs- und Herstellungskosten) der betriebsnotwendigen Anlagegüter mit den dazu gehörenden Anschaffungszeitpunkten sowie den für die laufenden Abschreibungen zugrunde gelegten Nutzungsdauern und den sich danach zum Zeitpunkt des Vertragsablaufs ergebenden kalkulatorischen Restwerten des Sachanlagevermögens,</w:t>
      </w:r>
    </w:p>
    <w:p w14:paraId="7E6F9748" w14:textId="77777777" w:rsidR="004B6BAA" w:rsidRPr="00CE57A5" w:rsidRDefault="00EF79EE" w:rsidP="00CC316C">
      <w:pPr>
        <w:pStyle w:val="berschrift2"/>
        <w:numPr>
          <w:ilvl w:val="0"/>
          <w:numId w:val="0"/>
        </w:numPr>
        <w:spacing w:after="240" w:line="300" w:lineRule="exact"/>
        <w:ind w:left="1134" w:hanging="567"/>
        <w:rPr>
          <w:sz w:val="22"/>
          <w:szCs w:val="22"/>
        </w:rPr>
      </w:pPr>
      <w:r>
        <w:rPr>
          <w:sz w:val="22"/>
          <w:szCs w:val="22"/>
        </w:rPr>
        <w:t>f)</w:t>
      </w:r>
      <w:r>
        <w:rPr>
          <w:sz w:val="22"/>
          <w:szCs w:val="22"/>
        </w:rPr>
        <w:tab/>
      </w:r>
      <w:r w:rsidR="004B6BAA" w:rsidRPr="00CE57A5">
        <w:rPr>
          <w:sz w:val="22"/>
          <w:szCs w:val="22"/>
        </w:rPr>
        <w:t xml:space="preserve">Angaben zu den vereinnahmten und nicht aufgelösten Zuschüssen (z. B. Baukostenzuschüsse und </w:t>
      </w:r>
      <w:r w:rsidR="00F97367" w:rsidRPr="00CE57A5">
        <w:rPr>
          <w:sz w:val="22"/>
          <w:szCs w:val="22"/>
        </w:rPr>
        <w:t>Hausanschlusskostenbeiträge</w:t>
      </w:r>
      <w:r w:rsidR="004B6BAA" w:rsidRPr="00CE57A5">
        <w:rPr>
          <w:sz w:val="22"/>
          <w:szCs w:val="22"/>
        </w:rPr>
        <w:t>), die für die oben genannten Anlagegüter geleistet wurden, aufgegliedert nach deren Zugangsjahr,</w:t>
      </w:r>
    </w:p>
    <w:p w14:paraId="1A0BB193" w14:textId="77777777" w:rsidR="00B732F7" w:rsidRDefault="00EF79EE" w:rsidP="00CC316C">
      <w:pPr>
        <w:spacing w:line="300" w:lineRule="exact"/>
        <w:ind w:left="1134" w:hanging="567"/>
        <w:rPr>
          <w:sz w:val="22"/>
          <w:szCs w:val="22"/>
        </w:rPr>
      </w:pPr>
      <w:r>
        <w:rPr>
          <w:sz w:val="22"/>
          <w:szCs w:val="22"/>
        </w:rPr>
        <w:t>g)</w:t>
      </w:r>
      <w:r>
        <w:rPr>
          <w:sz w:val="22"/>
          <w:szCs w:val="22"/>
        </w:rPr>
        <w:tab/>
      </w:r>
      <w:r w:rsidR="00B732F7">
        <w:rPr>
          <w:sz w:val="22"/>
          <w:szCs w:val="22"/>
        </w:rPr>
        <w:t>Angaben zur Höhe der voraussichtlichen Entflechtungs- bzw. Ei</w:t>
      </w:r>
      <w:r w:rsidR="001C78DD">
        <w:rPr>
          <w:sz w:val="22"/>
          <w:szCs w:val="22"/>
        </w:rPr>
        <w:t>n</w:t>
      </w:r>
      <w:r w:rsidR="00B732F7">
        <w:rPr>
          <w:sz w:val="22"/>
          <w:szCs w:val="22"/>
        </w:rPr>
        <w:t>bindungskosten für die örtlichen Wasserversorgungsanlagen;</w:t>
      </w:r>
    </w:p>
    <w:p w14:paraId="4DA8172A" w14:textId="77777777" w:rsidR="004B6BAA" w:rsidRPr="00CE57A5" w:rsidRDefault="00B732F7" w:rsidP="00CC316C">
      <w:pPr>
        <w:spacing w:line="300" w:lineRule="exact"/>
        <w:ind w:left="1134" w:hanging="567"/>
        <w:rPr>
          <w:sz w:val="22"/>
          <w:szCs w:val="22"/>
        </w:rPr>
      </w:pPr>
      <w:r>
        <w:rPr>
          <w:sz w:val="22"/>
          <w:szCs w:val="22"/>
        </w:rPr>
        <w:t>h)</w:t>
      </w:r>
      <w:r>
        <w:rPr>
          <w:sz w:val="22"/>
          <w:szCs w:val="22"/>
        </w:rPr>
        <w:tab/>
      </w:r>
      <w:r w:rsidR="00864906" w:rsidRPr="00CE57A5">
        <w:rPr>
          <w:sz w:val="22"/>
          <w:szCs w:val="22"/>
        </w:rPr>
        <w:t>eine Aufstellung aller stillgelegten Wasserversorgungsanlagen im Konzessionsgebiet.</w:t>
      </w:r>
    </w:p>
    <w:p w14:paraId="448D7A07" w14:textId="77777777" w:rsidR="002D54B6" w:rsidRPr="00CE57A5" w:rsidRDefault="002D54B6" w:rsidP="00CC316C">
      <w:pPr>
        <w:pStyle w:val="berschrift2"/>
        <w:numPr>
          <w:ilvl w:val="0"/>
          <w:numId w:val="0"/>
        </w:numPr>
        <w:spacing w:after="240" w:line="300" w:lineRule="exact"/>
        <w:ind w:left="567"/>
        <w:rPr>
          <w:sz w:val="22"/>
          <w:szCs w:val="22"/>
        </w:rPr>
      </w:pPr>
      <w:r w:rsidRPr="00CE57A5">
        <w:rPr>
          <w:sz w:val="22"/>
          <w:szCs w:val="22"/>
        </w:rPr>
        <w:t xml:space="preserve">Die Stadt darf diese Unterlagen und Informationen erst dann an Bewerber um die Wegenutzung herausgeben, wenn diese sich zuvor im Rahmen einer </w:t>
      </w:r>
      <w:r w:rsidR="00593AD4" w:rsidRPr="00CE57A5">
        <w:rPr>
          <w:sz w:val="22"/>
          <w:szCs w:val="22"/>
        </w:rPr>
        <w:t>v</w:t>
      </w:r>
      <w:r w:rsidRPr="00CE57A5">
        <w:rPr>
          <w:sz w:val="22"/>
          <w:szCs w:val="22"/>
        </w:rPr>
        <w:t>ertragsstrafenbewehrten Geheimhaltungsverpflichtung zur vertraulichen Behandlung der Daten verpflichtet haben.</w:t>
      </w:r>
      <w:r w:rsidR="00593D64">
        <w:rPr>
          <w:sz w:val="22"/>
          <w:szCs w:val="22"/>
        </w:rPr>
        <w:t xml:space="preserve"> Das WVU hat die Unterlagen und Informationen innerhalb von sechs Monaten nach Aufforderung durch die Stadt zu übermitteln. </w:t>
      </w:r>
    </w:p>
    <w:p w14:paraId="028F3B3C" w14:textId="75BA3C13" w:rsidR="00F97367" w:rsidRPr="00CE57A5" w:rsidRDefault="00EF79E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555DE0" w:rsidRPr="00CE57A5">
        <w:rPr>
          <w:sz w:val="22"/>
          <w:szCs w:val="22"/>
        </w:rPr>
        <w:t xml:space="preserve">Die Auskunftsverpflichtung zu den in Abs. </w:t>
      </w:r>
      <w:r w:rsidR="00AE440D">
        <w:rPr>
          <w:sz w:val="22"/>
          <w:szCs w:val="22"/>
        </w:rPr>
        <w:t>1</w:t>
      </w:r>
      <w:r w:rsidR="00881119">
        <w:rPr>
          <w:sz w:val="22"/>
          <w:szCs w:val="22"/>
        </w:rPr>
        <w:t xml:space="preserve"> </w:t>
      </w:r>
      <w:r w:rsidR="00555DE0" w:rsidRPr="00CE57A5">
        <w:rPr>
          <w:sz w:val="22"/>
          <w:szCs w:val="22"/>
        </w:rPr>
        <w:t xml:space="preserve">genannten Daten gilt auch gegenüber einem von der Stadt benannten Dritten, an den die Stadt ihren Übertragungsanspruch gemäß </w:t>
      </w:r>
      <w:r w:rsidR="002D54B6" w:rsidRPr="00CE57A5">
        <w:rPr>
          <w:sz w:val="22"/>
          <w:szCs w:val="22"/>
        </w:rPr>
        <w:t xml:space="preserve">§ </w:t>
      </w:r>
      <w:r w:rsidR="00EB1BD2">
        <w:rPr>
          <w:sz w:val="22"/>
          <w:szCs w:val="22"/>
        </w:rPr>
        <w:t xml:space="preserve">18 </w:t>
      </w:r>
      <w:r w:rsidR="00AE440D">
        <w:rPr>
          <w:sz w:val="22"/>
          <w:szCs w:val="22"/>
        </w:rPr>
        <w:t>Abs. 1</w:t>
      </w:r>
      <w:r w:rsidR="00A95E82" w:rsidRPr="00CE57A5">
        <w:rPr>
          <w:sz w:val="22"/>
          <w:szCs w:val="22"/>
        </w:rPr>
        <w:t xml:space="preserve"> </w:t>
      </w:r>
      <w:r w:rsidR="00555DE0" w:rsidRPr="00CE57A5">
        <w:rPr>
          <w:sz w:val="22"/>
          <w:szCs w:val="22"/>
        </w:rPr>
        <w:t xml:space="preserve">abgetreten hat, zur Vorbereitung oder Durchführung der Übernahme der örtlichen Wasserversorgungsanlagen. </w:t>
      </w:r>
      <w:r w:rsidR="00F97367" w:rsidRPr="00CE57A5">
        <w:rPr>
          <w:sz w:val="22"/>
          <w:szCs w:val="22"/>
        </w:rPr>
        <w:t>Weitergehende Ansprüche des Dritten bleiben unberührt.</w:t>
      </w:r>
    </w:p>
    <w:p w14:paraId="4BE0145C" w14:textId="77777777" w:rsidR="00F97367" w:rsidRPr="00CE57A5" w:rsidRDefault="00EF79EE" w:rsidP="00CC316C">
      <w:pPr>
        <w:pStyle w:val="berschrift2"/>
        <w:numPr>
          <w:ilvl w:val="0"/>
          <w:numId w:val="0"/>
        </w:numPr>
        <w:spacing w:after="240" w:line="300" w:lineRule="exact"/>
        <w:ind w:left="567" w:hanging="567"/>
        <w:rPr>
          <w:sz w:val="22"/>
          <w:szCs w:val="22"/>
        </w:rPr>
      </w:pPr>
      <w:bookmarkStart w:id="56" w:name="_Ref318730664"/>
      <w:r>
        <w:rPr>
          <w:sz w:val="22"/>
          <w:szCs w:val="22"/>
        </w:rPr>
        <w:t>(3)</w:t>
      </w:r>
      <w:r>
        <w:rPr>
          <w:sz w:val="22"/>
          <w:szCs w:val="22"/>
        </w:rPr>
        <w:tab/>
      </w:r>
      <w:r w:rsidR="00F97367" w:rsidRPr="00CE57A5">
        <w:rPr>
          <w:sz w:val="22"/>
          <w:szCs w:val="22"/>
        </w:rPr>
        <w:t xml:space="preserve">Auch nach der Übertragung der örtlichen Wasserversorgungsanlagen auf die </w:t>
      </w:r>
      <w:r w:rsidR="00766770" w:rsidRPr="00CE57A5">
        <w:rPr>
          <w:sz w:val="22"/>
          <w:szCs w:val="22"/>
        </w:rPr>
        <w:t>Stadt</w:t>
      </w:r>
      <w:r w:rsidR="00F97367" w:rsidRPr="00CE57A5">
        <w:rPr>
          <w:sz w:val="22"/>
          <w:szCs w:val="22"/>
        </w:rPr>
        <w:t xml:space="preserve"> bzw. auf einen von der </w:t>
      </w:r>
      <w:r w:rsidR="00766770" w:rsidRPr="00CE57A5">
        <w:rPr>
          <w:sz w:val="22"/>
          <w:szCs w:val="22"/>
        </w:rPr>
        <w:t>Stadt</w:t>
      </w:r>
      <w:r w:rsidR="00F97367" w:rsidRPr="00CE57A5">
        <w:rPr>
          <w:sz w:val="22"/>
          <w:szCs w:val="22"/>
        </w:rPr>
        <w:t xml:space="preserve"> benannten Dritten wird das WVU der </w:t>
      </w:r>
      <w:r w:rsidR="00766770" w:rsidRPr="00CE57A5">
        <w:rPr>
          <w:sz w:val="22"/>
          <w:szCs w:val="22"/>
        </w:rPr>
        <w:t>Stadt</w:t>
      </w:r>
      <w:r w:rsidR="00F97367" w:rsidRPr="00CE57A5">
        <w:rPr>
          <w:sz w:val="22"/>
          <w:szCs w:val="22"/>
        </w:rPr>
        <w:t xml:space="preserve"> bzw. dem von der </w:t>
      </w:r>
      <w:r w:rsidR="00766770" w:rsidRPr="00CE57A5">
        <w:rPr>
          <w:sz w:val="22"/>
          <w:szCs w:val="22"/>
        </w:rPr>
        <w:t>Stadt</w:t>
      </w:r>
      <w:r w:rsidR="00F97367" w:rsidRPr="00CE57A5">
        <w:rPr>
          <w:sz w:val="22"/>
          <w:szCs w:val="22"/>
        </w:rPr>
        <w:t xml:space="preserve"> benannten Dritten auf Verlangen Auskunft erteilen über Belange, die im Zusammenhang mit dem Übertragungsgegenstand von Bedeutung sein können.</w:t>
      </w:r>
      <w:bookmarkEnd w:id="56"/>
    </w:p>
    <w:p w14:paraId="6E79E3AA" w14:textId="77777777" w:rsidR="00F97367" w:rsidRPr="00CE57A5" w:rsidRDefault="00EF79EE" w:rsidP="00CC316C">
      <w:pPr>
        <w:pStyle w:val="berschrift2"/>
        <w:numPr>
          <w:ilvl w:val="0"/>
          <w:numId w:val="0"/>
        </w:numPr>
        <w:spacing w:after="240" w:line="300" w:lineRule="exact"/>
        <w:ind w:left="567" w:hanging="567"/>
        <w:rPr>
          <w:sz w:val="22"/>
          <w:szCs w:val="22"/>
        </w:rPr>
      </w:pPr>
      <w:r>
        <w:rPr>
          <w:sz w:val="22"/>
          <w:szCs w:val="22"/>
        </w:rPr>
        <w:t>(4)</w:t>
      </w:r>
      <w:r>
        <w:rPr>
          <w:sz w:val="22"/>
          <w:szCs w:val="22"/>
        </w:rPr>
        <w:tab/>
      </w:r>
      <w:r w:rsidR="00F97367" w:rsidRPr="00CE57A5">
        <w:rPr>
          <w:sz w:val="22"/>
          <w:szCs w:val="22"/>
        </w:rPr>
        <w:t xml:space="preserve">Soweit die </w:t>
      </w:r>
      <w:r w:rsidR="00766770" w:rsidRPr="00CE57A5">
        <w:rPr>
          <w:sz w:val="22"/>
          <w:szCs w:val="22"/>
        </w:rPr>
        <w:t>Stadt</w:t>
      </w:r>
      <w:r w:rsidR="00F97367" w:rsidRPr="00CE57A5">
        <w:rPr>
          <w:sz w:val="22"/>
          <w:szCs w:val="22"/>
        </w:rPr>
        <w:t xml:space="preserve"> oder der von der </w:t>
      </w:r>
      <w:r w:rsidR="00766770" w:rsidRPr="00CE57A5">
        <w:rPr>
          <w:sz w:val="22"/>
          <w:szCs w:val="22"/>
        </w:rPr>
        <w:t>Stadt</w:t>
      </w:r>
      <w:r w:rsidR="00F97367" w:rsidRPr="00CE57A5">
        <w:rPr>
          <w:sz w:val="22"/>
          <w:szCs w:val="22"/>
        </w:rPr>
        <w:t xml:space="preserve"> benannte Dritte dies wünscht, hat auch eine entsprechende technische Einweisung zur Vorbereitung der Übernahme durch das WVU gegen angemessenes Entgelt zu erfolgen.</w:t>
      </w:r>
    </w:p>
    <w:p w14:paraId="551FE439" w14:textId="77777777" w:rsidR="008B62A3" w:rsidRDefault="00EF79EE" w:rsidP="00CC316C">
      <w:pPr>
        <w:pStyle w:val="berschrift2"/>
        <w:numPr>
          <w:ilvl w:val="0"/>
          <w:numId w:val="0"/>
        </w:numPr>
        <w:spacing w:after="240" w:line="300" w:lineRule="exact"/>
        <w:ind w:left="567" w:hanging="567"/>
        <w:rPr>
          <w:sz w:val="22"/>
          <w:szCs w:val="22"/>
        </w:rPr>
      </w:pPr>
      <w:r>
        <w:rPr>
          <w:sz w:val="22"/>
          <w:szCs w:val="22"/>
        </w:rPr>
        <w:t>(5)</w:t>
      </w:r>
      <w:r>
        <w:rPr>
          <w:sz w:val="22"/>
          <w:szCs w:val="22"/>
        </w:rPr>
        <w:tab/>
      </w:r>
      <w:r w:rsidR="00F97367" w:rsidRPr="00CE57A5">
        <w:rPr>
          <w:sz w:val="22"/>
          <w:szCs w:val="22"/>
        </w:rPr>
        <w:t>Die Auskunftsverpflichtung nach vorstehenden Absätzen gilt auch im Falle der vorzeitigen Vertragsbeendigung</w:t>
      </w:r>
      <w:r w:rsidR="001C78DD">
        <w:rPr>
          <w:sz w:val="22"/>
          <w:szCs w:val="22"/>
        </w:rPr>
        <w:t>.</w:t>
      </w:r>
      <w:r w:rsidR="00F97367" w:rsidRPr="00CE57A5">
        <w:rPr>
          <w:sz w:val="22"/>
          <w:szCs w:val="22"/>
        </w:rPr>
        <w:t xml:space="preserve"> Der Auskunftsanspruch ist fällig, sobald die </w:t>
      </w:r>
      <w:r w:rsidR="00766770" w:rsidRPr="00CE57A5">
        <w:rPr>
          <w:sz w:val="22"/>
          <w:szCs w:val="22"/>
        </w:rPr>
        <w:t>Stadt</w:t>
      </w:r>
      <w:r w:rsidR="00F97367" w:rsidRPr="00CE57A5">
        <w:rPr>
          <w:sz w:val="22"/>
          <w:szCs w:val="22"/>
        </w:rPr>
        <w:t xml:space="preserve"> dem WVU die Absicht anzeigt, ihr Recht auf vorzeitige Beendigung des Vertrages auszuüben, frühestens jedoch drei Jahre vor dem Zeitpunkt, zu dem die Kündigung wirksam sein soll.</w:t>
      </w:r>
    </w:p>
    <w:p w14:paraId="43833519" w14:textId="77777777" w:rsidR="00AE440D" w:rsidRPr="00CE57A5" w:rsidRDefault="00AE440D" w:rsidP="00CC316C">
      <w:pPr>
        <w:pStyle w:val="berschrift2"/>
        <w:numPr>
          <w:ilvl w:val="0"/>
          <w:numId w:val="0"/>
        </w:numPr>
        <w:spacing w:after="240" w:line="300" w:lineRule="exact"/>
        <w:ind w:left="567" w:hanging="567"/>
        <w:rPr>
          <w:sz w:val="22"/>
          <w:szCs w:val="22"/>
        </w:rPr>
      </w:pPr>
    </w:p>
    <w:p w14:paraId="1B98EA7C" w14:textId="77777777" w:rsidR="00512392" w:rsidRPr="00CE57A5" w:rsidRDefault="00EF79EE" w:rsidP="00CC316C">
      <w:pPr>
        <w:pStyle w:val="berschrift"/>
        <w:numPr>
          <w:ilvl w:val="0"/>
          <w:numId w:val="0"/>
        </w:numPr>
        <w:spacing w:line="300" w:lineRule="exact"/>
        <w:rPr>
          <w:rFonts w:ascii="Arial" w:hAnsi="Arial" w:cs="Arial"/>
        </w:rPr>
      </w:pPr>
      <w:bookmarkStart w:id="57" w:name="_Toc185653"/>
      <w:r>
        <w:rPr>
          <w:rFonts w:ascii="Arial" w:hAnsi="Arial" w:cs="Arial"/>
        </w:rPr>
        <w:t>VII.</w:t>
      </w:r>
      <w:r>
        <w:rPr>
          <w:rFonts w:ascii="Arial" w:hAnsi="Arial" w:cs="Arial"/>
        </w:rPr>
        <w:tab/>
      </w:r>
      <w:r w:rsidR="00F97367" w:rsidRPr="00CE57A5">
        <w:rPr>
          <w:rFonts w:ascii="Arial" w:hAnsi="Arial" w:cs="Arial"/>
        </w:rPr>
        <w:t>Laufzeit und Rechtsnachfolge</w:t>
      </w:r>
      <w:bookmarkEnd w:id="57"/>
    </w:p>
    <w:p w14:paraId="546847D3" w14:textId="4CFB56D0" w:rsidR="00F97367" w:rsidRPr="00CE57A5" w:rsidRDefault="00861BB3" w:rsidP="00CC316C">
      <w:pPr>
        <w:pStyle w:val="berschrift1"/>
        <w:numPr>
          <w:ilvl w:val="0"/>
          <w:numId w:val="0"/>
        </w:numPr>
        <w:spacing w:line="300" w:lineRule="exact"/>
        <w:rPr>
          <w:sz w:val="22"/>
          <w:szCs w:val="22"/>
        </w:rPr>
      </w:pPr>
      <w:bookmarkStart w:id="58" w:name="_Ref345516448"/>
      <w:bookmarkStart w:id="59" w:name="_Toc185654"/>
      <w:r>
        <w:rPr>
          <w:sz w:val="22"/>
          <w:szCs w:val="22"/>
        </w:rPr>
        <w:t>§ 2</w:t>
      </w:r>
      <w:r w:rsidR="009A48C4">
        <w:rPr>
          <w:sz w:val="22"/>
          <w:szCs w:val="22"/>
        </w:rPr>
        <w:t>3</w:t>
      </w:r>
      <w:r w:rsidR="00EF79EE">
        <w:rPr>
          <w:sz w:val="22"/>
          <w:szCs w:val="22"/>
        </w:rPr>
        <w:t xml:space="preserve"> </w:t>
      </w:r>
      <w:r w:rsidR="00F97367" w:rsidRPr="00CE57A5">
        <w:rPr>
          <w:sz w:val="22"/>
          <w:szCs w:val="22"/>
        </w:rPr>
        <w:t>Laufzeit</w:t>
      </w:r>
      <w:bookmarkEnd w:id="58"/>
      <w:bookmarkEnd w:id="59"/>
    </w:p>
    <w:p w14:paraId="3F984D02" w14:textId="77777777" w:rsidR="00EF79EE" w:rsidRDefault="00F97367" w:rsidP="005C3BDB">
      <w:pPr>
        <w:pStyle w:val="berschrift2"/>
        <w:numPr>
          <w:ilvl w:val="0"/>
          <w:numId w:val="0"/>
        </w:numPr>
        <w:spacing w:after="240" w:line="300" w:lineRule="exact"/>
        <w:rPr>
          <w:sz w:val="22"/>
          <w:szCs w:val="22"/>
        </w:rPr>
      </w:pPr>
      <w:r w:rsidRPr="00CE57A5">
        <w:rPr>
          <w:sz w:val="22"/>
          <w:szCs w:val="22"/>
        </w:rPr>
        <w:t xml:space="preserve">Dieser Vertrag tritt am </w:t>
      </w:r>
      <w:r w:rsidR="007C7F95" w:rsidRPr="00A22CBF">
        <w:rPr>
          <w:sz w:val="22"/>
          <w:szCs w:val="22"/>
        </w:rPr>
        <w:t>01.01.202</w:t>
      </w:r>
      <w:r w:rsidR="00A22CBF" w:rsidRPr="00A22CBF">
        <w:rPr>
          <w:sz w:val="22"/>
          <w:szCs w:val="22"/>
        </w:rPr>
        <w:t>3</w:t>
      </w:r>
      <w:r w:rsidRPr="00CE57A5">
        <w:rPr>
          <w:sz w:val="22"/>
          <w:szCs w:val="22"/>
        </w:rPr>
        <w:t xml:space="preserve"> in Kraft und endet am </w:t>
      </w:r>
      <w:r w:rsidR="007C7F95" w:rsidRPr="00A22CBF">
        <w:rPr>
          <w:sz w:val="22"/>
          <w:szCs w:val="22"/>
        </w:rPr>
        <w:t>31.12.204</w:t>
      </w:r>
      <w:r w:rsidR="00A22CBF" w:rsidRPr="00A22CBF">
        <w:rPr>
          <w:sz w:val="22"/>
          <w:szCs w:val="22"/>
        </w:rPr>
        <w:t>2</w:t>
      </w:r>
      <w:r w:rsidR="000105D9" w:rsidRPr="00CE57A5">
        <w:rPr>
          <w:sz w:val="22"/>
          <w:szCs w:val="22"/>
        </w:rPr>
        <w:t xml:space="preserve"> </w:t>
      </w:r>
      <w:r w:rsidR="00F06A99">
        <w:rPr>
          <w:sz w:val="22"/>
          <w:szCs w:val="22"/>
        </w:rPr>
        <w:t>(</w:t>
      </w:r>
      <w:r w:rsidR="007C7F95">
        <w:rPr>
          <w:sz w:val="22"/>
          <w:szCs w:val="22"/>
        </w:rPr>
        <w:t>20</w:t>
      </w:r>
      <w:r w:rsidR="00430222" w:rsidRPr="00CE57A5">
        <w:rPr>
          <w:sz w:val="22"/>
          <w:szCs w:val="22"/>
        </w:rPr>
        <w:t xml:space="preserve"> Jahre</w:t>
      </w:r>
      <w:r w:rsidR="008A228F">
        <w:rPr>
          <w:sz w:val="22"/>
          <w:szCs w:val="22"/>
        </w:rPr>
        <w:t xml:space="preserve"> Laufzeit</w:t>
      </w:r>
      <w:r w:rsidR="00430222" w:rsidRPr="00CE57A5">
        <w:rPr>
          <w:sz w:val="22"/>
          <w:szCs w:val="22"/>
        </w:rPr>
        <w:t>).</w:t>
      </w:r>
    </w:p>
    <w:p w14:paraId="50CF1A05" w14:textId="77777777" w:rsidR="00AE440D" w:rsidRPr="00CE57A5" w:rsidRDefault="00AE440D" w:rsidP="00CC316C">
      <w:pPr>
        <w:pStyle w:val="berschrift2"/>
        <w:numPr>
          <w:ilvl w:val="0"/>
          <w:numId w:val="0"/>
        </w:numPr>
        <w:spacing w:after="240" w:line="300" w:lineRule="exact"/>
        <w:ind w:left="567" w:hanging="567"/>
        <w:rPr>
          <w:sz w:val="22"/>
          <w:szCs w:val="22"/>
        </w:rPr>
      </w:pPr>
    </w:p>
    <w:p w14:paraId="342618EB" w14:textId="613E3563" w:rsidR="00511A6F" w:rsidRPr="00CE57A5" w:rsidRDefault="00861BB3" w:rsidP="00861BB3">
      <w:pPr>
        <w:pStyle w:val="berschrift1"/>
        <w:numPr>
          <w:ilvl w:val="0"/>
          <w:numId w:val="0"/>
        </w:numPr>
        <w:spacing w:line="300" w:lineRule="exact"/>
        <w:rPr>
          <w:sz w:val="22"/>
          <w:szCs w:val="22"/>
        </w:rPr>
      </w:pPr>
      <w:bookmarkStart w:id="60" w:name="_Ref345516519"/>
      <w:bookmarkStart w:id="61" w:name="_Toc185655"/>
      <w:r>
        <w:rPr>
          <w:sz w:val="22"/>
          <w:szCs w:val="22"/>
        </w:rPr>
        <w:t>§ 2</w:t>
      </w:r>
      <w:r w:rsidR="009A48C4">
        <w:rPr>
          <w:sz w:val="22"/>
          <w:szCs w:val="22"/>
        </w:rPr>
        <w:t>4</w:t>
      </w:r>
      <w:r w:rsidR="00EF79EE">
        <w:rPr>
          <w:sz w:val="22"/>
          <w:szCs w:val="22"/>
        </w:rPr>
        <w:t xml:space="preserve"> </w:t>
      </w:r>
      <w:r w:rsidR="00511A6F" w:rsidRPr="00CE57A5">
        <w:rPr>
          <w:sz w:val="22"/>
          <w:szCs w:val="22"/>
        </w:rPr>
        <w:t>Übertragung von Rechten und Pflichten</w:t>
      </w:r>
      <w:bookmarkEnd w:id="60"/>
      <w:bookmarkEnd w:id="61"/>
    </w:p>
    <w:p w14:paraId="3496C6D0" w14:textId="77777777" w:rsidR="00054F36" w:rsidRPr="00CE57A5" w:rsidRDefault="00EF79E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054F36" w:rsidRPr="00CE57A5">
        <w:rPr>
          <w:sz w:val="22"/>
          <w:szCs w:val="22"/>
        </w:rPr>
        <w:t xml:space="preserve">Das WVU ist zur Übertragung dieses Vertrages oder einzelner Rechte und Pflichten aus diesem Vertrag – sowohl im Wege der (partiellen) Gesamtrechtsnachfolge, als auch im Wege der Einzelrechtsnachfolge – nur mit schriftlicher Zustimmung der Stadt berechtigt, sofern in diesem Vertrag nichts Abweichendes vereinbart ist. </w:t>
      </w:r>
      <w:r w:rsidR="002E648F" w:rsidRPr="00CE57A5">
        <w:rPr>
          <w:sz w:val="22"/>
          <w:szCs w:val="22"/>
        </w:rPr>
        <w:t>Bestehende</w:t>
      </w:r>
      <w:r w:rsidR="00054F36" w:rsidRPr="00CE57A5">
        <w:rPr>
          <w:sz w:val="22"/>
          <w:szCs w:val="22"/>
        </w:rPr>
        <w:t xml:space="preserve"> gesetzliche Vorgaben für eine Neuvergabe </w:t>
      </w:r>
      <w:r w:rsidR="002E648F" w:rsidRPr="00CE57A5">
        <w:rPr>
          <w:sz w:val="22"/>
          <w:szCs w:val="22"/>
        </w:rPr>
        <w:t>der Wasserkonzession</w:t>
      </w:r>
      <w:r w:rsidR="00054F36" w:rsidRPr="00CE57A5">
        <w:rPr>
          <w:sz w:val="22"/>
          <w:szCs w:val="22"/>
        </w:rPr>
        <w:t xml:space="preserve"> bleiben in jedem Falle unberührt.</w:t>
      </w:r>
    </w:p>
    <w:p w14:paraId="1755F26E" w14:textId="77777777" w:rsidR="00054F36" w:rsidRDefault="00EF79EE" w:rsidP="00CC316C">
      <w:pPr>
        <w:pStyle w:val="berschrift2"/>
        <w:numPr>
          <w:ilvl w:val="0"/>
          <w:numId w:val="0"/>
        </w:numPr>
        <w:spacing w:after="240" w:line="300" w:lineRule="exact"/>
        <w:ind w:left="567" w:hanging="567"/>
        <w:rPr>
          <w:sz w:val="22"/>
          <w:szCs w:val="22"/>
        </w:rPr>
      </w:pPr>
      <w:bookmarkStart w:id="62" w:name="_Ref320177954"/>
      <w:bookmarkStart w:id="63" w:name="_Ref421717914"/>
      <w:r>
        <w:rPr>
          <w:sz w:val="22"/>
          <w:szCs w:val="22"/>
        </w:rPr>
        <w:t>(</w:t>
      </w:r>
      <w:r w:rsidR="00016E75">
        <w:rPr>
          <w:sz w:val="22"/>
          <w:szCs w:val="22"/>
        </w:rPr>
        <w:t>2</w:t>
      </w:r>
      <w:r>
        <w:rPr>
          <w:sz w:val="22"/>
          <w:szCs w:val="22"/>
        </w:rPr>
        <w:t>)</w:t>
      </w:r>
      <w:r>
        <w:rPr>
          <w:sz w:val="22"/>
          <w:szCs w:val="22"/>
        </w:rPr>
        <w:tab/>
      </w:r>
      <w:r w:rsidR="00054F36" w:rsidRPr="00CE57A5">
        <w:rPr>
          <w:sz w:val="22"/>
          <w:szCs w:val="22"/>
        </w:rPr>
        <w:t>Erfolgt eine Übertragung von Rechten u</w:t>
      </w:r>
      <w:r w:rsidR="00F06A99">
        <w:rPr>
          <w:sz w:val="22"/>
          <w:szCs w:val="22"/>
        </w:rPr>
        <w:t>nd Pflichten im Sinne des Abs. 1</w:t>
      </w:r>
      <w:r w:rsidR="00054F36" w:rsidRPr="00CE57A5">
        <w:rPr>
          <w:sz w:val="22"/>
          <w:szCs w:val="22"/>
        </w:rPr>
        <w:t xml:space="preserve"> gegen den erklärten Willen oder ohne die Zustimmung der Stadt, kann die Stadt binnen sechs Monaten nach Kenntnisnahme von diesem Umstand diesen Vertrag mit einer Frist von mindestens zwölf und höchstens </w:t>
      </w:r>
      <w:r w:rsidR="00D43F1F" w:rsidRPr="00CE57A5">
        <w:rPr>
          <w:sz w:val="22"/>
          <w:szCs w:val="22"/>
        </w:rPr>
        <w:t>36</w:t>
      </w:r>
      <w:r w:rsidR="00054F36" w:rsidRPr="00CE57A5">
        <w:rPr>
          <w:sz w:val="22"/>
          <w:szCs w:val="22"/>
        </w:rPr>
        <w:t xml:space="preserve"> Monaten schriftlich zum Monatsende kündigen.</w:t>
      </w:r>
      <w:bookmarkEnd w:id="62"/>
      <w:bookmarkEnd w:id="63"/>
    </w:p>
    <w:p w14:paraId="574229C5" w14:textId="77777777" w:rsidR="00AE440D" w:rsidRPr="00CE57A5" w:rsidRDefault="00AE440D" w:rsidP="00CC316C">
      <w:pPr>
        <w:pStyle w:val="berschrift2"/>
        <w:numPr>
          <w:ilvl w:val="0"/>
          <w:numId w:val="0"/>
        </w:numPr>
        <w:spacing w:after="240" w:line="300" w:lineRule="exact"/>
        <w:ind w:left="567" w:hanging="567"/>
        <w:rPr>
          <w:sz w:val="22"/>
          <w:szCs w:val="22"/>
        </w:rPr>
      </w:pPr>
    </w:p>
    <w:p w14:paraId="2049532B" w14:textId="2A931046" w:rsidR="00511A6F" w:rsidRPr="00CE57A5" w:rsidRDefault="00861BB3" w:rsidP="00CC316C">
      <w:pPr>
        <w:pStyle w:val="berschrift1"/>
        <w:numPr>
          <w:ilvl w:val="0"/>
          <w:numId w:val="0"/>
        </w:numPr>
        <w:spacing w:line="300" w:lineRule="exact"/>
        <w:rPr>
          <w:sz w:val="22"/>
          <w:szCs w:val="22"/>
        </w:rPr>
      </w:pPr>
      <w:bookmarkStart w:id="64" w:name="_Ref343506704"/>
      <w:bookmarkStart w:id="65" w:name="_Toc185656"/>
      <w:r>
        <w:rPr>
          <w:sz w:val="22"/>
          <w:szCs w:val="22"/>
        </w:rPr>
        <w:t>§ 2</w:t>
      </w:r>
      <w:r w:rsidR="009A48C4">
        <w:rPr>
          <w:sz w:val="22"/>
          <w:szCs w:val="22"/>
        </w:rPr>
        <w:t>5</w:t>
      </w:r>
      <w:r w:rsidR="00EF79EE">
        <w:rPr>
          <w:sz w:val="22"/>
          <w:szCs w:val="22"/>
        </w:rPr>
        <w:t xml:space="preserve"> </w:t>
      </w:r>
      <w:r w:rsidR="00511A6F" w:rsidRPr="00CE57A5">
        <w:rPr>
          <w:sz w:val="22"/>
          <w:szCs w:val="22"/>
        </w:rPr>
        <w:t>Übertra</w:t>
      </w:r>
      <w:r w:rsidR="00EF79EE">
        <w:rPr>
          <w:sz w:val="22"/>
          <w:szCs w:val="22"/>
        </w:rPr>
        <w:t xml:space="preserve">gung des Eigentums an örtlichen </w:t>
      </w:r>
      <w:r w:rsidR="00511A6F" w:rsidRPr="00CE57A5">
        <w:rPr>
          <w:sz w:val="22"/>
          <w:szCs w:val="22"/>
        </w:rPr>
        <w:t>Wasserversorgungsanlagen</w:t>
      </w:r>
      <w:bookmarkEnd w:id="64"/>
      <w:bookmarkEnd w:id="65"/>
    </w:p>
    <w:p w14:paraId="380861FA" w14:textId="77777777" w:rsidR="00056C7A" w:rsidRPr="00CE57A5" w:rsidRDefault="00EF79EE" w:rsidP="00CC316C">
      <w:pPr>
        <w:pStyle w:val="berschrift2"/>
        <w:numPr>
          <w:ilvl w:val="0"/>
          <w:numId w:val="0"/>
        </w:numPr>
        <w:spacing w:after="240" w:line="300" w:lineRule="exact"/>
        <w:ind w:left="567" w:hanging="567"/>
        <w:rPr>
          <w:sz w:val="22"/>
          <w:szCs w:val="22"/>
        </w:rPr>
      </w:pPr>
      <w:bookmarkStart w:id="66" w:name="_Ref320179791"/>
      <w:r>
        <w:rPr>
          <w:sz w:val="22"/>
          <w:szCs w:val="22"/>
        </w:rPr>
        <w:t>(1)</w:t>
      </w:r>
      <w:r>
        <w:rPr>
          <w:sz w:val="22"/>
          <w:szCs w:val="22"/>
        </w:rPr>
        <w:tab/>
      </w:r>
      <w:r w:rsidR="00056C7A" w:rsidRPr="00CE57A5">
        <w:rPr>
          <w:sz w:val="22"/>
          <w:szCs w:val="22"/>
        </w:rPr>
        <w:t xml:space="preserve">Eine Übertragung des Eigentums an sämtlichen </w:t>
      </w:r>
      <w:r w:rsidR="006E4766" w:rsidRPr="00CE57A5">
        <w:rPr>
          <w:sz w:val="22"/>
          <w:szCs w:val="22"/>
        </w:rPr>
        <w:t xml:space="preserve">örtlichen </w:t>
      </w:r>
      <w:r w:rsidR="00056C7A" w:rsidRPr="00CE57A5">
        <w:rPr>
          <w:sz w:val="22"/>
          <w:szCs w:val="22"/>
        </w:rPr>
        <w:t>Wasserversorgungsanlagen – oder wesentlichen Teilen de</w:t>
      </w:r>
      <w:r w:rsidR="006E4766" w:rsidRPr="00CE57A5">
        <w:rPr>
          <w:sz w:val="22"/>
          <w:szCs w:val="22"/>
        </w:rPr>
        <w:t>r</w:t>
      </w:r>
      <w:r w:rsidR="00056C7A" w:rsidRPr="00CE57A5">
        <w:rPr>
          <w:sz w:val="22"/>
          <w:szCs w:val="22"/>
        </w:rPr>
        <w:t xml:space="preserve">selben sowohl im Wege der (partiellen) Gesamtrechtsnachfolge, als auch im Wege der Einzelrechtsnachfolge – während der Laufzeit des Konzessionsvertrages ist nur mit schriftlicher Zustimmung der Stadt zulässig. Die Zustimmung zur Übertragung des Eigentums an den </w:t>
      </w:r>
      <w:r w:rsidR="006E4766" w:rsidRPr="00CE57A5">
        <w:rPr>
          <w:sz w:val="22"/>
          <w:szCs w:val="22"/>
        </w:rPr>
        <w:t xml:space="preserve">örtlichen </w:t>
      </w:r>
      <w:r w:rsidR="00056C7A" w:rsidRPr="00CE57A5">
        <w:rPr>
          <w:sz w:val="22"/>
          <w:szCs w:val="22"/>
        </w:rPr>
        <w:t xml:space="preserve">Wasserversorgungsanlagen ist zu erteilen, falls das WVU hierzu aufgrund gesetzlicher Vorgaben </w:t>
      </w:r>
      <w:r w:rsidR="00284E3D" w:rsidRPr="00CE57A5">
        <w:rPr>
          <w:sz w:val="22"/>
          <w:szCs w:val="22"/>
        </w:rPr>
        <w:t xml:space="preserve">oder aus rechtlich zwingenden Gründen </w:t>
      </w:r>
      <w:r w:rsidR="00056C7A" w:rsidRPr="00CE57A5">
        <w:rPr>
          <w:sz w:val="22"/>
          <w:szCs w:val="22"/>
        </w:rPr>
        <w:t>verpflichtet ist und die Anfor</w:t>
      </w:r>
      <w:r w:rsidR="00F06A99">
        <w:rPr>
          <w:sz w:val="22"/>
          <w:szCs w:val="22"/>
        </w:rPr>
        <w:t>derungen des Abs. 2</w:t>
      </w:r>
      <w:r w:rsidR="00056C7A" w:rsidRPr="00CE57A5">
        <w:rPr>
          <w:sz w:val="22"/>
          <w:szCs w:val="22"/>
        </w:rPr>
        <w:t xml:space="preserve"> erfüllt sind.</w:t>
      </w:r>
    </w:p>
    <w:p w14:paraId="34A386FE" w14:textId="5E55E1B2" w:rsidR="00056C7A" w:rsidRPr="00CE57A5" w:rsidRDefault="00EF79E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056C7A" w:rsidRPr="00CE57A5">
        <w:rPr>
          <w:sz w:val="22"/>
          <w:szCs w:val="22"/>
        </w:rPr>
        <w:t xml:space="preserve">Im Falle der Eigentumsübertragung hat das WVU stets sicherzustellen, dass die Verpflichtungen gegenüber der Stadt und die Rechte der Stadt aus diesem Vertrag, insbesondere jene der </w:t>
      </w:r>
      <w:r w:rsidR="00EC5CE3">
        <w:rPr>
          <w:sz w:val="22"/>
          <w:szCs w:val="22"/>
        </w:rPr>
        <w:t>§</w:t>
      </w:r>
      <w:r w:rsidR="00AE440D">
        <w:rPr>
          <w:sz w:val="22"/>
          <w:szCs w:val="22"/>
        </w:rPr>
        <w:t>§</w:t>
      </w:r>
      <w:r w:rsidR="00861BB3">
        <w:rPr>
          <w:sz w:val="22"/>
          <w:szCs w:val="22"/>
        </w:rPr>
        <w:t xml:space="preserve"> </w:t>
      </w:r>
      <w:r w:rsidR="00BA30B2">
        <w:rPr>
          <w:sz w:val="22"/>
          <w:szCs w:val="22"/>
        </w:rPr>
        <w:t>18</w:t>
      </w:r>
      <w:r w:rsidR="00BA30B2" w:rsidRPr="00CE57A5">
        <w:rPr>
          <w:sz w:val="22"/>
          <w:szCs w:val="22"/>
        </w:rPr>
        <w:t xml:space="preserve"> </w:t>
      </w:r>
      <w:r w:rsidR="00861BB3">
        <w:rPr>
          <w:sz w:val="22"/>
          <w:szCs w:val="22"/>
        </w:rPr>
        <w:t>ff.</w:t>
      </w:r>
      <w:r w:rsidR="00056C7A" w:rsidRPr="00CE57A5">
        <w:rPr>
          <w:sz w:val="22"/>
          <w:szCs w:val="22"/>
        </w:rPr>
        <w:t xml:space="preserve"> erfüllt bzw. wahrgenommen werden können. Die entsprechenden Vereinbarungen sind der Stadt vor Erteilung der schriftlichen Zustimmung </w:t>
      </w:r>
      <w:r w:rsidR="00284E3D" w:rsidRPr="00CE57A5">
        <w:rPr>
          <w:sz w:val="22"/>
          <w:szCs w:val="22"/>
        </w:rPr>
        <w:t>im Rahmen des rechtlich Zulässigen und unter Wahrung von Betriebs- und Geschäftsgeheimnissen (z.B. in geschwärzter Form) nachzuweisen</w:t>
      </w:r>
      <w:r w:rsidR="00056C7A" w:rsidRPr="00CE57A5">
        <w:rPr>
          <w:sz w:val="22"/>
          <w:szCs w:val="22"/>
        </w:rPr>
        <w:t>.</w:t>
      </w:r>
    </w:p>
    <w:p w14:paraId="007E8995" w14:textId="77777777" w:rsidR="00056C7A" w:rsidRDefault="00EF79EE" w:rsidP="00CC316C">
      <w:pPr>
        <w:pStyle w:val="berschrift2"/>
        <w:numPr>
          <w:ilvl w:val="0"/>
          <w:numId w:val="0"/>
        </w:numPr>
        <w:spacing w:after="240" w:line="300" w:lineRule="exact"/>
        <w:ind w:left="567" w:hanging="567"/>
        <w:rPr>
          <w:sz w:val="22"/>
          <w:szCs w:val="22"/>
        </w:rPr>
      </w:pPr>
      <w:bookmarkStart w:id="67" w:name="_Ref320178016"/>
      <w:bookmarkStart w:id="68" w:name="_Ref403393747"/>
      <w:bookmarkStart w:id="69" w:name="_Ref421718055"/>
      <w:r>
        <w:rPr>
          <w:sz w:val="22"/>
          <w:szCs w:val="22"/>
        </w:rPr>
        <w:t>(3)</w:t>
      </w:r>
      <w:r>
        <w:rPr>
          <w:sz w:val="22"/>
          <w:szCs w:val="22"/>
        </w:rPr>
        <w:tab/>
      </w:r>
      <w:r w:rsidR="00056C7A" w:rsidRPr="00CE57A5">
        <w:rPr>
          <w:sz w:val="22"/>
          <w:szCs w:val="22"/>
        </w:rPr>
        <w:t>Erfolgt eine Übertragung des Eigentums an den Wasserversorgungsanla</w:t>
      </w:r>
      <w:r w:rsidR="00920F17">
        <w:rPr>
          <w:sz w:val="22"/>
          <w:szCs w:val="22"/>
        </w:rPr>
        <w:t>gen im Sinne des Abs. 1</w:t>
      </w:r>
      <w:r w:rsidR="00056C7A" w:rsidRPr="00CE57A5">
        <w:rPr>
          <w:sz w:val="22"/>
          <w:szCs w:val="22"/>
        </w:rPr>
        <w:t xml:space="preserve"> gegen den erklärten Willen ohne die Zustimmung der Stadt, kann die Stadt binnen sechs Monaten nach Kenntnisnahme von diesem Umstand diesen Vertrag mit einer Frist von mindestens zwölf und höchstens </w:t>
      </w:r>
      <w:r w:rsidR="00D43F1F" w:rsidRPr="00CE57A5">
        <w:rPr>
          <w:sz w:val="22"/>
          <w:szCs w:val="22"/>
        </w:rPr>
        <w:t>36</w:t>
      </w:r>
      <w:r w:rsidR="00056C7A" w:rsidRPr="00CE57A5">
        <w:rPr>
          <w:sz w:val="22"/>
          <w:szCs w:val="22"/>
        </w:rPr>
        <w:t xml:space="preserve"> Monaten schriftlich zum Monatsende kündigen.</w:t>
      </w:r>
      <w:bookmarkEnd w:id="67"/>
      <w:bookmarkEnd w:id="68"/>
      <w:bookmarkEnd w:id="69"/>
    </w:p>
    <w:p w14:paraId="1170BB4D" w14:textId="77777777" w:rsidR="00920F17" w:rsidRDefault="00920F17" w:rsidP="00CC316C">
      <w:pPr>
        <w:pStyle w:val="berschrift2"/>
        <w:numPr>
          <w:ilvl w:val="0"/>
          <w:numId w:val="0"/>
        </w:numPr>
        <w:spacing w:after="240" w:line="300" w:lineRule="exact"/>
        <w:ind w:left="567" w:hanging="567"/>
        <w:rPr>
          <w:sz w:val="22"/>
          <w:szCs w:val="22"/>
        </w:rPr>
      </w:pPr>
    </w:p>
    <w:p w14:paraId="2B653C0C" w14:textId="1FC05C02" w:rsidR="00284E3D" w:rsidRPr="00CE57A5" w:rsidRDefault="00EF79EE" w:rsidP="00CC316C">
      <w:pPr>
        <w:pStyle w:val="berschrift1"/>
        <w:numPr>
          <w:ilvl w:val="0"/>
          <w:numId w:val="0"/>
        </w:numPr>
        <w:spacing w:line="300" w:lineRule="exact"/>
        <w:rPr>
          <w:sz w:val="22"/>
          <w:szCs w:val="22"/>
        </w:rPr>
      </w:pPr>
      <w:bookmarkStart w:id="70" w:name="_Toc364701325"/>
      <w:bookmarkStart w:id="71" w:name="_Toc375041955"/>
      <w:bookmarkStart w:id="72" w:name="_Toc384986231"/>
      <w:bookmarkStart w:id="73" w:name="_Toc386644205"/>
      <w:bookmarkStart w:id="74" w:name="_Toc430260853"/>
      <w:bookmarkStart w:id="75" w:name="_Toc412488461"/>
      <w:bookmarkStart w:id="76" w:name="_Toc185657"/>
      <w:r>
        <w:rPr>
          <w:sz w:val="22"/>
          <w:szCs w:val="22"/>
        </w:rPr>
        <w:t>§</w:t>
      </w:r>
      <w:r w:rsidR="00861BB3">
        <w:rPr>
          <w:sz w:val="22"/>
          <w:szCs w:val="22"/>
        </w:rPr>
        <w:t xml:space="preserve"> 2</w:t>
      </w:r>
      <w:r w:rsidR="008E1D1C">
        <w:rPr>
          <w:sz w:val="22"/>
          <w:szCs w:val="22"/>
        </w:rPr>
        <w:t>6</w:t>
      </w:r>
      <w:r>
        <w:rPr>
          <w:sz w:val="22"/>
          <w:szCs w:val="22"/>
        </w:rPr>
        <w:t xml:space="preserve"> </w:t>
      </w:r>
      <w:r w:rsidR="00284E3D" w:rsidRPr="00CE57A5">
        <w:rPr>
          <w:sz w:val="22"/>
          <w:szCs w:val="22"/>
        </w:rPr>
        <w:t>Außerordentliches Kündigungsrecht</w:t>
      </w:r>
      <w:bookmarkEnd w:id="70"/>
      <w:bookmarkEnd w:id="71"/>
      <w:bookmarkEnd w:id="72"/>
      <w:bookmarkEnd w:id="73"/>
      <w:bookmarkEnd w:id="74"/>
      <w:bookmarkEnd w:id="75"/>
      <w:bookmarkEnd w:id="76"/>
    </w:p>
    <w:p w14:paraId="65BD51AD" w14:textId="77777777" w:rsidR="00284E3D" w:rsidRPr="00CE57A5" w:rsidRDefault="00EF79EE" w:rsidP="00CC316C">
      <w:pPr>
        <w:pStyle w:val="berschrift3"/>
        <w:numPr>
          <w:ilvl w:val="0"/>
          <w:numId w:val="0"/>
        </w:numPr>
        <w:spacing w:line="300" w:lineRule="exact"/>
        <w:ind w:left="567" w:hanging="567"/>
        <w:rPr>
          <w:sz w:val="22"/>
          <w:szCs w:val="22"/>
        </w:rPr>
      </w:pPr>
      <w:r>
        <w:rPr>
          <w:sz w:val="22"/>
          <w:szCs w:val="22"/>
        </w:rPr>
        <w:t>(1)</w:t>
      </w:r>
      <w:r>
        <w:rPr>
          <w:sz w:val="22"/>
          <w:szCs w:val="22"/>
        </w:rPr>
        <w:tab/>
      </w:r>
      <w:r w:rsidR="00284E3D" w:rsidRPr="00CE57A5">
        <w:rPr>
          <w:sz w:val="22"/>
          <w:szCs w:val="22"/>
        </w:rPr>
        <w:t xml:space="preserve">Jede Partei kann diesen Vertrag ohne Einhaltung einer Frist kündigen, wenn ein wichtiger Grund vorliegt. </w:t>
      </w:r>
      <w:r w:rsidR="006B2DAD" w:rsidRPr="006B2DAD">
        <w:rPr>
          <w:sz w:val="22"/>
          <w:szCs w:val="22"/>
        </w:rPr>
        <w:t>Ein wichtiger Grund liegt vor, wenn dem kündigenden Teil unter Berücksichtigung aller Umstände des Einzelfalls und unter Abwägung der beiderseitigen Interessen die Fortsetzung des Vertragsverhältnisses bis zur vereinbarten Beendigung oder bis zum Ablauf einer Kündigungsfrist nicht zugemutet werden kann.</w:t>
      </w:r>
      <w:r w:rsidR="006B2DAD">
        <w:rPr>
          <w:sz w:val="22"/>
          <w:szCs w:val="22"/>
        </w:rPr>
        <w:t xml:space="preserve"> </w:t>
      </w:r>
      <w:r w:rsidR="000663D1">
        <w:rPr>
          <w:sz w:val="22"/>
          <w:szCs w:val="22"/>
        </w:rPr>
        <w:t xml:space="preserve">Die Stadt hat auch </w:t>
      </w:r>
      <w:r w:rsidR="00DD5BFB">
        <w:rPr>
          <w:sz w:val="22"/>
          <w:szCs w:val="22"/>
        </w:rPr>
        <w:t xml:space="preserve">bei </w:t>
      </w:r>
      <w:r w:rsidR="000663D1">
        <w:rPr>
          <w:sz w:val="22"/>
          <w:szCs w:val="22"/>
        </w:rPr>
        <w:t>einer außerordentlichen Kündigung das Recht, diese mit einer Kündigungsfrist zu versehen, um eine neue Konzessionsnehmer</w:t>
      </w:r>
      <w:r w:rsidR="006C47A6">
        <w:rPr>
          <w:sz w:val="22"/>
          <w:szCs w:val="22"/>
        </w:rPr>
        <w:t>in</w:t>
      </w:r>
      <w:r w:rsidR="000663D1">
        <w:rPr>
          <w:sz w:val="22"/>
          <w:szCs w:val="22"/>
        </w:rPr>
        <w:t xml:space="preserve"> auszuwählen. </w:t>
      </w:r>
      <w:r w:rsidR="00EC5B8A">
        <w:rPr>
          <w:sz w:val="22"/>
          <w:szCs w:val="22"/>
        </w:rPr>
        <w:t>Bis zur Übernahme durch d</w:t>
      </w:r>
      <w:r w:rsidR="006C47A6">
        <w:rPr>
          <w:sz w:val="22"/>
          <w:szCs w:val="22"/>
        </w:rPr>
        <w:t>ie</w:t>
      </w:r>
      <w:r w:rsidR="00EC5B8A">
        <w:rPr>
          <w:sz w:val="22"/>
          <w:szCs w:val="22"/>
        </w:rPr>
        <w:t xml:space="preserve"> neue Konzessionsnehmer</w:t>
      </w:r>
      <w:r w:rsidR="006C47A6">
        <w:rPr>
          <w:sz w:val="22"/>
          <w:szCs w:val="22"/>
        </w:rPr>
        <w:t>in</w:t>
      </w:r>
      <w:r w:rsidR="00EC5B8A">
        <w:rPr>
          <w:sz w:val="22"/>
          <w:szCs w:val="22"/>
        </w:rPr>
        <w:t xml:space="preserve"> ist das WVU verpflichtet, sich vertragstreu zu verhalten und die Pflichten aus diesem Vertrag zu erfüllen. </w:t>
      </w:r>
      <w:r w:rsidR="00284E3D" w:rsidRPr="00CE57A5">
        <w:rPr>
          <w:sz w:val="22"/>
          <w:szCs w:val="22"/>
        </w:rPr>
        <w:t>Die Kündigung bedarf der Schriftform. Ein wichtiger Grund liegt insbesondere vor, wenn</w:t>
      </w:r>
    </w:p>
    <w:p w14:paraId="2AF35854" w14:textId="0F78C76D" w:rsidR="00284E3D" w:rsidRPr="00CE57A5" w:rsidRDefault="00EF79EE" w:rsidP="00CC316C">
      <w:pPr>
        <w:pStyle w:val="berschrift4"/>
        <w:numPr>
          <w:ilvl w:val="0"/>
          <w:numId w:val="0"/>
        </w:numPr>
        <w:spacing w:line="300" w:lineRule="exact"/>
        <w:ind w:left="1134" w:hanging="567"/>
        <w:rPr>
          <w:sz w:val="22"/>
          <w:szCs w:val="22"/>
        </w:rPr>
      </w:pPr>
      <w:r>
        <w:rPr>
          <w:sz w:val="22"/>
          <w:szCs w:val="22"/>
        </w:rPr>
        <w:t>a</w:t>
      </w:r>
      <w:r w:rsidR="00E464A2">
        <w:rPr>
          <w:sz w:val="22"/>
          <w:szCs w:val="22"/>
        </w:rPr>
        <w:t>)</w:t>
      </w:r>
      <w:r>
        <w:rPr>
          <w:sz w:val="22"/>
          <w:szCs w:val="22"/>
        </w:rPr>
        <w:tab/>
      </w:r>
      <w:r w:rsidR="00284E3D" w:rsidRPr="00CE57A5">
        <w:rPr>
          <w:sz w:val="22"/>
          <w:szCs w:val="22"/>
        </w:rPr>
        <w:t>die andere Partei mit der Z</w:t>
      </w:r>
      <w:r w:rsidR="00D265B9">
        <w:rPr>
          <w:sz w:val="22"/>
          <w:szCs w:val="22"/>
        </w:rPr>
        <w:t>ahlung von zwei Abschlägen i.S.d</w:t>
      </w:r>
      <w:r w:rsidR="00284E3D" w:rsidRPr="00CE57A5">
        <w:rPr>
          <w:sz w:val="22"/>
          <w:szCs w:val="22"/>
        </w:rPr>
        <w:t>. §</w:t>
      </w:r>
      <w:r w:rsidR="001C78DD">
        <w:rPr>
          <w:sz w:val="22"/>
          <w:szCs w:val="22"/>
        </w:rPr>
        <w:t>§</w:t>
      </w:r>
      <w:r w:rsidR="00D265B9">
        <w:rPr>
          <w:sz w:val="22"/>
          <w:szCs w:val="22"/>
        </w:rPr>
        <w:t xml:space="preserve"> </w:t>
      </w:r>
      <w:r w:rsidR="00AF3EAA">
        <w:rPr>
          <w:sz w:val="22"/>
          <w:szCs w:val="22"/>
        </w:rPr>
        <w:t>15, 16</w:t>
      </w:r>
      <w:r w:rsidR="001C78DD">
        <w:rPr>
          <w:sz w:val="22"/>
          <w:szCs w:val="22"/>
        </w:rPr>
        <w:t xml:space="preserve"> dieses Vertrags</w:t>
      </w:r>
      <w:r w:rsidR="00284E3D" w:rsidRPr="00CE57A5">
        <w:rPr>
          <w:sz w:val="22"/>
          <w:szCs w:val="22"/>
        </w:rPr>
        <w:t xml:space="preserve"> in Verzug ist und ihrer Zahlungspflicht nicht innerhalb von zehn Werktagen nach Zugang der Mahnung mit Kündigungsandrohung nachkommt, oder</w:t>
      </w:r>
    </w:p>
    <w:p w14:paraId="5490595E" w14:textId="77777777" w:rsidR="00284E3D" w:rsidRDefault="00EF79EE" w:rsidP="00CC316C">
      <w:pPr>
        <w:pStyle w:val="berschrift4"/>
        <w:numPr>
          <w:ilvl w:val="0"/>
          <w:numId w:val="0"/>
        </w:numPr>
        <w:spacing w:line="300" w:lineRule="exact"/>
        <w:ind w:left="1134" w:hanging="567"/>
        <w:rPr>
          <w:sz w:val="22"/>
          <w:szCs w:val="22"/>
        </w:rPr>
      </w:pPr>
      <w:r>
        <w:rPr>
          <w:sz w:val="22"/>
          <w:szCs w:val="22"/>
        </w:rPr>
        <w:t>b</w:t>
      </w:r>
      <w:r w:rsidR="00E464A2">
        <w:rPr>
          <w:sz w:val="22"/>
          <w:szCs w:val="22"/>
        </w:rPr>
        <w:t>)</w:t>
      </w:r>
      <w:r>
        <w:rPr>
          <w:sz w:val="22"/>
          <w:szCs w:val="22"/>
        </w:rPr>
        <w:tab/>
      </w:r>
      <w:r w:rsidR="00284E3D" w:rsidRPr="00CE57A5">
        <w:rPr>
          <w:sz w:val="22"/>
          <w:szCs w:val="22"/>
        </w:rPr>
        <w:t>wenn die andere Partei die Erfüllung ihrer Vertragspflichten in nicht unwesentlicher Art und Weise aufgrund einer Vermögensverschlechterung aussetzt oder dies ankündigt</w:t>
      </w:r>
      <w:r w:rsidR="00DD5BFB">
        <w:rPr>
          <w:sz w:val="22"/>
          <w:szCs w:val="22"/>
        </w:rPr>
        <w:t>, oder</w:t>
      </w:r>
    </w:p>
    <w:p w14:paraId="40C15699" w14:textId="77777777" w:rsidR="00DD5BFB" w:rsidRPr="00DD5BFB" w:rsidRDefault="00DD5BFB" w:rsidP="00CC316C">
      <w:pPr>
        <w:pStyle w:val="berschrift4"/>
        <w:numPr>
          <w:ilvl w:val="0"/>
          <w:numId w:val="0"/>
        </w:numPr>
        <w:spacing w:line="300" w:lineRule="exact"/>
        <w:ind w:left="1134" w:hanging="567"/>
        <w:rPr>
          <w:sz w:val="22"/>
          <w:szCs w:val="22"/>
        </w:rPr>
      </w:pPr>
      <w:r>
        <w:rPr>
          <w:sz w:val="22"/>
          <w:szCs w:val="22"/>
        </w:rPr>
        <w:t>c</w:t>
      </w:r>
      <w:r w:rsidR="00E464A2">
        <w:rPr>
          <w:sz w:val="22"/>
          <w:szCs w:val="22"/>
        </w:rPr>
        <w:t>)</w:t>
      </w:r>
      <w:r>
        <w:rPr>
          <w:sz w:val="22"/>
          <w:szCs w:val="22"/>
        </w:rPr>
        <w:tab/>
        <w:t xml:space="preserve">das WVU der Stadt nicht innerhalb von sechs Monaten nach Vertragsschluss nachweist, dass es über ausreichende eigene Wasserdargebote verfügt, um eine sichere Wasserversorgung im Konzessionsgebiet </w:t>
      </w:r>
      <w:r w:rsidR="00330AC3">
        <w:rPr>
          <w:sz w:val="22"/>
          <w:szCs w:val="22"/>
        </w:rPr>
        <w:t>zu gewährleisten</w:t>
      </w:r>
      <w:r>
        <w:rPr>
          <w:sz w:val="22"/>
          <w:szCs w:val="22"/>
        </w:rPr>
        <w:t xml:space="preserve"> oder über entsprechende rechtssichere vertragliche Vereinbarungen mit Dritten eine entsprechende Wasserversorgung sicherstellen kann.</w:t>
      </w:r>
    </w:p>
    <w:p w14:paraId="5423F131" w14:textId="77777777" w:rsidR="003A530F" w:rsidRDefault="00EF79EE" w:rsidP="00CC316C">
      <w:pPr>
        <w:pStyle w:val="berschrift3"/>
        <w:numPr>
          <w:ilvl w:val="0"/>
          <w:numId w:val="0"/>
        </w:numPr>
        <w:spacing w:line="300" w:lineRule="exact"/>
        <w:ind w:left="567" w:hanging="567"/>
        <w:rPr>
          <w:sz w:val="22"/>
          <w:szCs w:val="22"/>
        </w:rPr>
      </w:pPr>
      <w:r>
        <w:rPr>
          <w:sz w:val="22"/>
          <w:szCs w:val="22"/>
        </w:rPr>
        <w:t>(2)</w:t>
      </w:r>
      <w:r>
        <w:rPr>
          <w:sz w:val="22"/>
          <w:szCs w:val="22"/>
        </w:rPr>
        <w:tab/>
      </w:r>
      <w:r w:rsidR="00284E3D" w:rsidRPr="00CE57A5">
        <w:rPr>
          <w:sz w:val="22"/>
          <w:szCs w:val="22"/>
        </w:rPr>
        <w:t>Die zur Kündigung berechtigte Partei kann bei Vertretenmüssen des Kündigungsgrundes durch die andere Partei Ersatz des dadurch entstandenen Schadens verlangen.</w:t>
      </w:r>
    </w:p>
    <w:p w14:paraId="01E8B4D4" w14:textId="77777777" w:rsidR="000663D1" w:rsidRDefault="000663D1" w:rsidP="00CC316C">
      <w:pPr>
        <w:pStyle w:val="berschrift3"/>
        <w:numPr>
          <w:ilvl w:val="0"/>
          <w:numId w:val="0"/>
        </w:numPr>
        <w:spacing w:line="300" w:lineRule="exact"/>
        <w:ind w:left="567" w:hanging="567"/>
        <w:rPr>
          <w:sz w:val="22"/>
          <w:szCs w:val="22"/>
        </w:rPr>
      </w:pPr>
      <w:r>
        <w:rPr>
          <w:sz w:val="22"/>
          <w:szCs w:val="22"/>
        </w:rPr>
        <w:t>(3)</w:t>
      </w:r>
      <w:r>
        <w:rPr>
          <w:sz w:val="22"/>
          <w:szCs w:val="22"/>
        </w:rPr>
        <w:tab/>
        <w:t>Macht die Stadt von ihrem Recht auf außerordentliche Kündigung Gebrauch, ist das WVU verpflichtet, den Vertrag bis zur Übernahme durch ein anderes WVU fortzuführen und alle erforderlichen Handlungen vorzunehmen, die für eine rasche Übergabe erforderlich sind, bzw. alle Handlungen zu unterlassen, die einer raschen</w:t>
      </w:r>
      <w:r w:rsidR="00D265B9">
        <w:rPr>
          <w:sz w:val="22"/>
          <w:szCs w:val="22"/>
        </w:rPr>
        <w:t xml:space="preserve"> Netzübernahme entgegenstehen.</w:t>
      </w:r>
    </w:p>
    <w:p w14:paraId="576DDC31" w14:textId="77777777" w:rsidR="00D265B9" w:rsidRPr="00D265B9" w:rsidRDefault="00D265B9" w:rsidP="00CC316C">
      <w:pPr>
        <w:pStyle w:val="Absatz3"/>
        <w:spacing w:line="300" w:lineRule="exact"/>
      </w:pPr>
    </w:p>
    <w:p w14:paraId="2CA51FF7" w14:textId="77777777" w:rsidR="003A530F" w:rsidRPr="00CE57A5" w:rsidRDefault="00EF79EE" w:rsidP="00CC316C">
      <w:pPr>
        <w:pStyle w:val="berschrift"/>
        <w:numPr>
          <w:ilvl w:val="0"/>
          <w:numId w:val="0"/>
        </w:numPr>
        <w:spacing w:line="300" w:lineRule="exact"/>
        <w:ind w:left="360" w:hanging="360"/>
        <w:rPr>
          <w:rFonts w:ascii="Arial" w:hAnsi="Arial" w:cs="Arial"/>
        </w:rPr>
      </w:pPr>
      <w:bookmarkStart w:id="77" w:name="_Toc185658"/>
      <w:bookmarkEnd w:id="66"/>
      <w:r>
        <w:rPr>
          <w:rFonts w:ascii="Arial" w:hAnsi="Arial" w:cs="Arial"/>
        </w:rPr>
        <w:t>Teil VIII.</w:t>
      </w:r>
      <w:r>
        <w:rPr>
          <w:rFonts w:ascii="Arial" w:hAnsi="Arial" w:cs="Arial"/>
        </w:rPr>
        <w:tab/>
      </w:r>
      <w:r w:rsidR="000D2340" w:rsidRPr="00CE57A5">
        <w:rPr>
          <w:rFonts w:ascii="Arial" w:hAnsi="Arial" w:cs="Arial"/>
        </w:rPr>
        <w:t>Ausschließlichkeit</w:t>
      </w:r>
      <w:bookmarkEnd w:id="77"/>
    </w:p>
    <w:p w14:paraId="55C8213E" w14:textId="27876BC1" w:rsidR="000D2340" w:rsidRPr="00CE57A5" w:rsidRDefault="00861BB3" w:rsidP="00CC316C">
      <w:pPr>
        <w:pStyle w:val="berschrift1"/>
        <w:numPr>
          <w:ilvl w:val="0"/>
          <w:numId w:val="0"/>
        </w:numPr>
        <w:spacing w:line="300" w:lineRule="exact"/>
        <w:rPr>
          <w:sz w:val="22"/>
          <w:szCs w:val="22"/>
        </w:rPr>
      </w:pPr>
      <w:bookmarkStart w:id="78" w:name="_Toc185659"/>
      <w:r>
        <w:rPr>
          <w:sz w:val="22"/>
          <w:szCs w:val="22"/>
        </w:rPr>
        <w:t>§ 2</w:t>
      </w:r>
      <w:r w:rsidR="008E1D1C">
        <w:rPr>
          <w:sz w:val="22"/>
          <w:szCs w:val="22"/>
        </w:rPr>
        <w:t>7</w:t>
      </w:r>
      <w:r w:rsidR="00EF79EE">
        <w:rPr>
          <w:sz w:val="22"/>
          <w:szCs w:val="22"/>
        </w:rPr>
        <w:t xml:space="preserve"> </w:t>
      </w:r>
      <w:r w:rsidR="000D2340" w:rsidRPr="00CE57A5">
        <w:rPr>
          <w:sz w:val="22"/>
          <w:szCs w:val="22"/>
        </w:rPr>
        <w:t>Ausschließliche Rechte</w:t>
      </w:r>
      <w:bookmarkEnd w:id="78"/>
    </w:p>
    <w:p w14:paraId="79B0318B" w14:textId="77777777" w:rsidR="000D2340" w:rsidRPr="00CE57A5" w:rsidRDefault="00EF79E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0D2340" w:rsidRPr="00CE57A5">
        <w:rPr>
          <w:sz w:val="22"/>
          <w:szCs w:val="22"/>
        </w:rPr>
        <w:t xml:space="preserve">Die </w:t>
      </w:r>
      <w:r w:rsidR="00D026D7" w:rsidRPr="00CE57A5">
        <w:rPr>
          <w:sz w:val="22"/>
          <w:szCs w:val="22"/>
        </w:rPr>
        <w:t>Stadt</w:t>
      </w:r>
      <w:r w:rsidR="000D2340" w:rsidRPr="00CE57A5">
        <w:rPr>
          <w:sz w:val="22"/>
          <w:szCs w:val="22"/>
        </w:rPr>
        <w:t xml:space="preserve"> verpflichtet sich, im Konzessionsgebiet eine öffentliche Versorgung mit Wasser über feste Leitungswege zu unterlassen</w:t>
      </w:r>
      <w:r w:rsidR="00954644" w:rsidRPr="00CE57A5">
        <w:rPr>
          <w:sz w:val="22"/>
          <w:szCs w:val="22"/>
        </w:rPr>
        <w:t xml:space="preserve"> und Dritten eine solche nicht zu gestatten</w:t>
      </w:r>
      <w:r w:rsidR="000D2340" w:rsidRPr="00CE57A5">
        <w:rPr>
          <w:sz w:val="22"/>
          <w:szCs w:val="22"/>
        </w:rPr>
        <w:t>.</w:t>
      </w:r>
    </w:p>
    <w:p w14:paraId="7769A285" w14:textId="77777777" w:rsidR="0029131A" w:rsidRDefault="00EF79E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0D2340" w:rsidRPr="00CE57A5">
        <w:rPr>
          <w:sz w:val="22"/>
          <w:szCs w:val="22"/>
        </w:rPr>
        <w:t xml:space="preserve">Die </w:t>
      </w:r>
      <w:r w:rsidR="00D026D7" w:rsidRPr="00CE57A5">
        <w:rPr>
          <w:sz w:val="22"/>
          <w:szCs w:val="22"/>
        </w:rPr>
        <w:t>Stadt</w:t>
      </w:r>
      <w:r w:rsidR="000D2340" w:rsidRPr="00CE57A5">
        <w:rPr>
          <w:sz w:val="22"/>
          <w:szCs w:val="22"/>
        </w:rPr>
        <w:t xml:space="preserve"> verpflichtet sich, die Verlegung und den Betrieb von Leitungen auf oder unter öffentlichen Verkehrswegen für eine bestehende oder beabsichtigte unmittelbare öffentliche Versorgung von Letztverbrauchern im Gebiet der </w:t>
      </w:r>
      <w:r w:rsidR="00D026D7" w:rsidRPr="00CE57A5">
        <w:rPr>
          <w:sz w:val="22"/>
          <w:szCs w:val="22"/>
        </w:rPr>
        <w:t>Stadt</w:t>
      </w:r>
      <w:r w:rsidR="000D2340" w:rsidRPr="00CE57A5">
        <w:rPr>
          <w:sz w:val="22"/>
          <w:szCs w:val="22"/>
        </w:rPr>
        <w:t xml:space="preserve"> mit Wasser ausschließlich dem WVU zu gestatten.</w:t>
      </w:r>
    </w:p>
    <w:p w14:paraId="2A8CC06E" w14:textId="77777777" w:rsidR="00D265B9" w:rsidRPr="00CE57A5" w:rsidRDefault="00D265B9" w:rsidP="00CC316C">
      <w:pPr>
        <w:pStyle w:val="berschrift2"/>
        <w:numPr>
          <w:ilvl w:val="0"/>
          <w:numId w:val="0"/>
        </w:numPr>
        <w:spacing w:after="240" w:line="300" w:lineRule="exact"/>
        <w:ind w:left="567" w:hanging="567"/>
        <w:rPr>
          <w:sz w:val="22"/>
          <w:szCs w:val="22"/>
        </w:rPr>
      </w:pPr>
    </w:p>
    <w:p w14:paraId="74BEF607" w14:textId="113D85B6" w:rsidR="000D2340" w:rsidRPr="00CE57A5" w:rsidRDefault="00861BB3" w:rsidP="00CC316C">
      <w:pPr>
        <w:pStyle w:val="berschrift1"/>
        <w:numPr>
          <w:ilvl w:val="0"/>
          <w:numId w:val="0"/>
        </w:numPr>
        <w:spacing w:line="300" w:lineRule="exact"/>
        <w:rPr>
          <w:sz w:val="22"/>
          <w:szCs w:val="22"/>
        </w:rPr>
      </w:pPr>
      <w:bookmarkStart w:id="79" w:name="_Toc185660"/>
      <w:r>
        <w:rPr>
          <w:sz w:val="22"/>
          <w:szCs w:val="22"/>
        </w:rPr>
        <w:t xml:space="preserve">§ </w:t>
      </w:r>
      <w:r w:rsidR="008E1D1C">
        <w:rPr>
          <w:sz w:val="22"/>
          <w:szCs w:val="22"/>
        </w:rPr>
        <w:t>28</w:t>
      </w:r>
      <w:r w:rsidR="00EF79EE">
        <w:rPr>
          <w:sz w:val="22"/>
          <w:szCs w:val="22"/>
        </w:rPr>
        <w:t xml:space="preserve"> </w:t>
      </w:r>
      <w:r w:rsidR="000D2340" w:rsidRPr="00CE57A5">
        <w:rPr>
          <w:sz w:val="22"/>
          <w:szCs w:val="22"/>
        </w:rPr>
        <w:t>Kartellrechtliche Anmeldung</w:t>
      </w:r>
      <w:bookmarkEnd w:id="79"/>
    </w:p>
    <w:p w14:paraId="5CF161FA" w14:textId="77777777" w:rsidR="000D2340" w:rsidRPr="00CE57A5" w:rsidRDefault="00EF79E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0D2340" w:rsidRPr="00CE57A5">
        <w:rPr>
          <w:sz w:val="22"/>
          <w:szCs w:val="22"/>
        </w:rPr>
        <w:t xml:space="preserve">Das WVU nimmt </w:t>
      </w:r>
      <w:r w:rsidR="004265A8" w:rsidRPr="00CE57A5">
        <w:rPr>
          <w:sz w:val="22"/>
          <w:szCs w:val="22"/>
        </w:rPr>
        <w:t>alsbald</w:t>
      </w:r>
      <w:r w:rsidR="000D2340" w:rsidRPr="00CE57A5">
        <w:rPr>
          <w:sz w:val="22"/>
          <w:szCs w:val="22"/>
        </w:rPr>
        <w:t xml:space="preserve"> nach der Vertragsunterzeichnung die nach </w:t>
      </w:r>
      <w:r w:rsidR="00587C39" w:rsidRPr="00CE57A5">
        <w:rPr>
          <w:sz w:val="22"/>
          <w:szCs w:val="22"/>
        </w:rPr>
        <w:t>§ 31a des</w:t>
      </w:r>
      <w:r w:rsidR="000D2340" w:rsidRPr="00CE57A5">
        <w:rPr>
          <w:sz w:val="22"/>
          <w:szCs w:val="22"/>
        </w:rPr>
        <w:t xml:space="preserve"> Gesetz</w:t>
      </w:r>
      <w:r w:rsidR="00587C39" w:rsidRPr="00CE57A5">
        <w:rPr>
          <w:sz w:val="22"/>
          <w:szCs w:val="22"/>
        </w:rPr>
        <w:t>es</w:t>
      </w:r>
      <w:r w:rsidR="000D2340" w:rsidRPr="00CE57A5">
        <w:rPr>
          <w:sz w:val="22"/>
          <w:szCs w:val="22"/>
        </w:rPr>
        <w:t xml:space="preserve"> gegen Wettbewerbsbeschränkungen erforderliche Anmeldung dieses Vertrages bei der zuständigen Kartellbehörde vor.</w:t>
      </w:r>
    </w:p>
    <w:p w14:paraId="3348A257" w14:textId="77777777" w:rsidR="000D2340" w:rsidRPr="00CE57A5" w:rsidRDefault="00EF79E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0D2340" w:rsidRPr="00CE57A5">
        <w:rPr>
          <w:sz w:val="22"/>
          <w:szCs w:val="22"/>
        </w:rPr>
        <w:t xml:space="preserve">Ebenso nimmt das WVU im Falle einer </w:t>
      </w:r>
      <w:r w:rsidR="00A13637" w:rsidRPr="00CE57A5">
        <w:rPr>
          <w:sz w:val="22"/>
          <w:szCs w:val="22"/>
        </w:rPr>
        <w:t>Änderung oder Ergänzung dieses Vertrages</w:t>
      </w:r>
      <w:r w:rsidR="000D2340" w:rsidRPr="00CE57A5">
        <w:rPr>
          <w:sz w:val="22"/>
          <w:szCs w:val="22"/>
        </w:rPr>
        <w:t xml:space="preserve"> die erforderliche Anmeldung bei der zuständigen Kartellbehörde vor. Das Gleiche gilt bei einer vorzeitigen Beendigung des Vertrages oder einer Aufhebung oder Änderung der Ausschließlichkeitsabreden.</w:t>
      </w:r>
    </w:p>
    <w:p w14:paraId="0488BA60" w14:textId="77777777" w:rsidR="00E67E39" w:rsidRDefault="00EF79EE" w:rsidP="00CC316C">
      <w:pPr>
        <w:pStyle w:val="berschrift2"/>
        <w:numPr>
          <w:ilvl w:val="0"/>
          <w:numId w:val="0"/>
        </w:numPr>
        <w:spacing w:after="240" w:line="300" w:lineRule="exact"/>
        <w:ind w:left="567" w:hanging="567"/>
        <w:rPr>
          <w:sz w:val="22"/>
          <w:szCs w:val="22"/>
        </w:rPr>
      </w:pPr>
      <w:bookmarkStart w:id="80" w:name="_Ref309315529"/>
      <w:r>
        <w:rPr>
          <w:sz w:val="22"/>
          <w:szCs w:val="22"/>
        </w:rPr>
        <w:t>(3)</w:t>
      </w:r>
      <w:r>
        <w:rPr>
          <w:sz w:val="22"/>
          <w:szCs w:val="22"/>
        </w:rPr>
        <w:tab/>
      </w:r>
      <w:r w:rsidR="000D2340" w:rsidRPr="00CE57A5">
        <w:rPr>
          <w:sz w:val="22"/>
          <w:szCs w:val="22"/>
        </w:rPr>
        <w:t>Die Kosten für die kartellrechtliche Anmeldung trägt das WVU</w:t>
      </w:r>
      <w:bookmarkEnd w:id="80"/>
      <w:r w:rsidR="000D2340" w:rsidRPr="00CE57A5">
        <w:rPr>
          <w:sz w:val="22"/>
          <w:szCs w:val="22"/>
        </w:rPr>
        <w:t>.</w:t>
      </w:r>
      <w:r w:rsidR="00AD003C" w:rsidRPr="00CE57A5">
        <w:rPr>
          <w:sz w:val="22"/>
          <w:szCs w:val="22"/>
        </w:rPr>
        <w:t xml:space="preserve"> Das WVU hat die Anmeldung der </w:t>
      </w:r>
      <w:r w:rsidR="00D026D7" w:rsidRPr="00CE57A5">
        <w:rPr>
          <w:sz w:val="22"/>
          <w:szCs w:val="22"/>
        </w:rPr>
        <w:t>Stadt</w:t>
      </w:r>
      <w:r w:rsidR="00AD003C" w:rsidRPr="00CE57A5">
        <w:rPr>
          <w:sz w:val="22"/>
          <w:szCs w:val="22"/>
        </w:rPr>
        <w:t xml:space="preserve"> unverzüglich nachzuweisen.</w:t>
      </w:r>
    </w:p>
    <w:p w14:paraId="5AC98F3B" w14:textId="77777777" w:rsidR="001C147F" w:rsidRPr="00CE57A5" w:rsidRDefault="001C147F" w:rsidP="00CC316C">
      <w:pPr>
        <w:pStyle w:val="berschrift2"/>
        <w:numPr>
          <w:ilvl w:val="0"/>
          <w:numId w:val="0"/>
        </w:numPr>
        <w:spacing w:after="240" w:line="300" w:lineRule="exact"/>
        <w:ind w:left="567" w:hanging="567"/>
        <w:rPr>
          <w:sz w:val="22"/>
          <w:szCs w:val="22"/>
        </w:rPr>
      </w:pPr>
    </w:p>
    <w:p w14:paraId="36972684" w14:textId="77777777" w:rsidR="00F97367" w:rsidRPr="00CE57A5" w:rsidRDefault="00EF79EE" w:rsidP="00CC316C">
      <w:pPr>
        <w:pStyle w:val="berschrift"/>
        <w:numPr>
          <w:ilvl w:val="0"/>
          <w:numId w:val="0"/>
        </w:numPr>
        <w:spacing w:line="300" w:lineRule="exact"/>
        <w:jc w:val="left"/>
        <w:rPr>
          <w:rFonts w:ascii="Arial" w:hAnsi="Arial" w:cs="Arial"/>
        </w:rPr>
      </w:pPr>
      <w:bookmarkStart w:id="81" w:name="_Toc185661"/>
      <w:r>
        <w:rPr>
          <w:rFonts w:ascii="Arial" w:hAnsi="Arial" w:cs="Arial"/>
        </w:rPr>
        <w:t>Teil IX.</w:t>
      </w:r>
      <w:r>
        <w:rPr>
          <w:rFonts w:ascii="Arial" w:hAnsi="Arial" w:cs="Arial"/>
        </w:rPr>
        <w:tab/>
      </w:r>
      <w:r w:rsidR="00511A6F" w:rsidRPr="00CE57A5">
        <w:rPr>
          <w:rFonts w:ascii="Arial" w:hAnsi="Arial" w:cs="Arial"/>
        </w:rPr>
        <w:t>Anpassung von Vertrag</w:t>
      </w:r>
      <w:r w:rsidR="00106A68" w:rsidRPr="00CE57A5">
        <w:rPr>
          <w:rFonts w:ascii="Arial" w:hAnsi="Arial" w:cs="Arial"/>
        </w:rPr>
        <w:t>s</w:t>
      </w:r>
      <w:r w:rsidR="00511A6F" w:rsidRPr="00CE57A5">
        <w:rPr>
          <w:rFonts w:ascii="Arial" w:hAnsi="Arial" w:cs="Arial"/>
        </w:rPr>
        <w:t>bestimmungen, Schlussbestimmungen</w:t>
      </w:r>
      <w:bookmarkEnd w:id="81"/>
    </w:p>
    <w:p w14:paraId="5FAD58A3" w14:textId="4A3BB512" w:rsidR="00511A6F" w:rsidRPr="00CE57A5" w:rsidRDefault="00861BB3" w:rsidP="00CC316C">
      <w:pPr>
        <w:pStyle w:val="berschrift1"/>
        <w:numPr>
          <w:ilvl w:val="0"/>
          <w:numId w:val="0"/>
        </w:numPr>
        <w:spacing w:line="300" w:lineRule="exact"/>
        <w:rPr>
          <w:sz w:val="22"/>
          <w:szCs w:val="22"/>
        </w:rPr>
      </w:pPr>
      <w:bookmarkStart w:id="82" w:name="_Toc185662"/>
      <w:r>
        <w:rPr>
          <w:sz w:val="22"/>
          <w:szCs w:val="22"/>
        </w:rPr>
        <w:t xml:space="preserve">§ </w:t>
      </w:r>
      <w:r w:rsidR="008E1D1C">
        <w:rPr>
          <w:sz w:val="22"/>
          <w:szCs w:val="22"/>
        </w:rPr>
        <w:t>29</w:t>
      </w:r>
      <w:r w:rsidR="00EF79EE">
        <w:rPr>
          <w:sz w:val="22"/>
          <w:szCs w:val="22"/>
        </w:rPr>
        <w:t xml:space="preserve"> </w:t>
      </w:r>
      <w:r w:rsidR="00511A6F" w:rsidRPr="00CE57A5">
        <w:rPr>
          <w:sz w:val="22"/>
          <w:szCs w:val="22"/>
        </w:rPr>
        <w:t>Vertragsstrafen</w:t>
      </w:r>
      <w:bookmarkEnd w:id="82"/>
    </w:p>
    <w:p w14:paraId="182E5862" w14:textId="77777777" w:rsidR="00511A6F" w:rsidRPr="00CE57A5" w:rsidRDefault="00EF79E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511A6F" w:rsidRPr="00CE57A5">
        <w:rPr>
          <w:sz w:val="22"/>
          <w:szCs w:val="22"/>
        </w:rPr>
        <w:t xml:space="preserve">Für die nachfolgend aufgeführten Tatbestände vereinbaren die Vertragspartner eine Vertragsstrafe. </w:t>
      </w:r>
    </w:p>
    <w:p w14:paraId="4501620C" w14:textId="2A42DED3" w:rsidR="00511A6F" w:rsidRPr="00CE57A5" w:rsidRDefault="00EF79EE" w:rsidP="00861BB3">
      <w:pPr>
        <w:pStyle w:val="berschrift2"/>
        <w:numPr>
          <w:ilvl w:val="0"/>
          <w:numId w:val="0"/>
        </w:numPr>
        <w:spacing w:after="240" w:line="300" w:lineRule="exact"/>
        <w:ind w:left="567" w:hanging="567"/>
        <w:rPr>
          <w:sz w:val="22"/>
          <w:szCs w:val="22"/>
        </w:rPr>
      </w:pPr>
      <w:bookmarkStart w:id="83" w:name="_Ref318731328"/>
      <w:r>
        <w:rPr>
          <w:sz w:val="22"/>
          <w:szCs w:val="22"/>
        </w:rPr>
        <w:t>(2)</w:t>
      </w:r>
      <w:r>
        <w:rPr>
          <w:sz w:val="22"/>
          <w:szCs w:val="22"/>
        </w:rPr>
        <w:tab/>
      </w:r>
      <w:r w:rsidR="00511A6F" w:rsidRPr="00CE57A5">
        <w:rPr>
          <w:sz w:val="22"/>
          <w:szCs w:val="22"/>
        </w:rPr>
        <w:t xml:space="preserve">Das WVU verpflichtet sich zur Zahlung einer Vertragsstrafe an die </w:t>
      </w:r>
      <w:r w:rsidR="00D026D7" w:rsidRPr="00CE57A5">
        <w:rPr>
          <w:sz w:val="22"/>
          <w:szCs w:val="22"/>
        </w:rPr>
        <w:t>Stadt</w:t>
      </w:r>
      <w:r w:rsidR="00861BB3">
        <w:rPr>
          <w:sz w:val="22"/>
          <w:szCs w:val="22"/>
        </w:rPr>
        <w:t xml:space="preserve">, </w:t>
      </w:r>
      <w:r w:rsidR="00511A6F" w:rsidRPr="00CE57A5">
        <w:rPr>
          <w:sz w:val="22"/>
          <w:szCs w:val="22"/>
        </w:rPr>
        <w:t>wenn</w:t>
      </w:r>
      <w:bookmarkStart w:id="84" w:name="_Ref318731425"/>
      <w:bookmarkEnd w:id="83"/>
      <w:r w:rsidR="00861BB3">
        <w:rPr>
          <w:sz w:val="22"/>
          <w:szCs w:val="22"/>
        </w:rPr>
        <w:t xml:space="preserve"> </w:t>
      </w:r>
      <w:r w:rsidR="00511A6F" w:rsidRPr="00CE57A5">
        <w:rPr>
          <w:sz w:val="22"/>
          <w:szCs w:val="22"/>
        </w:rPr>
        <w:t xml:space="preserve">die in </w:t>
      </w:r>
      <w:r w:rsidR="00861BB3">
        <w:rPr>
          <w:sz w:val="22"/>
          <w:szCs w:val="22"/>
        </w:rPr>
        <w:t xml:space="preserve">§ </w:t>
      </w:r>
      <w:r w:rsidR="00B221D1">
        <w:rPr>
          <w:sz w:val="22"/>
          <w:szCs w:val="22"/>
        </w:rPr>
        <w:t>22</w:t>
      </w:r>
      <w:r w:rsidR="00B221D1" w:rsidRPr="00CE57A5">
        <w:rPr>
          <w:sz w:val="22"/>
          <w:szCs w:val="22"/>
        </w:rPr>
        <w:t xml:space="preserve"> </w:t>
      </w:r>
      <w:r w:rsidR="00511A6F" w:rsidRPr="00CE57A5">
        <w:rPr>
          <w:sz w:val="22"/>
          <w:szCs w:val="22"/>
        </w:rPr>
        <w:t xml:space="preserve">Abs. </w:t>
      </w:r>
      <w:r w:rsidR="00AE440D">
        <w:rPr>
          <w:sz w:val="22"/>
          <w:szCs w:val="22"/>
        </w:rPr>
        <w:t>1</w:t>
      </w:r>
      <w:r w:rsidR="00881119">
        <w:rPr>
          <w:sz w:val="22"/>
          <w:szCs w:val="22"/>
        </w:rPr>
        <w:t xml:space="preserve"> </w:t>
      </w:r>
      <w:r w:rsidR="00587C39" w:rsidRPr="00CE57A5">
        <w:rPr>
          <w:sz w:val="22"/>
          <w:szCs w:val="22"/>
        </w:rPr>
        <w:t>S</w:t>
      </w:r>
      <w:r w:rsidR="00AE440D">
        <w:rPr>
          <w:sz w:val="22"/>
          <w:szCs w:val="22"/>
        </w:rPr>
        <w:t>.</w:t>
      </w:r>
      <w:r w:rsidR="00587C39" w:rsidRPr="00CE57A5">
        <w:rPr>
          <w:sz w:val="22"/>
          <w:szCs w:val="22"/>
        </w:rPr>
        <w:t xml:space="preserve"> 2 </w:t>
      </w:r>
      <w:r w:rsidR="00511A6F" w:rsidRPr="00CE57A5">
        <w:rPr>
          <w:sz w:val="22"/>
          <w:szCs w:val="22"/>
        </w:rPr>
        <w:t xml:space="preserve">aufgeführten Informationen und Unterlagen </w:t>
      </w:r>
      <w:r w:rsidR="00E018CC" w:rsidRPr="00CE57A5">
        <w:rPr>
          <w:sz w:val="22"/>
          <w:szCs w:val="22"/>
        </w:rPr>
        <w:t xml:space="preserve">entgegen der Sorgfaltspflicht eines ordentlichen Kaufmanns </w:t>
      </w:r>
      <w:r w:rsidR="00511A6F" w:rsidRPr="00CE57A5">
        <w:rPr>
          <w:sz w:val="22"/>
          <w:szCs w:val="22"/>
        </w:rPr>
        <w:t>nicht richtig, nicht vollständig oder nicht rechtzeitig übermittelt</w:t>
      </w:r>
      <w:bookmarkEnd w:id="84"/>
      <w:r w:rsidR="001F093C" w:rsidRPr="00CE57A5">
        <w:rPr>
          <w:sz w:val="22"/>
          <w:szCs w:val="22"/>
        </w:rPr>
        <w:t>.</w:t>
      </w:r>
    </w:p>
    <w:p w14:paraId="611B33E9" w14:textId="6C3B34C9" w:rsidR="000D2340" w:rsidRPr="00CE57A5" w:rsidRDefault="00BC667E" w:rsidP="00CC316C">
      <w:pPr>
        <w:pStyle w:val="berschrift2"/>
        <w:numPr>
          <w:ilvl w:val="0"/>
          <w:numId w:val="0"/>
        </w:numPr>
        <w:spacing w:after="240" w:line="300" w:lineRule="exact"/>
        <w:ind w:left="567" w:hanging="567"/>
        <w:rPr>
          <w:sz w:val="22"/>
          <w:szCs w:val="22"/>
        </w:rPr>
      </w:pPr>
      <w:r>
        <w:rPr>
          <w:sz w:val="22"/>
          <w:szCs w:val="22"/>
        </w:rPr>
        <w:t>(3)</w:t>
      </w:r>
      <w:r>
        <w:rPr>
          <w:sz w:val="22"/>
          <w:szCs w:val="22"/>
        </w:rPr>
        <w:tab/>
      </w:r>
      <w:r w:rsidR="00511A6F" w:rsidRPr="00CE57A5">
        <w:rPr>
          <w:sz w:val="22"/>
          <w:szCs w:val="22"/>
        </w:rPr>
        <w:t>Die Höhe der Vertrag</w:t>
      </w:r>
      <w:r w:rsidR="00630AFE" w:rsidRPr="00CE57A5">
        <w:rPr>
          <w:sz w:val="22"/>
          <w:szCs w:val="22"/>
        </w:rPr>
        <w:t>s</w:t>
      </w:r>
      <w:r w:rsidR="00511A6F" w:rsidRPr="00CE57A5">
        <w:rPr>
          <w:sz w:val="22"/>
          <w:szCs w:val="22"/>
        </w:rPr>
        <w:t xml:space="preserve">strafe beträgt </w:t>
      </w:r>
      <w:r w:rsidR="00861BB3">
        <w:rPr>
          <w:sz w:val="22"/>
          <w:szCs w:val="22"/>
        </w:rPr>
        <w:t>für die Vertragsverletzung im Falle des</w:t>
      </w:r>
      <w:r w:rsidR="00511A6F" w:rsidRPr="00CE57A5">
        <w:rPr>
          <w:sz w:val="22"/>
          <w:szCs w:val="22"/>
        </w:rPr>
        <w:t xml:space="preserve"> </w:t>
      </w:r>
      <w:r w:rsidR="00861BB3">
        <w:rPr>
          <w:sz w:val="22"/>
          <w:szCs w:val="22"/>
        </w:rPr>
        <w:t>Abs. 2</w:t>
      </w:r>
      <w:r w:rsidR="00881119">
        <w:rPr>
          <w:sz w:val="22"/>
          <w:szCs w:val="22"/>
        </w:rPr>
        <w:t xml:space="preserve"> </w:t>
      </w:r>
      <w:r w:rsidR="00284E3D" w:rsidRPr="00CE57A5">
        <w:rPr>
          <w:sz w:val="22"/>
          <w:szCs w:val="22"/>
        </w:rPr>
        <w:t>€ </w:t>
      </w:r>
      <w:r w:rsidR="00681832">
        <w:rPr>
          <w:sz w:val="22"/>
          <w:szCs w:val="22"/>
        </w:rPr>
        <w:t>5</w:t>
      </w:r>
      <w:r w:rsidR="00E018CC" w:rsidRPr="00CE57A5">
        <w:rPr>
          <w:sz w:val="22"/>
          <w:szCs w:val="22"/>
        </w:rPr>
        <w:t>.000</w:t>
      </w:r>
      <w:r w:rsidR="00284E3D" w:rsidRPr="00CE57A5">
        <w:rPr>
          <w:sz w:val="22"/>
          <w:szCs w:val="22"/>
        </w:rPr>
        <w:t>, höchstens jedoch € </w:t>
      </w:r>
      <w:r w:rsidR="00681832">
        <w:rPr>
          <w:sz w:val="22"/>
          <w:szCs w:val="22"/>
        </w:rPr>
        <w:t>10</w:t>
      </w:r>
      <w:r w:rsidR="00511A6F" w:rsidRPr="00CE57A5">
        <w:rPr>
          <w:sz w:val="22"/>
          <w:szCs w:val="22"/>
        </w:rPr>
        <w:t>.000 innerhalb eines Jahres.</w:t>
      </w:r>
    </w:p>
    <w:p w14:paraId="6BA34B68" w14:textId="77777777" w:rsidR="00D026D7" w:rsidRPr="00CE57A5" w:rsidRDefault="00BC667E" w:rsidP="00CC316C">
      <w:pPr>
        <w:pStyle w:val="berschrift2"/>
        <w:numPr>
          <w:ilvl w:val="0"/>
          <w:numId w:val="0"/>
        </w:numPr>
        <w:spacing w:after="240" w:line="300" w:lineRule="exact"/>
        <w:ind w:left="567" w:hanging="567"/>
        <w:rPr>
          <w:sz w:val="22"/>
          <w:szCs w:val="22"/>
        </w:rPr>
      </w:pPr>
      <w:r>
        <w:rPr>
          <w:sz w:val="22"/>
          <w:szCs w:val="22"/>
        </w:rPr>
        <w:t>(4)</w:t>
      </w:r>
      <w:r>
        <w:rPr>
          <w:sz w:val="22"/>
          <w:szCs w:val="22"/>
        </w:rPr>
        <w:tab/>
      </w:r>
      <w:r w:rsidR="00D026D7" w:rsidRPr="00CE57A5">
        <w:rPr>
          <w:sz w:val="22"/>
          <w:szCs w:val="22"/>
        </w:rPr>
        <w:t>Die Vertragsstrafe nach den vorstehenden Absätzen gilt nicht, wenn</w:t>
      </w:r>
      <w:r w:rsidR="00AE440D">
        <w:rPr>
          <w:sz w:val="22"/>
          <w:szCs w:val="22"/>
        </w:rPr>
        <w:t xml:space="preserve"> das WVU den Verstoß nach Abs. 2</w:t>
      </w:r>
      <w:r w:rsidR="00D026D7" w:rsidRPr="00CE57A5">
        <w:rPr>
          <w:sz w:val="22"/>
          <w:szCs w:val="22"/>
        </w:rPr>
        <w:t xml:space="preserve"> nachweislich nicht zu vertreten hat. </w:t>
      </w:r>
    </w:p>
    <w:p w14:paraId="7290C5D8" w14:textId="77777777" w:rsidR="00E67E39" w:rsidRDefault="00BC667E" w:rsidP="00CC316C">
      <w:pPr>
        <w:pStyle w:val="berschrift2"/>
        <w:numPr>
          <w:ilvl w:val="0"/>
          <w:numId w:val="0"/>
        </w:numPr>
        <w:spacing w:after="240" w:line="300" w:lineRule="exact"/>
        <w:ind w:left="567" w:hanging="567"/>
        <w:rPr>
          <w:sz w:val="22"/>
          <w:szCs w:val="22"/>
        </w:rPr>
      </w:pPr>
      <w:r>
        <w:rPr>
          <w:sz w:val="22"/>
          <w:szCs w:val="22"/>
        </w:rPr>
        <w:t>(5)</w:t>
      </w:r>
      <w:r>
        <w:rPr>
          <w:sz w:val="22"/>
          <w:szCs w:val="22"/>
        </w:rPr>
        <w:tab/>
      </w:r>
      <w:r w:rsidR="00D026D7" w:rsidRPr="00CE57A5">
        <w:rPr>
          <w:sz w:val="22"/>
          <w:szCs w:val="22"/>
        </w:rPr>
        <w:t>Die Geltendmachung von Erfüllungs- und Sekundäransprüchen, insbesondere auch die Geltendmachu</w:t>
      </w:r>
      <w:r w:rsidR="00284E3D" w:rsidRPr="00CE57A5">
        <w:rPr>
          <w:sz w:val="22"/>
          <w:szCs w:val="22"/>
        </w:rPr>
        <w:t xml:space="preserve">ng eines weiteren Schadens, </w:t>
      </w:r>
      <w:r w:rsidR="00D026D7" w:rsidRPr="00CE57A5">
        <w:rPr>
          <w:sz w:val="22"/>
          <w:szCs w:val="22"/>
        </w:rPr>
        <w:t>werden nicht ausgeschlossen.</w:t>
      </w:r>
    </w:p>
    <w:p w14:paraId="3702F36B" w14:textId="77777777" w:rsidR="001F56A3" w:rsidRPr="00CE57A5" w:rsidRDefault="001F56A3" w:rsidP="00CC316C">
      <w:pPr>
        <w:pStyle w:val="berschrift2"/>
        <w:numPr>
          <w:ilvl w:val="0"/>
          <w:numId w:val="0"/>
        </w:numPr>
        <w:spacing w:after="240" w:line="300" w:lineRule="exact"/>
        <w:ind w:left="567" w:hanging="567"/>
        <w:rPr>
          <w:sz w:val="22"/>
          <w:szCs w:val="22"/>
        </w:rPr>
      </w:pPr>
    </w:p>
    <w:p w14:paraId="074124C5" w14:textId="3664E939" w:rsidR="00284E3D" w:rsidRPr="00CE57A5" w:rsidRDefault="00932D82" w:rsidP="00CC316C">
      <w:pPr>
        <w:pStyle w:val="berschrift1"/>
        <w:numPr>
          <w:ilvl w:val="0"/>
          <w:numId w:val="0"/>
        </w:numPr>
        <w:spacing w:line="300" w:lineRule="exact"/>
        <w:rPr>
          <w:sz w:val="22"/>
          <w:szCs w:val="22"/>
        </w:rPr>
      </w:pPr>
      <w:bookmarkStart w:id="85" w:name="_Toc430260856"/>
      <w:bookmarkStart w:id="86" w:name="_Toc185663"/>
      <w:r>
        <w:rPr>
          <w:sz w:val="22"/>
          <w:szCs w:val="22"/>
        </w:rPr>
        <w:t>§ 3</w:t>
      </w:r>
      <w:r w:rsidR="008E1D1C">
        <w:rPr>
          <w:sz w:val="22"/>
          <w:szCs w:val="22"/>
        </w:rPr>
        <w:t>0</w:t>
      </w:r>
      <w:r w:rsidR="00BC667E">
        <w:rPr>
          <w:sz w:val="22"/>
          <w:szCs w:val="22"/>
        </w:rPr>
        <w:t xml:space="preserve"> </w:t>
      </w:r>
      <w:r w:rsidR="00284E3D" w:rsidRPr="00CE57A5">
        <w:rPr>
          <w:sz w:val="22"/>
          <w:szCs w:val="22"/>
        </w:rPr>
        <w:t>Aufrechnungsverbot</w:t>
      </w:r>
      <w:bookmarkEnd w:id="85"/>
      <w:bookmarkEnd w:id="86"/>
    </w:p>
    <w:p w14:paraId="692C4553" w14:textId="77777777" w:rsidR="00FB36FD" w:rsidRDefault="00284E3D" w:rsidP="00CC316C">
      <w:pPr>
        <w:pStyle w:val="berschrift3"/>
        <w:numPr>
          <w:ilvl w:val="0"/>
          <w:numId w:val="0"/>
        </w:numPr>
        <w:spacing w:line="300" w:lineRule="exact"/>
        <w:rPr>
          <w:sz w:val="22"/>
          <w:szCs w:val="22"/>
        </w:rPr>
      </w:pPr>
      <w:r w:rsidRPr="00CE57A5">
        <w:rPr>
          <w:sz w:val="22"/>
          <w:szCs w:val="22"/>
        </w:rPr>
        <w:t>Eine Aufrechnung gegen Forderungen aus diesem Vertrag und mit Forderungen aus diesem Vertrag ist ausgeschlossen, es sei denn die Gegenforderung ist unbestritten oder rechtskräftig festgestellt worden. Ferner darf eine Zahlung nicht unter Berufung auf Minderungs- oder Zurückbehaltungsrechte verweigert werden.</w:t>
      </w:r>
    </w:p>
    <w:p w14:paraId="626C5DFD" w14:textId="77777777" w:rsidR="00AE440D" w:rsidRPr="00AE440D" w:rsidRDefault="00AE440D" w:rsidP="00CC316C">
      <w:pPr>
        <w:pStyle w:val="Absatz3"/>
        <w:spacing w:line="300" w:lineRule="exact"/>
      </w:pPr>
    </w:p>
    <w:p w14:paraId="725E8EC5" w14:textId="58540041" w:rsidR="00D026D7" w:rsidRPr="00CE57A5" w:rsidRDefault="00932D82" w:rsidP="00CC316C">
      <w:pPr>
        <w:pStyle w:val="berschrift1"/>
        <w:numPr>
          <w:ilvl w:val="0"/>
          <w:numId w:val="0"/>
        </w:numPr>
        <w:spacing w:line="300" w:lineRule="exact"/>
        <w:rPr>
          <w:sz w:val="22"/>
          <w:szCs w:val="22"/>
        </w:rPr>
      </w:pPr>
      <w:bookmarkStart w:id="87" w:name="_Toc185664"/>
      <w:r>
        <w:rPr>
          <w:sz w:val="22"/>
          <w:szCs w:val="22"/>
        </w:rPr>
        <w:t>§ 3</w:t>
      </w:r>
      <w:r w:rsidR="008E1D1C">
        <w:rPr>
          <w:sz w:val="22"/>
          <w:szCs w:val="22"/>
        </w:rPr>
        <w:t>1</w:t>
      </w:r>
      <w:r w:rsidR="00BC667E">
        <w:rPr>
          <w:sz w:val="22"/>
          <w:szCs w:val="22"/>
        </w:rPr>
        <w:t xml:space="preserve"> </w:t>
      </w:r>
      <w:r w:rsidR="00D026D7" w:rsidRPr="00CE57A5">
        <w:rPr>
          <w:sz w:val="22"/>
          <w:szCs w:val="22"/>
        </w:rPr>
        <w:t>Entgeltlichkeit von Leistungen des WVU</w:t>
      </w:r>
      <w:bookmarkEnd w:id="87"/>
    </w:p>
    <w:p w14:paraId="30980FEE" w14:textId="77777777" w:rsidR="00284E3D" w:rsidRPr="00CE57A5" w:rsidRDefault="00BC667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284E3D" w:rsidRPr="00CE57A5">
        <w:rPr>
          <w:sz w:val="22"/>
          <w:szCs w:val="22"/>
        </w:rPr>
        <w:t xml:space="preserve">Alle Leistungen des </w:t>
      </w:r>
      <w:r w:rsidR="001F093C" w:rsidRPr="00CE57A5">
        <w:rPr>
          <w:sz w:val="22"/>
          <w:szCs w:val="22"/>
        </w:rPr>
        <w:t>WVU</w:t>
      </w:r>
      <w:r w:rsidR="00284E3D" w:rsidRPr="00CE57A5">
        <w:rPr>
          <w:sz w:val="22"/>
          <w:szCs w:val="22"/>
        </w:rPr>
        <w:t xml:space="preserve"> aus diesem Vertrag sind in Übereinstimmung mit der Konzessionsabgabenverordnung (oder deren Nachfolgeregelungen) zu erbringen. Soweit konzessionsabgabenrechtlich bei Leistungen des </w:t>
      </w:r>
      <w:r w:rsidR="001F093C" w:rsidRPr="00CE57A5">
        <w:rPr>
          <w:sz w:val="22"/>
          <w:szCs w:val="22"/>
        </w:rPr>
        <w:t>WVU</w:t>
      </w:r>
      <w:r w:rsidR="00284E3D" w:rsidRPr="00CE57A5">
        <w:rPr>
          <w:sz w:val="22"/>
          <w:szCs w:val="22"/>
        </w:rPr>
        <w:t xml:space="preserve"> eine Vergütung durch die Stadt erforderlich ist, verpflichtet sich die Stadt, hierfür eine marktübliche Vergütung zu zahlen. </w:t>
      </w:r>
      <w:r w:rsidR="00805E34">
        <w:rPr>
          <w:sz w:val="22"/>
          <w:szCs w:val="22"/>
        </w:rPr>
        <w:t>WVU und Stadt</w:t>
      </w:r>
      <w:r w:rsidR="00284E3D" w:rsidRPr="00CE57A5">
        <w:rPr>
          <w:sz w:val="22"/>
          <w:szCs w:val="22"/>
        </w:rPr>
        <w:t xml:space="preserve"> werden über die Vereinbarung einer solchen marktüblichen Vergütung für die Leistungserbringung verhandeln. Wird eine solche Leistungspflicht gegenüber einem Kommunalunternehmen der Stadt, einem von der Stadt beherrschten Zweckverband oder einem von der Stadt i.S.v. §§ 15 ff. Aktiengesetz (AktG) beherrschten Unternehmen begründet, haftet die Stadt gegenüber dem </w:t>
      </w:r>
      <w:r w:rsidR="001F093C" w:rsidRPr="00CE57A5">
        <w:rPr>
          <w:sz w:val="22"/>
          <w:szCs w:val="22"/>
        </w:rPr>
        <w:t>WVU</w:t>
      </w:r>
      <w:r w:rsidR="00284E3D" w:rsidRPr="00CE57A5">
        <w:rPr>
          <w:sz w:val="22"/>
          <w:szCs w:val="22"/>
        </w:rPr>
        <w:t xml:space="preserve"> für die Erstattung einer marktüblichen Vergütung.</w:t>
      </w:r>
    </w:p>
    <w:p w14:paraId="54A7FABF" w14:textId="77777777" w:rsidR="00284E3D" w:rsidRDefault="00BC667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284E3D" w:rsidRPr="00CE57A5">
        <w:rPr>
          <w:sz w:val="22"/>
          <w:szCs w:val="22"/>
        </w:rPr>
        <w:t xml:space="preserve">Sollte aufgrund gesetzlicher Normierung oder höchstrichterlicher Rechtsprechung die Erbringung von Leistungen des </w:t>
      </w:r>
      <w:r w:rsidR="001F093C" w:rsidRPr="00CE57A5">
        <w:rPr>
          <w:sz w:val="22"/>
          <w:szCs w:val="22"/>
        </w:rPr>
        <w:t>WVU</w:t>
      </w:r>
      <w:r w:rsidR="00284E3D" w:rsidRPr="00CE57A5">
        <w:rPr>
          <w:sz w:val="22"/>
          <w:szCs w:val="22"/>
        </w:rPr>
        <w:t xml:space="preserve"> aus diesem Vertrag auch unentgeltlich zulässig sein, verpflichtet sich das </w:t>
      </w:r>
      <w:r w:rsidR="001F093C" w:rsidRPr="00CE57A5">
        <w:rPr>
          <w:sz w:val="22"/>
          <w:szCs w:val="22"/>
        </w:rPr>
        <w:t>WVU</w:t>
      </w:r>
      <w:r w:rsidR="00284E3D" w:rsidRPr="00CE57A5">
        <w:rPr>
          <w:sz w:val="22"/>
          <w:szCs w:val="22"/>
        </w:rPr>
        <w:t xml:space="preserve"> zur unentgeltlichen Leistungserbringung, es sei denn, dies ist dem </w:t>
      </w:r>
      <w:r w:rsidR="001F093C" w:rsidRPr="00CE57A5">
        <w:rPr>
          <w:sz w:val="22"/>
          <w:szCs w:val="22"/>
        </w:rPr>
        <w:t>WVU</w:t>
      </w:r>
      <w:r w:rsidR="00284E3D" w:rsidRPr="00CE57A5">
        <w:rPr>
          <w:sz w:val="22"/>
          <w:szCs w:val="22"/>
        </w:rPr>
        <w:t xml:space="preserve"> wirtschaftlich nicht zumutbar.</w:t>
      </w:r>
    </w:p>
    <w:p w14:paraId="4B4B50B2" w14:textId="77777777" w:rsidR="00AE440D" w:rsidRPr="00CE57A5" w:rsidRDefault="00AE440D" w:rsidP="00CC316C">
      <w:pPr>
        <w:pStyle w:val="berschrift2"/>
        <w:numPr>
          <w:ilvl w:val="0"/>
          <w:numId w:val="0"/>
        </w:numPr>
        <w:spacing w:after="240" w:line="300" w:lineRule="exact"/>
        <w:ind w:left="567" w:hanging="567"/>
        <w:rPr>
          <w:sz w:val="22"/>
          <w:szCs w:val="22"/>
        </w:rPr>
      </w:pPr>
    </w:p>
    <w:p w14:paraId="2363984E" w14:textId="299AA192" w:rsidR="000D2340" w:rsidRPr="00CE57A5" w:rsidRDefault="00932D82" w:rsidP="00CC316C">
      <w:pPr>
        <w:pStyle w:val="berschrift1"/>
        <w:numPr>
          <w:ilvl w:val="0"/>
          <w:numId w:val="0"/>
        </w:numPr>
        <w:spacing w:line="300" w:lineRule="exact"/>
        <w:rPr>
          <w:sz w:val="22"/>
          <w:szCs w:val="22"/>
        </w:rPr>
      </w:pPr>
      <w:bookmarkStart w:id="88" w:name="_Toc185665"/>
      <w:r>
        <w:rPr>
          <w:sz w:val="22"/>
          <w:szCs w:val="22"/>
        </w:rPr>
        <w:t>§ 3</w:t>
      </w:r>
      <w:r w:rsidR="008E1D1C">
        <w:rPr>
          <w:sz w:val="22"/>
          <w:szCs w:val="22"/>
        </w:rPr>
        <w:t>2</w:t>
      </w:r>
      <w:r w:rsidR="00BC667E">
        <w:rPr>
          <w:sz w:val="22"/>
          <w:szCs w:val="22"/>
        </w:rPr>
        <w:t xml:space="preserve"> </w:t>
      </w:r>
      <w:r w:rsidR="000D2340" w:rsidRPr="00CE57A5">
        <w:rPr>
          <w:sz w:val="22"/>
          <w:szCs w:val="22"/>
        </w:rPr>
        <w:t>Teilnichtigkeit, Anpassung des Vertrages</w:t>
      </w:r>
      <w:bookmarkEnd w:id="88"/>
    </w:p>
    <w:p w14:paraId="3ED6A16F" w14:textId="77777777" w:rsidR="000D2340" w:rsidRPr="00CE57A5" w:rsidRDefault="00BC667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0D2340" w:rsidRPr="00CE57A5">
        <w:rPr>
          <w:sz w:val="22"/>
          <w:szCs w:val="22"/>
        </w:rPr>
        <w:t>Sollte in diesem Vertrag eine Bestimmung aus materiellen oder formellen Gründen unwirksam sein oder werden, so sind sich die Vertragspartner darüber einig, dass die Gültigkeit der übrigen Bestimmungen hierdurch nicht berührt wird. Dies gilt insbesondere dann, wenn in diesem Vertrag vereinbarte Ausschließlichkeitsrechte ganz oder teilweise wegfallen. Die Vertragspartner verpflichten sich, die ungültige Bestimmung durch eine im wirtschaftlichen Erfolg ihr nach Möglichkeit gleichkommende Bestimmung in gültiger Weise zu ersetzen.</w:t>
      </w:r>
    </w:p>
    <w:p w14:paraId="4AFBE289" w14:textId="4F7D83DD" w:rsidR="000D2340" w:rsidRPr="00CE57A5" w:rsidRDefault="00BC667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0D2340" w:rsidRPr="00CE57A5">
        <w:rPr>
          <w:sz w:val="22"/>
          <w:szCs w:val="22"/>
        </w:rPr>
        <w:t xml:space="preserve">Sollte in diesem </w:t>
      </w:r>
      <w:r w:rsidR="0081682D" w:rsidRPr="00CE57A5">
        <w:rPr>
          <w:sz w:val="22"/>
          <w:szCs w:val="22"/>
        </w:rPr>
        <w:t xml:space="preserve">Vertrag </w:t>
      </w:r>
      <w:r w:rsidR="000D2340" w:rsidRPr="00CE57A5">
        <w:rPr>
          <w:sz w:val="22"/>
          <w:szCs w:val="22"/>
        </w:rPr>
        <w:t xml:space="preserve">ein regelungsbedürftiger Punkt nicht benannt oder nicht ausreichend geregelt worden sein, so verpflichten sich die Vertragspartner, die so entstandene Lücke im Sinne und Geiste dieses </w:t>
      </w:r>
      <w:r w:rsidR="0081682D" w:rsidRPr="00CE57A5">
        <w:rPr>
          <w:sz w:val="22"/>
          <w:szCs w:val="22"/>
        </w:rPr>
        <w:t xml:space="preserve">Vertrages </w:t>
      </w:r>
      <w:r w:rsidR="000D2340" w:rsidRPr="00CE57A5">
        <w:rPr>
          <w:sz w:val="22"/>
          <w:szCs w:val="22"/>
        </w:rPr>
        <w:t xml:space="preserve">durch eine ergänzende Regelung zu schließen, die dem angestrebten Ziel möglichst </w:t>
      </w:r>
      <w:r w:rsidR="0065346E" w:rsidRPr="00CE57A5">
        <w:rPr>
          <w:sz w:val="22"/>
          <w:szCs w:val="22"/>
        </w:rPr>
        <w:t>nahekommt</w:t>
      </w:r>
      <w:r w:rsidR="000D2340" w:rsidRPr="00CE57A5">
        <w:rPr>
          <w:sz w:val="22"/>
          <w:szCs w:val="22"/>
        </w:rPr>
        <w:t>.</w:t>
      </w:r>
    </w:p>
    <w:p w14:paraId="3C2E78FD" w14:textId="77777777" w:rsidR="000D2340" w:rsidRPr="00CE57A5" w:rsidRDefault="00BC667E" w:rsidP="00CC316C">
      <w:pPr>
        <w:pStyle w:val="berschrift2"/>
        <w:numPr>
          <w:ilvl w:val="0"/>
          <w:numId w:val="0"/>
        </w:numPr>
        <w:spacing w:after="240" w:line="300" w:lineRule="exact"/>
        <w:ind w:left="567" w:hanging="567"/>
        <w:rPr>
          <w:sz w:val="22"/>
          <w:szCs w:val="22"/>
        </w:rPr>
      </w:pPr>
      <w:r>
        <w:rPr>
          <w:sz w:val="22"/>
          <w:szCs w:val="22"/>
        </w:rPr>
        <w:t>(3)</w:t>
      </w:r>
      <w:r>
        <w:rPr>
          <w:sz w:val="22"/>
          <w:szCs w:val="22"/>
        </w:rPr>
        <w:tab/>
      </w:r>
      <w:r w:rsidR="000D2340" w:rsidRPr="00CE57A5">
        <w:rPr>
          <w:sz w:val="22"/>
          <w:szCs w:val="22"/>
        </w:rPr>
        <w:t>Bei Änderu</w:t>
      </w:r>
      <w:r w:rsidR="00284E3D" w:rsidRPr="00CE57A5">
        <w:rPr>
          <w:sz w:val="22"/>
          <w:szCs w:val="22"/>
        </w:rPr>
        <w:t>ngen der wasserwirtschaftlichen, der</w:t>
      </w:r>
      <w:r w:rsidR="000D2340" w:rsidRPr="00CE57A5">
        <w:rPr>
          <w:sz w:val="22"/>
          <w:szCs w:val="22"/>
        </w:rPr>
        <w:t xml:space="preserve"> rechtlichen Rahmenbedingungen sowie </w:t>
      </w:r>
      <w:r w:rsidR="00284E3D" w:rsidRPr="00CE57A5">
        <w:rPr>
          <w:sz w:val="22"/>
          <w:szCs w:val="22"/>
        </w:rPr>
        <w:t xml:space="preserve">bei </w:t>
      </w:r>
      <w:r w:rsidR="000D2340" w:rsidRPr="00CE57A5">
        <w:rPr>
          <w:sz w:val="22"/>
          <w:szCs w:val="22"/>
        </w:rPr>
        <w:t>wesentlichen Änderungen der wirtschaftlichen Verhältnisse, welche die Erfüllung einzelner Bestimmungen dieses Vertrages für einen oder beide Vertragspartner unzumutbar oder unmöglich machen, ist jeder Vertragspartner berechtigt, eine Änderung dieser Vertragsbestimmungen zu verlangen, um sie den neuen Verhältnissen anzupassen.</w:t>
      </w:r>
    </w:p>
    <w:p w14:paraId="5DE445DE" w14:textId="77777777" w:rsidR="00E67E39" w:rsidRDefault="00BC667E" w:rsidP="00CC316C">
      <w:pPr>
        <w:pStyle w:val="berschrift2"/>
        <w:numPr>
          <w:ilvl w:val="0"/>
          <w:numId w:val="0"/>
        </w:numPr>
        <w:spacing w:after="240" w:line="300" w:lineRule="exact"/>
        <w:ind w:left="567" w:hanging="567"/>
        <w:rPr>
          <w:sz w:val="22"/>
          <w:szCs w:val="22"/>
        </w:rPr>
      </w:pPr>
      <w:r>
        <w:rPr>
          <w:sz w:val="22"/>
          <w:szCs w:val="22"/>
        </w:rPr>
        <w:t>(4)</w:t>
      </w:r>
      <w:r>
        <w:rPr>
          <w:sz w:val="22"/>
          <w:szCs w:val="22"/>
        </w:rPr>
        <w:tab/>
      </w:r>
      <w:r w:rsidR="000D2340" w:rsidRPr="00CE57A5">
        <w:rPr>
          <w:sz w:val="22"/>
          <w:szCs w:val="22"/>
        </w:rPr>
        <w:t>Dieser Vertrag ist nach den Grundsätzen verständiger und loyaler Kaufleute auszulegen und zu handhaben.</w:t>
      </w:r>
    </w:p>
    <w:p w14:paraId="19594C30" w14:textId="77777777" w:rsidR="00AE440D" w:rsidRPr="00CE57A5" w:rsidRDefault="00AE440D" w:rsidP="00CC316C">
      <w:pPr>
        <w:pStyle w:val="berschrift2"/>
        <w:numPr>
          <w:ilvl w:val="0"/>
          <w:numId w:val="0"/>
        </w:numPr>
        <w:spacing w:after="240" w:line="300" w:lineRule="exact"/>
        <w:ind w:left="567" w:hanging="567"/>
        <w:rPr>
          <w:sz w:val="22"/>
          <w:szCs w:val="22"/>
        </w:rPr>
      </w:pPr>
    </w:p>
    <w:p w14:paraId="11CC8E8E" w14:textId="2C351D5B" w:rsidR="000D2340" w:rsidRPr="00CE57A5" w:rsidRDefault="00932D82" w:rsidP="00CC316C">
      <w:pPr>
        <w:pStyle w:val="berschrift1"/>
        <w:numPr>
          <w:ilvl w:val="0"/>
          <w:numId w:val="0"/>
        </w:numPr>
        <w:spacing w:line="300" w:lineRule="exact"/>
        <w:rPr>
          <w:sz w:val="22"/>
          <w:szCs w:val="22"/>
        </w:rPr>
      </w:pPr>
      <w:bookmarkStart w:id="89" w:name="_Toc185666"/>
      <w:r>
        <w:rPr>
          <w:sz w:val="22"/>
          <w:szCs w:val="22"/>
        </w:rPr>
        <w:t>§ 3</w:t>
      </w:r>
      <w:r w:rsidR="008E1D1C">
        <w:rPr>
          <w:sz w:val="22"/>
          <w:szCs w:val="22"/>
        </w:rPr>
        <w:t>3</w:t>
      </w:r>
      <w:r w:rsidR="00BC667E">
        <w:rPr>
          <w:sz w:val="22"/>
          <w:szCs w:val="22"/>
        </w:rPr>
        <w:t xml:space="preserve"> </w:t>
      </w:r>
      <w:r w:rsidR="000D2340" w:rsidRPr="00CE57A5">
        <w:rPr>
          <w:sz w:val="22"/>
          <w:szCs w:val="22"/>
        </w:rPr>
        <w:t>Gerichtsstand</w:t>
      </w:r>
      <w:r w:rsidR="00284E3D" w:rsidRPr="00CE57A5">
        <w:rPr>
          <w:sz w:val="22"/>
          <w:szCs w:val="22"/>
        </w:rPr>
        <w:t>, anwendbares Recht</w:t>
      </w:r>
      <w:bookmarkEnd w:id="89"/>
    </w:p>
    <w:p w14:paraId="6F858B24" w14:textId="77777777" w:rsidR="000D2340" w:rsidRPr="00CE57A5" w:rsidRDefault="00BC667E" w:rsidP="00CC316C">
      <w:pPr>
        <w:pStyle w:val="berschrift2"/>
        <w:numPr>
          <w:ilvl w:val="0"/>
          <w:numId w:val="0"/>
        </w:numPr>
        <w:spacing w:after="240" w:line="300" w:lineRule="exact"/>
        <w:ind w:left="567" w:hanging="567"/>
        <w:rPr>
          <w:sz w:val="22"/>
          <w:szCs w:val="22"/>
        </w:rPr>
      </w:pPr>
      <w:r>
        <w:rPr>
          <w:sz w:val="22"/>
          <w:szCs w:val="22"/>
        </w:rPr>
        <w:t>(1)</w:t>
      </w:r>
      <w:r>
        <w:rPr>
          <w:sz w:val="22"/>
          <w:szCs w:val="22"/>
        </w:rPr>
        <w:tab/>
      </w:r>
      <w:r w:rsidR="000D2340" w:rsidRPr="00CE57A5">
        <w:rPr>
          <w:sz w:val="22"/>
          <w:szCs w:val="22"/>
        </w:rPr>
        <w:t xml:space="preserve">Ausschließlicher örtlicher Gerichtsstand für alle Streitigkeiten aus oder im Zusammenhang mit diesem Vertrag ist </w:t>
      </w:r>
      <w:r w:rsidR="000C0D94">
        <w:rPr>
          <w:sz w:val="22"/>
          <w:szCs w:val="22"/>
        </w:rPr>
        <w:t>Stuttgart</w:t>
      </w:r>
      <w:r w:rsidR="00E57CFE">
        <w:rPr>
          <w:sz w:val="22"/>
          <w:szCs w:val="22"/>
        </w:rPr>
        <w:t>.</w:t>
      </w:r>
    </w:p>
    <w:p w14:paraId="7137CEB3" w14:textId="77777777" w:rsidR="00284E3D" w:rsidRDefault="00BC667E" w:rsidP="00CC316C">
      <w:pPr>
        <w:pStyle w:val="berschrift2"/>
        <w:numPr>
          <w:ilvl w:val="0"/>
          <w:numId w:val="0"/>
        </w:numPr>
        <w:spacing w:after="240" w:line="300" w:lineRule="exact"/>
        <w:ind w:left="567" w:hanging="567"/>
        <w:rPr>
          <w:sz w:val="22"/>
          <w:szCs w:val="22"/>
        </w:rPr>
      </w:pPr>
      <w:r>
        <w:rPr>
          <w:sz w:val="22"/>
          <w:szCs w:val="22"/>
        </w:rPr>
        <w:t>(2)</w:t>
      </w:r>
      <w:r>
        <w:rPr>
          <w:sz w:val="22"/>
          <w:szCs w:val="22"/>
        </w:rPr>
        <w:tab/>
      </w:r>
      <w:r w:rsidR="00284E3D" w:rsidRPr="00CE57A5">
        <w:rPr>
          <w:sz w:val="22"/>
          <w:szCs w:val="22"/>
        </w:rPr>
        <w:t>Es gilt das Recht der Bundesrepublik Deutschland unter Ausschluss des UN-Kaufrechts</w:t>
      </w:r>
      <w:r w:rsidR="00E57CFE">
        <w:rPr>
          <w:sz w:val="22"/>
          <w:szCs w:val="22"/>
        </w:rPr>
        <w:t>.</w:t>
      </w:r>
    </w:p>
    <w:p w14:paraId="03C5807F" w14:textId="62EB47A1" w:rsidR="00681832" w:rsidRDefault="00681832" w:rsidP="00CC316C">
      <w:pPr>
        <w:pStyle w:val="berschrift2"/>
        <w:numPr>
          <w:ilvl w:val="0"/>
          <w:numId w:val="0"/>
        </w:numPr>
        <w:spacing w:after="240" w:line="300" w:lineRule="exact"/>
        <w:ind w:left="567" w:hanging="567"/>
        <w:rPr>
          <w:sz w:val="22"/>
          <w:szCs w:val="22"/>
        </w:rPr>
      </w:pPr>
    </w:p>
    <w:p w14:paraId="7727E505" w14:textId="77777777" w:rsidR="00F25C58" w:rsidRPr="00CE57A5" w:rsidRDefault="00F25C58" w:rsidP="00CC316C">
      <w:pPr>
        <w:pStyle w:val="berschrift2"/>
        <w:numPr>
          <w:ilvl w:val="0"/>
          <w:numId w:val="0"/>
        </w:numPr>
        <w:spacing w:after="240" w:line="300" w:lineRule="exact"/>
        <w:ind w:left="567" w:hanging="567"/>
        <w:rPr>
          <w:sz w:val="22"/>
          <w:szCs w:val="22"/>
        </w:rPr>
      </w:pPr>
    </w:p>
    <w:p w14:paraId="28C3B0D7" w14:textId="6D24814D" w:rsidR="000D2340" w:rsidRPr="00CE57A5" w:rsidRDefault="00932D82" w:rsidP="00CC316C">
      <w:pPr>
        <w:pStyle w:val="berschrift1"/>
        <w:numPr>
          <w:ilvl w:val="0"/>
          <w:numId w:val="0"/>
        </w:numPr>
        <w:spacing w:line="300" w:lineRule="exact"/>
        <w:rPr>
          <w:sz w:val="22"/>
          <w:szCs w:val="22"/>
        </w:rPr>
      </w:pPr>
      <w:bookmarkStart w:id="90" w:name="_Toc185667"/>
      <w:r>
        <w:rPr>
          <w:sz w:val="22"/>
          <w:szCs w:val="22"/>
        </w:rPr>
        <w:t>§ 3</w:t>
      </w:r>
      <w:r w:rsidR="008E1D1C">
        <w:rPr>
          <w:sz w:val="22"/>
          <w:szCs w:val="22"/>
        </w:rPr>
        <w:t>4</w:t>
      </w:r>
      <w:r w:rsidR="00BC667E">
        <w:rPr>
          <w:sz w:val="22"/>
          <w:szCs w:val="22"/>
        </w:rPr>
        <w:t xml:space="preserve"> </w:t>
      </w:r>
      <w:r w:rsidR="000D2340" w:rsidRPr="00CE57A5">
        <w:rPr>
          <w:sz w:val="22"/>
          <w:szCs w:val="22"/>
        </w:rPr>
        <w:t>Anlagen, Schriftform</w:t>
      </w:r>
      <w:bookmarkEnd w:id="90"/>
    </w:p>
    <w:p w14:paraId="7664005E" w14:textId="77777777" w:rsidR="007A6AF7" w:rsidRPr="00CE57A5" w:rsidRDefault="00BC667E" w:rsidP="00CC316C">
      <w:pPr>
        <w:pStyle w:val="berschrift2"/>
        <w:numPr>
          <w:ilvl w:val="0"/>
          <w:numId w:val="0"/>
        </w:numPr>
        <w:spacing w:after="240" w:line="300" w:lineRule="exact"/>
        <w:ind w:left="567" w:hanging="567"/>
        <w:rPr>
          <w:sz w:val="22"/>
          <w:szCs w:val="22"/>
        </w:rPr>
      </w:pPr>
      <w:r>
        <w:rPr>
          <w:sz w:val="22"/>
          <w:szCs w:val="22"/>
        </w:rPr>
        <w:t>(</w:t>
      </w:r>
      <w:r w:rsidR="00E464A2">
        <w:rPr>
          <w:sz w:val="22"/>
          <w:szCs w:val="22"/>
        </w:rPr>
        <w:t>1</w:t>
      </w:r>
      <w:r>
        <w:rPr>
          <w:sz w:val="22"/>
          <w:szCs w:val="22"/>
        </w:rPr>
        <w:t>)</w:t>
      </w:r>
      <w:r>
        <w:rPr>
          <w:sz w:val="22"/>
          <w:szCs w:val="22"/>
        </w:rPr>
        <w:tab/>
      </w:r>
      <w:r w:rsidR="009968C8">
        <w:rPr>
          <w:sz w:val="22"/>
          <w:szCs w:val="22"/>
        </w:rPr>
        <w:t xml:space="preserve">Die Kosten </w:t>
      </w:r>
      <w:r w:rsidR="00F329B6">
        <w:rPr>
          <w:sz w:val="22"/>
          <w:szCs w:val="22"/>
        </w:rPr>
        <w:t>einer</w:t>
      </w:r>
      <w:r w:rsidR="007A6AF7" w:rsidRPr="00CE57A5">
        <w:rPr>
          <w:sz w:val="22"/>
          <w:szCs w:val="22"/>
        </w:rPr>
        <w:t xml:space="preserve"> notariellen Beurkundung dieses Vertrages trägt das WVU.</w:t>
      </w:r>
    </w:p>
    <w:p w14:paraId="756F154C" w14:textId="77777777" w:rsidR="000D2340" w:rsidRPr="00CE57A5" w:rsidRDefault="00BC667E" w:rsidP="00CC316C">
      <w:pPr>
        <w:pStyle w:val="berschrift2"/>
        <w:numPr>
          <w:ilvl w:val="0"/>
          <w:numId w:val="0"/>
        </w:numPr>
        <w:spacing w:after="240" w:line="300" w:lineRule="exact"/>
        <w:ind w:left="567" w:hanging="567"/>
        <w:rPr>
          <w:sz w:val="22"/>
          <w:szCs w:val="22"/>
        </w:rPr>
      </w:pPr>
      <w:r>
        <w:rPr>
          <w:sz w:val="22"/>
          <w:szCs w:val="22"/>
        </w:rPr>
        <w:t>(</w:t>
      </w:r>
      <w:r w:rsidR="00E464A2">
        <w:rPr>
          <w:sz w:val="22"/>
          <w:szCs w:val="22"/>
        </w:rPr>
        <w:t>2</w:t>
      </w:r>
      <w:r>
        <w:rPr>
          <w:sz w:val="22"/>
          <w:szCs w:val="22"/>
        </w:rPr>
        <w:t>)</w:t>
      </w:r>
      <w:r>
        <w:rPr>
          <w:sz w:val="22"/>
          <w:szCs w:val="22"/>
        </w:rPr>
        <w:tab/>
      </w:r>
      <w:r w:rsidR="000D2340" w:rsidRPr="00CE57A5">
        <w:rPr>
          <w:sz w:val="22"/>
          <w:szCs w:val="22"/>
        </w:rPr>
        <w:t>Mündliche Nebenvereinbarungen sind nicht getroffen. Jede Änderung oder Ergänzung dieses Vertrages einschließlich dieser Bestimmung bedarf der Schriftform.</w:t>
      </w:r>
    </w:p>
    <w:p w14:paraId="41910E41" w14:textId="64F107F1" w:rsidR="00177747" w:rsidRPr="00CE57A5" w:rsidRDefault="00177747" w:rsidP="00CC316C">
      <w:pPr>
        <w:pStyle w:val="berschrift2"/>
        <w:numPr>
          <w:ilvl w:val="0"/>
          <w:numId w:val="0"/>
        </w:numPr>
        <w:spacing w:after="240" w:line="300" w:lineRule="exact"/>
        <w:ind w:left="567" w:hanging="567"/>
        <w:rPr>
          <w:sz w:val="22"/>
          <w:szCs w:val="22"/>
        </w:rPr>
      </w:pPr>
      <w:r>
        <w:rPr>
          <w:sz w:val="22"/>
          <w:szCs w:val="22"/>
        </w:rPr>
        <w:t>(</w:t>
      </w:r>
      <w:r w:rsidR="00E464A2">
        <w:rPr>
          <w:sz w:val="22"/>
          <w:szCs w:val="22"/>
        </w:rPr>
        <w:t>3</w:t>
      </w:r>
      <w:r>
        <w:rPr>
          <w:sz w:val="22"/>
          <w:szCs w:val="22"/>
        </w:rPr>
        <w:t>)</w:t>
      </w:r>
      <w:r>
        <w:rPr>
          <w:sz w:val="22"/>
          <w:szCs w:val="22"/>
        </w:rPr>
        <w:tab/>
      </w:r>
      <w:r w:rsidRPr="00CE57A5">
        <w:rPr>
          <w:sz w:val="22"/>
          <w:szCs w:val="22"/>
        </w:rPr>
        <w:t>Di</w:t>
      </w:r>
      <w:r w:rsidR="00932D82">
        <w:rPr>
          <w:sz w:val="22"/>
          <w:szCs w:val="22"/>
        </w:rPr>
        <w:t>e in diesem Vertrag aufgeführte</w:t>
      </w:r>
      <w:r w:rsidR="000B1B0F">
        <w:rPr>
          <w:sz w:val="22"/>
          <w:szCs w:val="22"/>
        </w:rPr>
        <w:t>n</w:t>
      </w:r>
      <w:r w:rsidR="00932D82">
        <w:rPr>
          <w:sz w:val="22"/>
          <w:szCs w:val="22"/>
        </w:rPr>
        <w:t xml:space="preserve"> Anlage</w:t>
      </w:r>
      <w:r w:rsidR="000B1B0F">
        <w:rPr>
          <w:sz w:val="22"/>
          <w:szCs w:val="22"/>
        </w:rPr>
        <w:t>n</w:t>
      </w:r>
      <w:r w:rsidRPr="00CE57A5">
        <w:rPr>
          <w:sz w:val="22"/>
          <w:szCs w:val="22"/>
        </w:rPr>
        <w:t xml:space="preserve"> </w:t>
      </w:r>
      <w:r w:rsidR="00681832">
        <w:rPr>
          <w:sz w:val="22"/>
          <w:szCs w:val="22"/>
        </w:rPr>
        <w:t xml:space="preserve">4.3 und </w:t>
      </w:r>
      <w:r w:rsidR="00DC1508">
        <w:rPr>
          <w:sz w:val="22"/>
          <w:szCs w:val="22"/>
        </w:rPr>
        <w:t>17</w:t>
      </w:r>
      <w:r w:rsidR="00681832">
        <w:rPr>
          <w:sz w:val="22"/>
          <w:szCs w:val="22"/>
        </w:rPr>
        <w:t>.3</w:t>
      </w:r>
      <w:r w:rsidR="000B1B0F">
        <w:rPr>
          <w:sz w:val="22"/>
          <w:szCs w:val="22"/>
        </w:rPr>
        <w:t xml:space="preserve"> sind</w:t>
      </w:r>
      <w:r w:rsidRPr="00CE57A5">
        <w:rPr>
          <w:sz w:val="22"/>
          <w:szCs w:val="22"/>
        </w:rPr>
        <w:t xml:space="preserve"> Vertragsbestandteil.</w:t>
      </w:r>
    </w:p>
    <w:p w14:paraId="74DCA103" w14:textId="77777777" w:rsidR="000D2340" w:rsidRDefault="00BC667E" w:rsidP="00CC316C">
      <w:pPr>
        <w:pStyle w:val="berschrift2"/>
        <w:numPr>
          <w:ilvl w:val="0"/>
          <w:numId w:val="0"/>
        </w:numPr>
        <w:spacing w:after="240" w:line="300" w:lineRule="exact"/>
        <w:ind w:left="567" w:hanging="567"/>
        <w:rPr>
          <w:sz w:val="22"/>
          <w:szCs w:val="22"/>
        </w:rPr>
      </w:pPr>
      <w:r>
        <w:rPr>
          <w:sz w:val="22"/>
          <w:szCs w:val="22"/>
        </w:rPr>
        <w:t>(4)</w:t>
      </w:r>
      <w:r>
        <w:rPr>
          <w:sz w:val="22"/>
          <w:szCs w:val="22"/>
        </w:rPr>
        <w:tab/>
      </w:r>
      <w:r w:rsidR="000D2340" w:rsidRPr="00CE57A5">
        <w:rPr>
          <w:sz w:val="22"/>
          <w:szCs w:val="22"/>
        </w:rPr>
        <w:t xml:space="preserve">Dieser Vertrag ist in zwei Ausfertigungen erstellt. Die </w:t>
      </w:r>
      <w:r w:rsidR="002B2468">
        <w:rPr>
          <w:sz w:val="22"/>
          <w:szCs w:val="22"/>
        </w:rPr>
        <w:t>Vertragsparteien</w:t>
      </w:r>
      <w:r w:rsidR="000D2340" w:rsidRPr="00CE57A5">
        <w:rPr>
          <w:sz w:val="22"/>
          <w:szCs w:val="22"/>
        </w:rPr>
        <w:t xml:space="preserve"> erhalten von diesem Vertrag und sämtlichen etwa noch abzuschließenden Nachträgen eine Ausfertigung.</w:t>
      </w:r>
    </w:p>
    <w:p w14:paraId="4F19E248" w14:textId="77777777" w:rsidR="00F37627" w:rsidRPr="00CE57A5" w:rsidRDefault="00F37627" w:rsidP="00CC316C">
      <w:pPr>
        <w:pStyle w:val="berschrift2"/>
        <w:numPr>
          <w:ilvl w:val="0"/>
          <w:numId w:val="0"/>
        </w:numPr>
        <w:spacing w:after="240" w:line="300" w:lineRule="exact"/>
        <w:ind w:left="567" w:hanging="567"/>
        <w:rPr>
          <w:sz w:val="22"/>
          <w:szCs w:val="22"/>
        </w:rPr>
      </w:pPr>
    </w:p>
    <w:tbl>
      <w:tblPr>
        <w:tblW w:w="5000" w:type="pct"/>
        <w:tblLook w:val="01E0" w:firstRow="1" w:lastRow="1" w:firstColumn="1" w:lastColumn="1" w:noHBand="0" w:noVBand="0"/>
      </w:tblPr>
      <w:tblGrid>
        <w:gridCol w:w="2865"/>
        <w:gridCol w:w="2426"/>
        <w:gridCol w:w="2647"/>
      </w:tblGrid>
      <w:tr w:rsidR="00630AFE" w:rsidRPr="00CE57A5" w14:paraId="039256EE" w14:textId="77777777" w:rsidTr="001940C5">
        <w:tc>
          <w:tcPr>
            <w:tcW w:w="1805" w:type="pct"/>
            <w:shd w:val="clear" w:color="auto" w:fill="auto"/>
          </w:tcPr>
          <w:p w14:paraId="2F0AB71A" w14:textId="77777777" w:rsidR="00630AFE" w:rsidRPr="00CE57A5" w:rsidRDefault="000C0D94" w:rsidP="00CC316C">
            <w:pPr>
              <w:tabs>
                <w:tab w:val="right" w:pos="9072"/>
              </w:tabs>
              <w:spacing w:line="300" w:lineRule="exact"/>
              <w:jc w:val="both"/>
              <w:rPr>
                <w:sz w:val="22"/>
                <w:szCs w:val="22"/>
              </w:rPr>
            </w:pPr>
            <w:r>
              <w:rPr>
                <w:sz w:val="22"/>
                <w:szCs w:val="22"/>
              </w:rPr>
              <w:t>Stuttgart</w:t>
            </w:r>
            <w:r w:rsidR="00630AFE" w:rsidRPr="00CE57A5">
              <w:rPr>
                <w:sz w:val="22"/>
                <w:szCs w:val="22"/>
              </w:rPr>
              <w:t>, den</w:t>
            </w:r>
          </w:p>
        </w:tc>
        <w:tc>
          <w:tcPr>
            <w:tcW w:w="1528" w:type="pct"/>
            <w:shd w:val="clear" w:color="auto" w:fill="auto"/>
          </w:tcPr>
          <w:p w14:paraId="491F3D35" w14:textId="77777777" w:rsidR="002B2468" w:rsidRPr="00CE57A5" w:rsidRDefault="002B2468" w:rsidP="002B2468">
            <w:pPr>
              <w:tabs>
                <w:tab w:val="right" w:pos="9072"/>
              </w:tabs>
              <w:spacing w:line="300" w:lineRule="exact"/>
              <w:rPr>
                <w:b/>
                <w:sz w:val="22"/>
                <w:szCs w:val="22"/>
              </w:rPr>
            </w:pPr>
          </w:p>
        </w:tc>
        <w:tc>
          <w:tcPr>
            <w:tcW w:w="1667" w:type="pct"/>
            <w:tcBorders>
              <w:left w:val="nil"/>
            </w:tcBorders>
            <w:shd w:val="clear" w:color="auto" w:fill="auto"/>
          </w:tcPr>
          <w:p w14:paraId="4E7BEF26" w14:textId="77777777" w:rsidR="00630AFE" w:rsidRPr="00CE57A5" w:rsidRDefault="000C0D94" w:rsidP="00CC316C">
            <w:pPr>
              <w:tabs>
                <w:tab w:val="right" w:pos="9072"/>
              </w:tabs>
              <w:spacing w:line="300" w:lineRule="exact"/>
              <w:jc w:val="both"/>
              <w:rPr>
                <w:sz w:val="22"/>
                <w:szCs w:val="22"/>
              </w:rPr>
            </w:pPr>
            <w:r>
              <w:rPr>
                <w:sz w:val="22"/>
                <w:szCs w:val="22"/>
              </w:rPr>
              <w:t>Stuttgart</w:t>
            </w:r>
            <w:r w:rsidR="00630AFE" w:rsidRPr="00CE57A5">
              <w:rPr>
                <w:sz w:val="22"/>
                <w:szCs w:val="22"/>
              </w:rPr>
              <w:t>, den</w:t>
            </w:r>
          </w:p>
        </w:tc>
      </w:tr>
      <w:tr w:rsidR="00630AFE" w:rsidRPr="00CE57A5" w14:paraId="63514F65" w14:textId="77777777" w:rsidTr="004D29C1">
        <w:trPr>
          <w:trHeight w:val="907"/>
        </w:trPr>
        <w:tc>
          <w:tcPr>
            <w:tcW w:w="1805" w:type="pct"/>
            <w:shd w:val="clear" w:color="auto" w:fill="auto"/>
          </w:tcPr>
          <w:p w14:paraId="201D9EF0" w14:textId="77777777" w:rsidR="00630AFE" w:rsidRPr="00CE57A5" w:rsidRDefault="00630AFE" w:rsidP="00CC316C">
            <w:pPr>
              <w:tabs>
                <w:tab w:val="right" w:pos="9072"/>
              </w:tabs>
              <w:spacing w:line="300" w:lineRule="exact"/>
              <w:jc w:val="both"/>
              <w:rPr>
                <w:sz w:val="22"/>
                <w:szCs w:val="22"/>
              </w:rPr>
            </w:pPr>
          </w:p>
        </w:tc>
        <w:tc>
          <w:tcPr>
            <w:tcW w:w="1528" w:type="pct"/>
            <w:shd w:val="clear" w:color="auto" w:fill="auto"/>
          </w:tcPr>
          <w:p w14:paraId="2B6712B0" w14:textId="77777777" w:rsidR="00630AFE" w:rsidRPr="00CE57A5" w:rsidRDefault="00630AFE" w:rsidP="00CC316C">
            <w:pPr>
              <w:tabs>
                <w:tab w:val="right" w:pos="9072"/>
              </w:tabs>
              <w:spacing w:line="300" w:lineRule="exact"/>
              <w:jc w:val="center"/>
              <w:rPr>
                <w:b/>
                <w:sz w:val="22"/>
                <w:szCs w:val="22"/>
              </w:rPr>
            </w:pPr>
          </w:p>
        </w:tc>
        <w:tc>
          <w:tcPr>
            <w:tcW w:w="1667" w:type="pct"/>
            <w:tcBorders>
              <w:left w:val="nil"/>
            </w:tcBorders>
            <w:shd w:val="clear" w:color="auto" w:fill="auto"/>
          </w:tcPr>
          <w:p w14:paraId="2C44B7F0" w14:textId="77777777" w:rsidR="00630AFE" w:rsidRPr="00CE57A5" w:rsidRDefault="00630AFE" w:rsidP="00CC316C">
            <w:pPr>
              <w:tabs>
                <w:tab w:val="right" w:pos="9072"/>
              </w:tabs>
              <w:spacing w:line="300" w:lineRule="exact"/>
              <w:jc w:val="both"/>
              <w:rPr>
                <w:sz w:val="22"/>
                <w:szCs w:val="22"/>
              </w:rPr>
            </w:pPr>
          </w:p>
        </w:tc>
      </w:tr>
      <w:tr w:rsidR="00B27A7F" w:rsidRPr="00CE57A5" w14:paraId="47C1121A" w14:textId="77777777" w:rsidTr="001940C5">
        <w:tc>
          <w:tcPr>
            <w:tcW w:w="1805" w:type="pct"/>
            <w:tcBorders>
              <w:top w:val="single" w:sz="4" w:space="0" w:color="auto"/>
            </w:tcBorders>
            <w:shd w:val="clear" w:color="auto" w:fill="auto"/>
          </w:tcPr>
          <w:p w14:paraId="415FD465" w14:textId="77777777" w:rsidR="00195C30" w:rsidRDefault="000C0D94" w:rsidP="00CC316C">
            <w:pPr>
              <w:tabs>
                <w:tab w:val="left" w:pos="2835"/>
                <w:tab w:val="right" w:pos="9072"/>
              </w:tabs>
              <w:spacing w:line="300" w:lineRule="exact"/>
              <w:jc w:val="both"/>
              <w:rPr>
                <w:sz w:val="22"/>
                <w:szCs w:val="22"/>
              </w:rPr>
            </w:pPr>
            <w:r>
              <w:rPr>
                <w:sz w:val="22"/>
                <w:szCs w:val="22"/>
              </w:rPr>
              <w:t>Landeshauptstadt Stuttgart</w:t>
            </w:r>
            <w:r w:rsidR="00E67E39" w:rsidRPr="00CE57A5">
              <w:rPr>
                <w:sz w:val="22"/>
                <w:szCs w:val="22"/>
              </w:rPr>
              <w:t xml:space="preserve">, </w:t>
            </w:r>
            <w:r w:rsidR="003B3E4F" w:rsidRPr="00CE57A5">
              <w:rPr>
                <w:sz w:val="22"/>
                <w:szCs w:val="22"/>
              </w:rPr>
              <w:t xml:space="preserve">vertreten durch </w:t>
            </w:r>
            <w:r w:rsidRPr="000C0D94">
              <w:rPr>
                <w:color w:val="FF0000"/>
                <w:sz w:val="22"/>
                <w:szCs w:val="22"/>
              </w:rPr>
              <w:t>#</w:t>
            </w:r>
          </w:p>
          <w:p w14:paraId="14640674" w14:textId="77777777" w:rsidR="00195C30" w:rsidRDefault="00195C30" w:rsidP="00CC316C">
            <w:pPr>
              <w:tabs>
                <w:tab w:val="left" w:pos="2835"/>
                <w:tab w:val="right" w:pos="9072"/>
              </w:tabs>
              <w:spacing w:line="300" w:lineRule="exact"/>
              <w:jc w:val="both"/>
              <w:rPr>
                <w:sz w:val="22"/>
                <w:szCs w:val="22"/>
              </w:rPr>
            </w:pPr>
          </w:p>
          <w:p w14:paraId="5C5848DC" w14:textId="77777777" w:rsidR="00195C30" w:rsidRDefault="00195C30" w:rsidP="00CC316C">
            <w:pPr>
              <w:tabs>
                <w:tab w:val="left" w:pos="2835"/>
                <w:tab w:val="right" w:pos="9072"/>
              </w:tabs>
              <w:spacing w:line="300" w:lineRule="exact"/>
              <w:jc w:val="both"/>
              <w:rPr>
                <w:sz w:val="22"/>
                <w:szCs w:val="22"/>
              </w:rPr>
            </w:pPr>
          </w:p>
          <w:p w14:paraId="41F00D05" w14:textId="77777777" w:rsidR="002B2468" w:rsidRDefault="002B2468" w:rsidP="00CC316C">
            <w:pPr>
              <w:tabs>
                <w:tab w:val="left" w:pos="2835"/>
                <w:tab w:val="right" w:pos="9072"/>
              </w:tabs>
              <w:spacing w:line="300" w:lineRule="exact"/>
              <w:jc w:val="both"/>
              <w:rPr>
                <w:sz w:val="22"/>
                <w:szCs w:val="22"/>
              </w:rPr>
            </w:pPr>
            <w:r>
              <w:rPr>
                <w:sz w:val="22"/>
                <w:szCs w:val="22"/>
              </w:rPr>
              <w:t>Stuttgart, den</w:t>
            </w:r>
          </w:p>
          <w:p w14:paraId="31303E47" w14:textId="77777777" w:rsidR="002B2468" w:rsidRDefault="002B2468" w:rsidP="00CC316C">
            <w:pPr>
              <w:pBdr>
                <w:bottom w:val="single" w:sz="12" w:space="1" w:color="auto"/>
              </w:pBdr>
              <w:tabs>
                <w:tab w:val="left" w:pos="2835"/>
                <w:tab w:val="right" w:pos="9072"/>
              </w:tabs>
              <w:spacing w:line="300" w:lineRule="exact"/>
              <w:jc w:val="both"/>
              <w:rPr>
                <w:sz w:val="22"/>
                <w:szCs w:val="22"/>
              </w:rPr>
            </w:pPr>
          </w:p>
          <w:p w14:paraId="22D1EBE2" w14:textId="77777777" w:rsidR="002B2468" w:rsidRPr="002B2468" w:rsidRDefault="002B2468" w:rsidP="002B2468">
            <w:pPr>
              <w:pBdr>
                <w:bottom w:val="single" w:sz="12" w:space="1" w:color="auto"/>
              </w:pBdr>
              <w:tabs>
                <w:tab w:val="left" w:pos="2835"/>
                <w:tab w:val="right" w:pos="9072"/>
              </w:tabs>
              <w:spacing w:line="300" w:lineRule="exact"/>
              <w:jc w:val="right"/>
              <w:rPr>
                <w:sz w:val="22"/>
                <w:szCs w:val="22"/>
              </w:rPr>
            </w:pPr>
          </w:p>
          <w:p w14:paraId="6A52F884" w14:textId="77777777" w:rsidR="002B2468" w:rsidRDefault="002B2468" w:rsidP="00CC316C">
            <w:pPr>
              <w:tabs>
                <w:tab w:val="left" w:pos="2835"/>
                <w:tab w:val="right" w:pos="9072"/>
              </w:tabs>
              <w:spacing w:line="300" w:lineRule="exact"/>
              <w:jc w:val="both"/>
              <w:rPr>
                <w:sz w:val="22"/>
                <w:szCs w:val="22"/>
              </w:rPr>
            </w:pPr>
            <w:r>
              <w:rPr>
                <w:sz w:val="22"/>
                <w:szCs w:val="22"/>
              </w:rPr>
              <w:t>Netze BW,</w:t>
            </w:r>
          </w:p>
          <w:p w14:paraId="0C14E1BB" w14:textId="77777777" w:rsidR="002B2468" w:rsidRDefault="002B2468" w:rsidP="00CC316C">
            <w:pPr>
              <w:tabs>
                <w:tab w:val="left" w:pos="2835"/>
                <w:tab w:val="right" w:pos="9072"/>
              </w:tabs>
              <w:spacing w:line="300" w:lineRule="exact"/>
              <w:jc w:val="both"/>
              <w:rPr>
                <w:sz w:val="22"/>
                <w:szCs w:val="22"/>
              </w:rPr>
            </w:pPr>
            <w:r>
              <w:rPr>
                <w:sz w:val="22"/>
                <w:szCs w:val="22"/>
              </w:rPr>
              <w:t xml:space="preserve">vertreten durch </w:t>
            </w:r>
            <w:r w:rsidRPr="002B2468">
              <w:rPr>
                <w:color w:val="FF0000"/>
                <w:sz w:val="22"/>
                <w:szCs w:val="22"/>
              </w:rPr>
              <w:t>#</w:t>
            </w:r>
          </w:p>
          <w:p w14:paraId="18248D7D" w14:textId="77777777" w:rsidR="00E67E39" w:rsidRPr="00CE57A5" w:rsidRDefault="00E67E39" w:rsidP="00CC316C">
            <w:pPr>
              <w:tabs>
                <w:tab w:val="left" w:pos="2835"/>
                <w:tab w:val="right" w:pos="9072"/>
              </w:tabs>
              <w:spacing w:line="300" w:lineRule="exact"/>
              <w:jc w:val="both"/>
              <w:rPr>
                <w:sz w:val="22"/>
                <w:szCs w:val="22"/>
              </w:rPr>
            </w:pPr>
          </w:p>
        </w:tc>
        <w:tc>
          <w:tcPr>
            <w:tcW w:w="1528" w:type="pct"/>
            <w:shd w:val="clear" w:color="auto" w:fill="auto"/>
          </w:tcPr>
          <w:p w14:paraId="4D54C3FC" w14:textId="77777777" w:rsidR="00B27A7F" w:rsidRPr="00CE57A5" w:rsidRDefault="00B27A7F" w:rsidP="00CC316C">
            <w:pPr>
              <w:tabs>
                <w:tab w:val="right" w:pos="9072"/>
              </w:tabs>
              <w:spacing w:line="300" w:lineRule="exact"/>
              <w:jc w:val="center"/>
              <w:rPr>
                <w:b/>
                <w:sz w:val="22"/>
                <w:szCs w:val="22"/>
              </w:rPr>
            </w:pPr>
          </w:p>
        </w:tc>
        <w:tc>
          <w:tcPr>
            <w:tcW w:w="1667" w:type="pct"/>
            <w:tcBorders>
              <w:top w:val="single" w:sz="4" w:space="0" w:color="auto"/>
              <w:left w:val="nil"/>
            </w:tcBorders>
            <w:shd w:val="clear" w:color="auto" w:fill="auto"/>
          </w:tcPr>
          <w:p w14:paraId="47EF70A4" w14:textId="77777777" w:rsidR="00B27A7F" w:rsidRPr="000C0D94" w:rsidRDefault="00F37627" w:rsidP="00CC316C">
            <w:pPr>
              <w:tabs>
                <w:tab w:val="right" w:pos="9072"/>
              </w:tabs>
              <w:spacing w:line="300" w:lineRule="exact"/>
              <w:jc w:val="both"/>
              <w:rPr>
                <w:color w:val="FF0000"/>
                <w:sz w:val="22"/>
                <w:szCs w:val="22"/>
              </w:rPr>
            </w:pPr>
            <w:r>
              <w:rPr>
                <w:sz w:val="22"/>
                <w:szCs w:val="22"/>
              </w:rPr>
              <w:t>Konzessionsnehmerin</w:t>
            </w:r>
            <w:r w:rsidR="000C0D94">
              <w:rPr>
                <w:sz w:val="22"/>
                <w:szCs w:val="22"/>
              </w:rPr>
              <w:t xml:space="preserve">, vertreten durch </w:t>
            </w:r>
            <w:r w:rsidR="000C0D94">
              <w:rPr>
                <w:color w:val="FF0000"/>
                <w:sz w:val="22"/>
                <w:szCs w:val="22"/>
              </w:rPr>
              <w:t>#</w:t>
            </w:r>
          </w:p>
        </w:tc>
      </w:tr>
    </w:tbl>
    <w:p w14:paraId="54E05712" w14:textId="77777777" w:rsidR="00284E3D" w:rsidRPr="00CE57A5" w:rsidRDefault="00284E3D" w:rsidP="00CC316C">
      <w:pPr>
        <w:tabs>
          <w:tab w:val="right" w:pos="9072"/>
        </w:tabs>
        <w:spacing w:line="300" w:lineRule="exact"/>
        <w:rPr>
          <w:sz w:val="22"/>
          <w:szCs w:val="22"/>
        </w:rPr>
      </w:pPr>
    </w:p>
    <w:sectPr w:rsidR="00284E3D" w:rsidRPr="00CE57A5" w:rsidSect="00636096">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2268" w:bottom="1701" w:left="1701" w:header="851" w:footer="851" w:gutter="0"/>
      <w:paperSrc w:first="261" w:other="26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FCA6" w14:textId="77777777" w:rsidR="004177A7" w:rsidRDefault="004177A7">
      <w:r>
        <w:separator/>
      </w:r>
    </w:p>
  </w:endnote>
  <w:endnote w:type="continuationSeparator" w:id="0">
    <w:p w14:paraId="1BD59763" w14:textId="77777777" w:rsidR="004177A7" w:rsidRDefault="0041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906C" w14:textId="77777777" w:rsidR="009A61C8" w:rsidRDefault="009A61C8" w:rsidP="00D37240"/>
  <w:p w14:paraId="75662957" w14:textId="77777777" w:rsidR="009A61C8" w:rsidRDefault="009A61C8" w:rsidP="00D37240"/>
  <w:p w14:paraId="6B4CF1F4" w14:textId="77777777" w:rsidR="009A61C8" w:rsidRDefault="009A61C8" w:rsidP="00D372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B82F" w14:textId="77777777" w:rsidR="009A61C8" w:rsidRPr="00285C82" w:rsidRDefault="009A61C8" w:rsidP="006779A2">
    <w:pPr>
      <w:spacing w:before="0" w:after="0" w:line="240" w:lineRule="auto"/>
      <w:rPr>
        <w:rFonts w:ascii="Century Gothic" w:hAnsi="Century Gothic"/>
        <w:sz w:val="16"/>
        <w:szCs w:val="16"/>
      </w:rPr>
    </w:pPr>
  </w:p>
  <w:p w14:paraId="5AD5A277" w14:textId="27A6B814" w:rsidR="009A61C8" w:rsidRPr="00544E9D" w:rsidRDefault="009A61C8" w:rsidP="006779A2">
    <w:pPr>
      <w:pStyle w:val="Fuzeile"/>
      <w:rPr>
        <w:rFonts w:ascii="Arial" w:hAnsi="Arial" w:cs="Arial"/>
        <w:sz w:val="14"/>
        <w:szCs w:val="14"/>
      </w:rPr>
    </w:pPr>
    <w:r w:rsidRPr="00544E9D">
      <w:rPr>
        <w:sz w:val="14"/>
        <w:szCs w:val="14"/>
      </w:rPr>
      <w:tab/>
      <w:t xml:space="preserve"> </w:t>
    </w:r>
    <w:r w:rsidRPr="00544E9D">
      <w:rPr>
        <w:rFonts w:ascii="Arial" w:hAnsi="Arial" w:cs="Arial"/>
        <w:sz w:val="14"/>
        <w:szCs w:val="14"/>
      </w:rPr>
      <w:t xml:space="preserve">Seite </w:t>
    </w:r>
    <w:r w:rsidRPr="00544E9D">
      <w:rPr>
        <w:rFonts w:ascii="Arial" w:hAnsi="Arial" w:cs="Arial"/>
        <w:sz w:val="14"/>
        <w:szCs w:val="14"/>
      </w:rPr>
      <w:fldChar w:fldCharType="begin"/>
    </w:r>
    <w:r w:rsidRPr="00544E9D">
      <w:rPr>
        <w:rFonts w:ascii="Arial" w:hAnsi="Arial" w:cs="Arial"/>
        <w:sz w:val="14"/>
        <w:szCs w:val="14"/>
      </w:rPr>
      <w:instrText xml:space="preserve"> PAGE </w:instrText>
    </w:r>
    <w:r w:rsidRPr="00544E9D">
      <w:rPr>
        <w:rFonts w:ascii="Arial" w:hAnsi="Arial" w:cs="Arial"/>
        <w:sz w:val="14"/>
        <w:szCs w:val="14"/>
      </w:rPr>
      <w:fldChar w:fldCharType="separate"/>
    </w:r>
    <w:r w:rsidR="00161529">
      <w:rPr>
        <w:rFonts w:ascii="Arial" w:hAnsi="Arial" w:cs="Arial"/>
        <w:sz w:val="14"/>
        <w:szCs w:val="14"/>
      </w:rPr>
      <w:t>3</w:t>
    </w:r>
    <w:r w:rsidRPr="00544E9D">
      <w:rPr>
        <w:rFonts w:ascii="Arial" w:hAnsi="Arial" w:cs="Arial"/>
        <w:sz w:val="14"/>
        <w:szCs w:val="14"/>
      </w:rPr>
      <w:fldChar w:fldCharType="end"/>
    </w:r>
    <w:r w:rsidRPr="00544E9D">
      <w:rPr>
        <w:rFonts w:ascii="Arial" w:hAnsi="Arial" w:cs="Arial"/>
        <w:sz w:val="14"/>
        <w:szCs w:val="14"/>
      </w:rPr>
      <w:t xml:space="preserve"> von </w:t>
    </w:r>
    <w:r w:rsidRPr="00544E9D">
      <w:rPr>
        <w:rFonts w:ascii="Arial" w:hAnsi="Arial" w:cs="Arial"/>
        <w:sz w:val="14"/>
        <w:szCs w:val="14"/>
      </w:rPr>
      <w:fldChar w:fldCharType="begin"/>
    </w:r>
    <w:r w:rsidRPr="00544E9D">
      <w:rPr>
        <w:rFonts w:ascii="Arial" w:hAnsi="Arial" w:cs="Arial"/>
        <w:sz w:val="14"/>
        <w:szCs w:val="14"/>
      </w:rPr>
      <w:instrText xml:space="preserve"> NUMPAGES </w:instrText>
    </w:r>
    <w:r w:rsidRPr="00544E9D">
      <w:rPr>
        <w:rFonts w:ascii="Arial" w:hAnsi="Arial" w:cs="Arial"/>
        <w:sz w:val="14"/>
        <w:szCs w:val="14"/>
      </w:rPr>
      <w:fldChar w:fldCharType="separate"/>
    </w:r>
    <w:r w:rsidR="00161529">
      <w:rPr>
        <w:rFonts w:ascii="Arial" w:hAnsi="Arial" w:cs="Arial"/>
        <w:sz w:val="14"/>
        <w:szCs w:val="14"/>
      </w:rPr>
      <w:t>19</w:t>
    </w:r>
    <w:r w:rsidRPr="00544E9D">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E4E2" w14:textId="02717BD7" w:rsidR="009A61C8" w:rsidRPr="00544E9D" w:rsidRDefault="009A61C8" w:rsidP="006779A2">
    <w:pPr>
      <w:pStyle w:val="Fuzeile"/>
      <w:rPr>
        <w:sz w:val="14"/>
        <w:szCs w:val="14"/>
      </w:rPr>
    </w:pPr>
    <w:r w:rsidRPr="00544E9D">
      <w:rPr>
        <w:sz w:val="14"/>
        <w:szCs w:val="14"/>
      </w:rPr>
      <w:tab/>
      <w:t xml:space="preserve"> </w:t>
    </w:r>
    <w:r w:rsidRPr="00544E9D">
      <w:rPr>
        <w:rStyle w:val="Seitenzahl"/>
        <w:sz w:val="14"/>
        <w:szCs w:val="14"/>
      </w:rPr>
      <w:t xml:space="preserve">Seite </w:t>
    </w:r>
    <w:r w:rsidRPr="00544E9D">
      <w:rPr>
        <w:rStyle w:val="Seitenzahl"/>
        <w:sz w:val="14"/>
        <w:szCs w:val="14"/>
      </w:rPr>
      <w:fldChar w:fldCharType="begin"/>
    </w:r>
    <w:r w:rsidRPr="00544E9D">
      <w:rPr>
        <w:rStyle w:val="Seitenzahl"/>
        <w:sz w:val="14"/>
        <w:szCs w:val="14"/>
      </w:rPr>
      <w:instrText xml:space="preserve"> PAGE </w:instrText>
    </w:r>
    <w:r w:rsidRPr="00544E9D">
      <w:rPr>
        <w:rStyle w:val="Seitenzahl"/>
        <w:sz w:val="14"/>
        <w:szCs w:val="14"/>
      </w:rPr>
      <w:fldChar w:fldCharType="separate"/>
    </w:r>
    <w:r w:rsidR="00161529">
      <w:rPr>
        <w:rStyle w:val="Seitenzahl"/>
        <w:sz w:val="14"/>
        <w:szCs w:val="14"/>
      </w:rPr>
      <w:t>1</w:t>
    </w:r>
    <w:r w:rsidRPr="00544E9D">
      <w:rPr>
        <w:rStyle w:val="Seitenzahl"/>
        <w:sz w:val="14"/>
        <w:szCs w:val="14"/>
      </w:rPr>
      <w:fldChar w:fldCharType="end"/>
    </w:r>
    <w:r w:rsidRPr="00544E9D">
      <w:rPr>
        <w:rStyle w:val="Seitenzahl"/>
        <w:sz w:val="14"/>
        <w:szCs w:val="14"/>
      </w:rPr>
      <w:t xml:space="preserve"> von </w:t>
    </w:r>
    <w:r w:rsidRPr="00544E9D">
      <w:rPr>
        <w:rStyle w:val="Seitenzahl"/>
        <w:sz w:val="14"/>
        <w:szCs w:val="14"/>
      </w:rPr>
      <w:fldChar w:fldCharType="begin"/>
    </w:r>
    <w:r w:rsidRPr="00544E9D">
      <w:rPr>
        <w:rStyle w:val="Seitenzahl"/>
        <w:sz w:val="14"/>
        <w:szCs w:val="14"/>
      </w:rPr>
      <w:instrText xml:space="preserve"> NUMPAGES </w:instrText>
    </w:r>
    <w:r w:rsidRPr="00544E9D">
      <w:rPr>
        <w:rStyle w:val="Seitenzahl"/>
        <w:sz w:val="14"/>
        <w:szCs w:val="14"/>
      </w:rPr>
      <w:fldChar w:fldCharType="separate"/>
    </w:r>
    <w:r w:rsidR="00161529">
      <w:rPr>
        <w:rStyle w:val="Seitenzahl"/>
        <w:sz w:val="14"/>
        <w:szCs w:val="14"/>
      </w:rPr>
      <w:t>19</w:t>
    </w:r>
    <w:r w:rsidRPr="00544E9D">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7577" w14:textId="77777777" w:rsidR="004177A7" w:rsidRDefault="004177A7">
      <w:r>
        <w:separator/>
      </w:r>
    </w:p>
  </w:footnote>
  <w:footnote w:type="continuationSeparator" w:id="0">
    <w:p w14:paraId="09E6F0FF" w14:textId="77777777" w:rsidR="004177A7" w:rsidRDefault="0041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648D" w14:textId="77777777" w:rsidR="009A61C8" w:rsidRDefault="009A61C8" w:rsidP="006779A2">
    <w:pPr>
      <w:pStyle w:val="Kopfzeile"/>
      <w:spacing w:before="0" w:after="0" w:line="240" w:lineRule="auto"/>
    </w:pPr>
    <w:r>
      <w:rPr>
        <w:noProof/>
        <w:sz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177E" w14:textId="77777777" w:rsidR="009A61C8" w:rsidRDefault="009A61C8" w:rsidP="00544E9D">
    <w:pPr>
      <w:pStyle w:val="Kopfzeile"/>
      <w:spacing w:before="0" w:after="0" w:line="240" w:lineRule="auto"/>
      <w:jc w:val="both"/>
    </w:pPr>
    <w:r>
      <w:rPr>
        <w:noProof/>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A08CBE"/>
    <w:lvl w:ilvl="0">
      <w:start w:val="1"/>
      <w:numFmt w:val="bullet"/>
      <w:pStyle w:val="Aufzhlungszeichen"/>
      <w:lvlText w:val=""/>
      <w:lvlJc w:val="left"/>
      <w:pPr>
        <w:ind w:left="360" w:hanging="360"/>
      </w:pPr>
      <w:rPr>
        <w:rFonts w:ascii="Symbol" w:hAnsi="Symbol" w:hint="default"/>
      </w:rPr>
    </w:lvl>
  </w:abstractNum>
  <w:abstractNum w:abstractNumId="1" w15:restartNumberingAfterBreak="0">
    <w:nsid w:val="0D1C2BF9"/>
    <w:multiLevelType w:val="multilevel"/>
    <w:tmpl w:val="0407001D"/>
    <w:lvl w:ilvl="0">
      <w:start w:val="1"/>
      <w:numFmt w:val="decimal"/>
      <w:pStyle w:val="berschrif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526475"/>
    <w:multiLevelType w:val="hybridMultilevel"/>
    <w:tmpl w:val="3C945A18"/>
    <w:lvl w:ilvl="0" w:tplc="04070001">
      <w:start w:val="1"/>
      <w:numFmt w:val="bullet"/>
      <w:lvlText w:val=""/>
      <w:lvlJc w:val="left"/>
      <w:pPr>
        <w:ind w:left="2061" w:hanging="360"/>
      </w:pPr>
      <w:rPr>
        <w:rFonts w:ascii="Symbol" w:hAnsi="Symbol" w:hint="default"/>
      </w:rPr>
    </w:lvl>
    <w:lvl w:ilvl="1" w:tplc="04070003">
      <w:start w:val="1"/>
      <w:numFmt w:val="bullet"/>
      <w:lvlText w:val="o"/>
      <w:lvlJc w:val="left"/>
      <w:pPr>
        <w:ind w:left="2781" w:hanging="360"/>
      </w:pPr>
      <w:rPr>
        <w:rFonts w:ascii="Courier New" w:hAnsi="Courier New" w:cs="Courier New" w:hint="default"/>
      </w:rPr>
    </w:lvl>
    <w:lvl w:ilvl="2" w:tplc="04070005">
      <w:start w:val="1"/>
      <w:numFmt w:val="bullet"/>
      <w:lvlText w:val=""/>
      <w:lvlJc w:val="left"/>
      <w:pPr>
        <w:ind w:left="3501" w:hanging="360"/>
      </w:pPr>
      <w:rPr>
        <w:rFonts w:ascii="Wingdings" w:hAnsi="Wingdings" w:hint="default"/>
      </w:rPr>
    </w:lvl>
    <w:lvl w:ilvl="3" w:tplc="04070001">
      <w:start w:val="1"/>
      <w:numFmt w:val="bullet"/>
      <w:lvlText w:val=""/>
      <w:lvlJc w:val="left"/>
      <w:pPr>
        <w:ind w:left="4221" w:hanging="360"/>
      </w:pPr>
      <w:rPr>
        <w:rFonts w:ascii="Symbol" w:hAnsi="Symbol" w:hint="default"/>
      </w:rPr>
    </w:lvl>
    <w:lvl w:ilvl="4" w:tplc="04070003">
      <w:start w:val="1"/>
      <w:numFmt w:val="bullet"/>
      <w:lvlText w:val="o"/>
      <w:lvlJc w:val="left"/>
      <w:pPr>
        <w:ind w:left="4941" w:hanging="360"/>
      </w:pPr>
      <w:rPr>
        <w:rFonts w:ascii="Courier New" w:hAnsi="Courier New" w:cs="Courier New" w:hint="default"/>
      </w:rPr>
    </w:lvl>
    <w:lvl w:ilvl="5" w:tplc="04070005">
      <w:start w:val="1"/>
      <w:numFmt w:val="bullet"/>
      <w:lvlText w:val=""/>
      <w:lvlJc w:val="left"/>
      <w:pPr>
        <w:ind w:left="5661" w:hanging="360"/>
      </w:pPr>
      <w:rPr>
        <w:rFonts w:ascii="Wingdings" w:hAnsi="Wingdings" w:hint="default"/>
      </w:rPr>
    </w:lvl>
    <w:lvl w:ilvl="6" w:tplc="04070001">
      <w:start w:val="1"/>
      <w:numFmt w:val="bullet"/>
      <w:lvlText w:val=""/>
      <w:lvlJc w:val="left"/>
      <w:pPr>
        <w:ind w:left="6381" w:hanging="360"/>
      </w:pPr>
      <w:rPr>
        <w:rFonts w:ascii="Symbol" w:hAnsi="Symbol" w:hint="default"/>
      </w:rPr>
    </w:lvl>
    <w:lvl w:ilvl="7" w:tplc="04070003">
      <w:start w:val="1"/>
      <w:numFmt w:val="bullet"/>
      <w:lvlText w:val="o"/>
      <w:lvlJc w:val="left"/>
      <w:pPr>
        <w:ind w:left="7101" w:hanging="360"/>
      </w:pPr>
      <w:rPr>
        <w:rFonts w:ascii="Courier New" w:hAnsi="Courier New" w:cs="Courier New" w:hint="default"/>
      </w:rPr>
    </w:lvl>
    <w:lvl w:ilvl="8" w:tplc="04070005">
      <w:start w:val="1"/>
      <w:numFmt w:val="bullet"/>
      <w:lvlText w:val=""/>
      <w:lvlJc w:val="left"/>
      <w:pPr>
        <w:ind w:left="7821" w:hanging="360"/>
      </w:pPr>
      <w:rPr>
        <w:rFonts w:ascii="Wingdings" w:hAnsi="Wingdings" w:hint="default"/>
      </w:rPr>
    </w:lvl>
  </w:abstractNum>
  <w:abstractNum w:abstractNumId="3" w15:restartNumberingAfterBreak="0">
    <w:nsid w:val="330875D3"/>
    <w:multiLevelType w:val="multilevel"/>
    <w:tmpl w:val="2E9EADA0"/>
    <w:lvl w:ilvl="0">
      <w:start w:val="1"/>
      <w:numFmt w:val="decimal"/>
      <w:suff w:val="nothing"/>
      <w:lvlText w:val="§ %1"/>
      <w:lvlJc w:val="center"/>
      <w:pPr>
        <w:ind w:left="847" w:firstLine="288"/>
      </w:pPr>
      <w:rPr>
        <w:rFonts w:ascii="Arial" w:hAnsi="Arial" w:hint="default"/>
        <w:b/>
        <w:bCs w:val="0"/>
        <w:i w:val="0"/>
        <w:iCs w:val="0"/>
        <w:caps w:val="0"/>
        <w:smallCaps w:val="0"/>
        <w:strike w:val="0"/>
        <w:dstrike w:val="0"/>
        <w:vanish w:val="0"/>
        <w:color w:val="000000"/>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567"/>
        </w:tabs>
        <w:ind w:left="567" w:hanging="567"/>
      </w:pPr>
      <w:rPr>
        <w:rFonts w:ascii="Corbel" w:hAnsi="Corbel" w:hint="default"/>
        <w:b w:val="0"/>
        <w:bCs w:val="0"/>
        <w:i w:val="0"/>
        <w:iCs w:val="0"/>
        <w:sz w:val="22"/>
        <w:szCs w:val="22"/>
      </w:rPr>
    </w:lvl>
    <w:lvl w:ilvl="2">
      <w:start w:val="1"/>
      <w:numFmt w:val="decimal"/>
      <w:lvlText w:val="%3."/>
      <w:lvlJc w:val="left"/>
      <w:pPr>
        <w:tabs>
          <w:tab w:val="num" w:pos="567"/>
        </w:tabs>
        <w:ind w:left="567" w:hanging="567"/>
      </w:pPr>
      <w:rPr>
        <w:rFonts w:ascii="Arial" w:hAnsi="Arial" w:cs="Arial" w:hint="default"/>
        <w:b w:val="0"/>
        <w:bCs w:val="0"/>
        <w:i w:val="0"/>
        <w:iCs w:val="0"/>
        <w:sz w:val="22"/>
        <w:szCs w:val="22"/>
      </w:rPr>
    </w:lvl>
    <w:lvl w:ilvl="3">
      <w:start w:val="1"/>
      <w:numFmt w:val="lowerLetter"/>
      <w:lvlText w:val="%4)"/>
      <w:lvlJc w:val="left"/>
      <w:pPr>
        <w:tabs>
          <w:tab w:val="num" w:pos="1134"/>
        </w:tabs>
        <w:ind w:left="1134" w:hanging="567"/>
      </w:pPr>
      <w:rPr>
        <w:rFonts w:hint="default"/>
        <w:b w:val="0"/>
        <w:bCs w:val="0"/>
        <w:i w:val="0"/>
        <w:iCs w:val="0"/>
        <w:sz w:val="22"/>
        <w:szCs w:val="22"/>
      </w:rPr>
    </w:lvl>
    <w:lvl w:ilvl="4">
      <w:start w:val="1"/>
      <w:numFmt w:val="decimal"/>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536"/>
        </w:tabs>
        <w:ind w:left="4536" w:hanging="567"/>
      </w:pPr>
      <w:rPr>
        <w:rFonts w:hint="default"/>
      </w:rPr>
    </w:lvl>
  </w:abstractNum>
  <w:abstractNum w:abstractNumId="4" w15:restartNumberingAfterBreak="0">
    <w:nsid w:val="348C2908"/>
    <w:multiLevelType w:val="multilevel"/>
    <w:tmpl w:val="1B7A55AA"/>
    <w:lvl w:ilvl="0">
      <w:start w:val="1"/>
      <w:numFmt w:val="decimal"/>
      <w:suff w:val="nothing"/>
      <w:lvlText w:val="§ %1"/>
      <w:lvlJc w:val="left"/>
      <w:pPr>
        <w:ind w:left="0" w:firstLine="0"/>
      </w:pPr>
      <w:rPr>
        <w:rFonts w:ascii="Arial" w:hAnsi="Arial" w:hint="default"/>
        <w:b/>
        <w:bCs w:val="0"/>
        <w:i w:val="0"/>
        <w:iCs w:val="0"/>
        <w:caps w:val="0"/>
        <w:smallCaps w:val="0"/>
        <w:strike w:val="0"/>
        <w:dstrike w:val="0"/>
        <w:vanish w:val="0"/>
        <w:color w:val="000000"/>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2)"/>
      <w:lvlJc w:val="left"/>
      <w:pPr>
        <w:tabs>
          <w:tab w:val="num" w:pos="1135"/>
        </w:tabs>
        <w:ind w:left="1135" w:hanging="567"/>
      </w:pPr>
      <w:rPr>
        <w:rFonts w:hint="default"/>
        <w:b w:val="0"/>
        <w:bCs w:val="0"/>
        <w:i w:val="0"/>
        <w:iCs w:val="0"/>
        <w:sz w:val="20"/>
        <w:szCs w:val="20"/>
      </w:rPr>
    </w:lvl>
    <w:lvl w:ilvl="2">
      <w:start w:val="1"/>
      <w:numFmt w:val="decimal"/>
      <w:isLgl/>
      <w:lvlText w:val="%3."/>
      <w:lvlJc w:val="left"/>
      <w:pPr>
        <w:tabs>
          <w:tab w:val="num" w:pos="1560"/>
        </w:tabs>
        <w:ind w:left="1560" w:hanging="567"/>
      </w:pPr>
      <w:rPr>
        <w:rFonts w:ascii="Arial" w:hAnsi="Arial" w:cs="Arial" w:hint="default"/>
        <w:b w:val="0"/>
        <w:bCs w:val="0"/>
        <w:i w:val="0"/>
        <w:iCs w:val="0"/>
        <w:sz w:val="20"/>
        <w:szCs w:val="20"/>
      </w:rPr>
    </w:lvl>
    <w:lvl w:ilvl="3">
      <w:start w:val="1"/>
      <w:numFmt w:val="lowerLetter"/>
      <w:lvlText w:val="%4)"/>
      <w:lvlJc w:val="left"/>
      <w:pPr>
        <w:tabs>
          <w:tab w:val="num" w:pos="1701"/>
        </w:tabs>
        <w:ind w:left="1701" w:hanging="567"/>
      </w:pPr>
      <w:rPr>
        <w:rFonts w:hint="default"/>
        <w:b w:val="0"/>
        <w:bCs w:val="0"/>
        <w:i w:val="0"/>
        <w:iCs w:val="0"/>
        <w:sz w:val="20"/>
        <w:szCs w:val="20"/>
      </w:rPr>
    </w:lvl>
    <w:lvl w:ilvl="4">
      <w:start w:val="1"/>
      <w:numFmt w:val="decimal"/>
      <w:pStyle w:val="berschrift5"/>
      <w:lvlText w:val="%5)"/>
      <w:lvlJc w:val="left"/>
      <w:pPr>
        <w:tabs>
          <w:tab w:val="num" w:pos="2268"/>
        </w:tabs>
        <w:ind w:left="2268" w:hanging="567"/>
      </w:pPr>
      <w:rPr>
        <w:rFonts w:hint="default"/>
      </w:rPr>
    </w:lvl>
    <w:lvl w:ilvl="5">
      <w:start w:val="1"/>
      <w:numFmt w:val="lowerLetter"/>
      <w:pStyle w:val="berschrift6"/>
      <w:lvlText w:val="%6)"/>
      <w:lvlJc w:val="left"/>
      <w:pPr>
        <w:tabs>
          <w:tab w:val="num" w:pos="2835"/>
        </w:tabs>
        <w:ind w:left="2835" w:hanging="567"/>
      </w:pPr>
      <w:rPr>
        <w:rFonts w:hint="default"/>
      </w:rPr>
    </w:lvl>
    <w:lvl w:ilvl="6">
      <w:start w:val="1"/>
      <w:numFmt w:val="lowerRoman"/>
      <w:pStyle w:val="berschrift7"/>
      <w:lvlText w:val="%7)"/>
      <w:lvlJc w:val="left"/>
      <w:pPr>
        <w:tabs>
          <w:tab w:val="num" w:pos="3402"/>
        </w:tabs>
        <w:ind w:left="3402" w:hanging="567"/>
      </w:pPr>
      <w:rPr>
        <w:rFonts w:hint="default"/>
      </w:rPr>
    </w:lvl>
    <w:lvl w:ilvl="7">
      <w:start w:val="1"/>
      <w:numFmt w:val="lowerLetter"/>
      <w:pStyle w:val="berschrift8"/>
      <w:lvlText w:val="%8."/>
      <w:lvlJc w:val="left"/>
      <w:pPr>
        <w:tabs>
          <w:tab w:val="num" w:pos="3969"/>
        </w:tabs>
        <w:ind w:left="3969" w:hanging="567"/>
      </w:pPr>
      <w:rPr>
        <w:rFonts w:hint="default"/>
      </w:rPr>
    </w:lvl>
    <w:lvl w:ilvl="8">
      <w:start w:val="1"/>
      <w:numFmt w:val="lowerRoman"/>
      <w:pStyle w:val="berschrift9"/>
      <w:lvlText w:val="%9."/>
      <w:lvlJc w:val="right"/>
      <w:pPr>
        <w:tabs>
          <w:tab w:val="num" w:pos="4536"/>
        </w:tabs>
        <w:ind w:left="4536" w:hanging="567"/>
      </w:pPr>
      <w:rPr>
        <w:rFonts w:hint="default"/>
      </w:rPr>
    </w:lvl>
  </w:abstractNum>
  <w:abstractNum w:abstractNumId="5" w15:restartNumberingAfterBreak="0">
    <w:nsid w:val="6DCE4594"/>
    <w:multiLevelType w:val="multilevel"/>
    <w:tmpl w:val="F7BC8B9A"/>
    <w:lvl w:ilvl="0">
      <w:start w:val="1"/>
      <w:numFmt w:val="upperRoman"/>
      <w:pStyle w:val="Formatvorlage1"/>
      <w:lvlText w:val="%1."/>
      <w:lvlJc w:val="left"/>
      <w:pPr>
        <w:tabs>
          <w:tab w:val="num" w:pos="0"/>
        </w:tabs>
        <w:ind w:left="0" w:firstLine="0"/>
      </w:pPr>
      <w:rPr>
        <w:rFonts w:ascii="Arial" w:hAnsi="Arial" w:hint="default"/>
        <w:b/>
        <w:i w:val="0"/>
        <w:sz w:val="22"/>
      </w:rPr>
    </w:lvl>
    <w:lvl w:ilvl="1">
      <w:start w:val="1"/>
      <w:numFmt w:val="upperRoman"/>
      <w:lvlText w:val="%2."/>
      <w:lvlJc w:val="left"/>
      <w:pPr>
        <w:tabs>
          <w:tab w:val="num" w:pos="3402"/>
        </w:tabs>
        <w:ind w:left="2835" w:firstLine="0"/>
      </w:pPr>
      <w:rPr>
        <w:rFonts w:hint="default"/>
      </w:rPr>
    </w:lvl>
    <w:lvl w:ilvl="2">
      <w:start w:val="1"/>
      <w:numFmt w:val="decimal"/>
      <w:lvlText w:val="%3."/>
      <w:lvlJc w:val="left"/>
      <w:pPr>
        <w:tabs>
          <w:tab w:val="num" w:pos="4635"/>
        </w:tabs>
        <w:ind w:left="4275" w:firstLine="0"/>
      </w:pPr>
      <w:rPr>
        <w:rFonts w:hint="default"/>
      </w:rPr>
    </w:lvl>
    <w:lvl w:ilvl="3">
      <w:start w:val="1"/>
      <w:numFmt w:val="lowerLetter"/>
      <w:lvlText w:val="%4)"/>
      <w:lvlJc w:val="left"/>
      <w:pPr>
        <w:tabs>
          <w:tab w:val="num" w:pos="3402"/>
        </w:tabs>
        <w:ind w:left="2835" w:firstLine="0"/>
      </w:pPr>
      <w:rPr>
        <w:rFonts w:hint="default"/>
      </w:rPr>
    </w:lvl>
    <w:lvl w:ilvl="4">
      <w:start w:val="1"/>
      <w:numFmt w:val="decimal"/>
      <w:lvlText w:val="(%5)"/>
      <w:lvlJc w:val="left"/>
      <w:pPr>
        <w:tabs>
          <w:tab w:val="num" w:pos="6075"/>
        </w:tabs>
        <w:ind w:left="5715" w:firstLine="0"/>
      </w:pPr>
      <w:rPr>
        <w:rFonts w:hint="default"/>
      </w:rPr>
    </w:lvl>
    <w:lvl w:ilvl="5">
      <w:start w:val="1"/>
      <w:numFmt w:val="lowerLetter"/>
      <w:lvlText w:val="(%6)"/>
      <w:lvlJc w:val="left"/>
      <w:pPr>
        <w:tabs>
          <w:tab w:val="num" w:pos="6795"/>
        </w:tabs>
        <w:ind w:left="6435" w:firstLine="0"/>
      </w:pPr>
      <w:rPr>
        <w:rFonts w:hint="default"/>
      </w:rPr>
    </w:lvl>
    <w:lvl w:ilvl="6">
      <w:start w:val="1"/>
      <w:numFmt w:val="lowerRoman"/>
      <w:lvlText w:val="(%7)"/>
      <w:lvlJc w:val="left"/>
      <w:pPr>
        <w:tabs>
          <w:tab w:val="num" w:pos="7515"/>
        </w:tabs>
        <w:ind w:left="7155" w:firstLine="0"/>
      </w:pPr>
      <w:rPr>
        <w:rFonts w:hint="default"/>
      </w:rPr>
    </w:lvl>
    <w:lvl w:ilvl="7">
      <w:start w:val="1"/>
      <w:numFmt w:val="lowerLetter"/>
      <w:lvlText w:val="(%8)"/>
      <w:lvlJc w:val="left"/>
      <w:pPr>
        <w:tabs>
          <w:tab w:val="num" w:pos="8235"/>
        </w:tabs>
        <w:ind w:left="7875" w:firstLine="0"/>
      </w:pPr>
      <w:rPr>
        <w:rFonts w:hint="default"/>
      </w:rPr>
    </w:lvl>
    <w:lvl w:ilvl="8">
      <w:start w:val="1"/>
      <w:numFmt w:val="lowerRoman"/>
      <w:lvlText w:val="(%9)"/>
      <w:lvlJc w:val="left"/>
      <w:pPr>
        <w:tabs>
          <w:tab w:val="num" w:pos="8955"/>
        </w:tabs>
        <w:ind w:left="8595" w:firstLine="0"/>
      </w:pPr>
      <w:rPr>
        <w:rFonts w:hint="default"/>
      </w:rPr>
    </w:lvl>
  </w:abstractNum>
  <w:abstractNum w:abstractNumId="6" w15:restartNumberingAfterBreak="0">
    <w:nsid w:val="6E8B0B83"/>
    <w:multiLevelType w:val="multilevel"/>
    <w:tmpl w:val="F49CB1A4"/>
    <w:lvl w:ilvl="0">
      <w:start w:val="24"/>
      <w:numFmt w:val="decimal"/>
      <w:pStyle w:val="berschrift1"/>
      <w:suff w:val="nothing"/>
      <w:lvlText w:val="§ %1"/>
      <w:lvlJc w:val="center"/>
      <w:pPr>
        <w:ind w:left="847" w:firstLine="288"/>
      </w:pPr>
      <w:rPr>
        <w:rFonts w:ascii="Arial" w:hAnsi="Arial" w:hint="default"/>
        <w:b/>
        <w:bCs w:val="0"/>
        <w:i w:val="0"/>
        <w:iCs w:val="0"/>
        <w:caps w:val="0"/>
        <w:smallCaps w:val="0"/>
        <w:strike w:val="0"/>
        <w:dstrike w:val="0"/>
        <w:vanish w:val="0"/>
        <w:color w:val="000000"/>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2)"/>
      <w:lvlJc w:val="left"/>
      <w:pPr>
        <w:tabs>
          <w:tab w:val="num" w:pos="993"/>
        </w:tabs>
        <w:ind w:left="993"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3."/>
      <w:lvlJc w:val="left"/>
      <w:pPr>
        <w:tabs>
          <w:tab w:val="num" w:pos="567"/>
        </w:tabs>
        <w:ind w:left="567" w:hanging="567"/>
      </w:pPr>
      <w:rPr>
        <w:rFonts w:ascii="Arial" w:hAnsi="Arial" w:cs="Arial" w:hint="default"/>
        <w:b w:val="0"/>
        <w:bCs w:val="0"/>
        <w:i w:val="0"/>
        <w:iCs w:val="0"/>
        <w:sz w:val="22"/>
        <w:szCs w:val="22"/>
      </w:rPr>
    </w:lvl>
    <w:lvl w:ilvl="3">
      <w:start w:val="1"/>
      <w:numFmt w:val="lowerLetter"/>
      <w:pStyle w:val="berschrift4"/>
      <w:lvlText w:val="%4)"/>
      <w:lvlJc w:val="left"/>
      <w:pPr>
        <w:tabs>
          <w:tab w:val="num" w:pos="1134"/>
        </w:tabs>
        <w:ind w:left="1134" w:hanging="567"/>
      </w:pPr>
      <w:rPr>
        <w:rFonts w:hint="default"/>
        <w:b w:val="0"/>
        <w:bCs w:val="0"/>
        <w:i w:val="0"/>
        <w:iCs w:val="0"/>
        <w:sz w:val="22"/>
        <w:szCs w:val="22"/>
      </w:rPr>
    </w:lvl>
    <w:lvl w:ilvl="4">
      <w:start w:val="1"/>
      <w:numFmt w:val="decimal"/>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536"/>
        </w:tabs>
        <w:ind w:left="4536" w:hanging="567"/>
      </w:pPr>
      <w:rPr>
        <w:rFonts w:hint="default"/>
      </w:rPr>
    </w:lvl>
  </w:abstractNum>
  <w:abstractNum w:abstractNumId="7" w15:restartNumberingAfterBreak="0">
    <w:nsid w:val="7626542F"/>
    <w:multiLevelType w:val="multilevel"/>
    <w:tmpl w:val="2D767084"/>
    <w:lvl w:ilvl="0">
      <w:start w:val="1"/>
      <w:numFmt w:val="decimal"/>
      <w:suff w:val="nothing"/>
      <w:lvlText w:val="§ %1"/>
      <w:lvlJc w:val="center"/>
      <w:pPr>
        <w:ind w:left="0" w:firstLine="288"/>
      </w:pPr>
      <w:rPr>
        <w:rFonts w:ascii="Arial" w:hAnsi="Arial" w:hint="default"/>
        <w:b/>
        <w:bCs w:val="0"/>
        <w:i w:val="0"/>
        <w:iCs w:val="0"/>
        <w:caps w:val="0"/>
        <w:smallCaps w:val="0"/>
        <w:strike w:val="0"/>
        <w:dstrike w:val="0"/>
        <w:vanish w:val="0"/>
        <w:color w:val="000000"/>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ormatvorlageberschrift2Nach12ptZeilenabstandMindestens16pt"/>
      <w:lvlText w:val="(%2)"/>
      <w:lvlJc w:val="left"/>
      <w:pPr>
        <w:tabs>
          <w:tab w:val="num" w:pos="567"/>
        </w:tabs>
        <w:ind w:left="567" w:hanging="567"/>
      </w:pPr>
      <w:rPr>
        <w:rFonts w:ascii="Arial" w:hAnsi="Arial" w:hint="default"/>
        <w:b w:val="0"/>
        <w:bCs w:val="0"/>
        <w:i w:val="0"/>
        <w:iCs w:val="0"/>
        <w:sz w:val="20"/>
        <w:szCs w:val="20"/>
      </w:rPr>
    </w:lvl>
    <w:lvl w:ilvl="2">
      <w:start w:val="1"/>
      <w:numFmt w:val="decimal"/>
      <w:lvlText w:val="%3."/>
      <w:lvlJc w:val="left"/>
      <w:pPr>
        <w:tabs>
          <w:tab w:val="num" w:pos="567"/>
        </w:tabs>
        <w:ind w:left="567" w:hanging="567"/>
      </w:pPr>
      <w:rPr>
        <w:rFonts w:ascii="Arial" w:hAnsi="Arial" w:cs="Arial" w:hint="default"/>
        <w:b w:val="0"/>
        <w:bCs w:val="0"/>
        <w:i w:val="0"/>
        <w:iCs w:val="0"/>
        <w:sz w:val="22"/>
        <w:szCs w:val="22"/>
      </w:rPr>
    </w:lvl>
    <w:lvl w:ilvl="3">
      <w:start w:val="1"/>
      <w:numFmt w:val="lowerLetter"/>
      <w:lvlText w:val="%4)"/>
      <w:lvlJc w:val="left"/>
      <w:pPr>
        <w:tabs>
          <w:tab w:val="num" w:pos="1134"/>
        </w:tabs>
        <w:ind w:left="1134" w:hanging="567"/>
      </w:pPr>
      <w:rPr>
        <w:rFonts w:ascii="Arial" w:hAnsi="Arial" w:hint="default"/>
        <w:b w:val="0"/>
        <w:bCs w:val="0"/>
        <w:i w:val="0"/>
        <w:iCs w:val="0"/>
        <w:sz w:val="20"/>
        <w:szCs w:val="20"/>
      </w:rPr>
    </w:lvl>
    <w:lvl w:ilvl="4">
      <w:start w:val="1"/>
      <w:numFmt w:val="decimal"/>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536"/>
        </w:tabs>
        <w:ind w:left="4536" w:hanging="567"/>
      </w:pPr>
      <w:rPr>
        <w:rFonts w:hint="default"/>
      </w:r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2"/>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131078"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Formatting/>
  <w:defaultTabStop w:val="567"/>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r" w:val="00808-08"/>
    <w:docVar w:name="AktivierenDBF" w:val="DO.DBF"/>
    <w:docVar w:name="AnzahlKopienAnMandanten" w:val="-1"/>
    <w:docVar w:name="Bildschirmeinstellung" w:val="Brief"/>
    <w:docVar w:name="BSO999929" w:val="3bb41fa9-8e77-42bb-9ab2-3725f6a90bf0"/>
    <w:docVar w:name="DateiTyp" w:val="Dokument"/>
    <w:docVar w:name="dgnword-docGUID" w:val="{3CAF461B-250E-48DB-B975-2BF26E46A2A8}"/>
    <w:docVar w:name="dgnword-eventsink" w:val="547508352"/>
    <w:docVar w:name="DokumentDBF" w:val="DO.DBF"/>
    <w:docVar w:name="Druckereinstellung" w:val="LeerFormular"/>
    <w:docVar w:name="FirstTime" w:val="ja"/>
    <w:docVar w:name="KopieDrucker" w:val="Drucker01"/>
    <w:docVar w:name="KopieExemplare" w:val="1"/>
    <w:docVar w:name="KopieFelderAktualisieren" w:val="ja"/>
    <w:docVar w:name="KopieInFormularNurDaten" w:val="nein"/>
    <w:docVar w:name="KopieSchachtErsteSeite" w:val="Schacht01"/>
    <w:docVar w:name="KopieSchachtÜbrigeSeiten" w:val="Schacht01"/>
    <w:docVar w:name="OFFICEEVENTSDISABLED" w:val="101000/20160112143622"/>
    <w:docVar w:name="OriginalDrucker" w:val="Drucker01"/>
    <w:docVar w:name="OriginalExemplare" w:val="1"/>
    <w:docVar w:name="OriginalFelderAktualisieren" w:val="ja"/>
    <w:docVar w:name="OriginalInFormularNurDaten" w:val="nein"/>
    <w:docVar w:name="OriginalSchachtErsteSeite" w:val="Schacht01"/>
    <w:docVar w:name="OriginalSchachtÜbrigeSeiten" w:val="Schacht01"/>
    <w:docVar w:name="szBet" w:val="1    "/>
    <w:docVar w:name="VorlagenTyp" w:val="Vertrag"/>
  </w:docVars>
  <w:rsids>
    <w:rsidRoot w:val="00587D4C"/>
    <w:rsid w:val="0000149A"/>
    <w:rsid w:val="00003719"/>
    <w:rsid w:val="000076E9"/>
    <w:rsid w:val="000105D9"/>
    <w:rsid w:val="000110CF"/>
    <w:rsid w:val="00012B41"/>
    <w:rsid w:val="00013CF5"/>
    <w:rsid w:val="00014C2A"/>
    <w:rsid w:val="00016AE0"/>
    <w:rsid w:val="00016E75"/>
    <w:rsid w:val="00020894"/>
    <w:rsid w:val="000241B5"/>
    <w:rsid w:val="00025FF8"/>
    <w:rsid w:val="00030FA9"/>
    <w:rsid w:val="000373E8"/>
    <w:rsid w:val="000414FE"/>
    <w:rsid w:val="00041D28"/>
    <w:rsid w:val="000436F4"/>
    <w:rsid w:val="00044CD0"/>
    <w:rsid w:val="000450B3"/>
    <w:rsid w:val="00054DD5"/>
    <w:rsid w:val="00054F36"/>
    <w:rsid w:val="00056B42"/>
    <w:rsid w:val="00056C7A"/>
    <w:rsid w:val="00060F3D"/>
    <w:rsid w:val="000644BA"/>
    <w:rsid w:val="000646E6"/>
    <w:rsid w:val="000663D1"/>
    <w:rsid w:val="00077F74"/>
    <w:rsid w:val="000801C8"/>
    <w:rsid w:val="00082C98"/>
    <w:rsid w:val="0009066A"/>
    <w:rsid w:val="00091205"/>
    <w:rsid w:val="000923CB"/>
    <w:rsid w:val="00093DAD"/>
    <w:rsid w:val="00094070"/>
    <w:rsid w:val="00096AF0"/>
    <w:rsid w:val="000A3358"/>
    <w:rsid w:val="000A4264"/>
    <w:rsid w:val="000B1955"/>
    <w:rsid w:val="000B1B0F"/>
    <w:rsid w:val="000B2DC3"/>
    <w:rsid w:val="000B31B6"/>
    <w:rsid w:val="000B36C8"/>
    <w:rsid w:val="000B7AF6"/>
    <w:rsid w:val="000C026D"/>
    <w:rsid w:val="000C0D94"/>
    <w:rsid w:val="000C13D9"/>
    <w:rsid w:val="000C1D73"/>
    <w:rsid w:val="000C2981"/>
    <w:rsid w:val="000C39F7"/>
    <w:rsid w:val="000C46E9"/>
    <w:rsid w:val="000C630D"/>
    <w:rsid w:val="000C7CA9"/>
    <w:rsid w:val="000D00F4"/>
    <w:rsid w:val="000D0DF7"/>
    <w:rsid w:val="000D2340"/>
    <w:rsid w:val="000D2BFE"/>
    <w:rsid w:val="000D3DB0"/>
    <w:rsid w:val="000D6E04"/>
    <w:rsid w:val="000E6F52"/>
    <w:rsid w:val="000F3E7C"/>
    <w:rsid w:val="000F5114"/>
    <w:rsid w:val="000F5F0B"/>
    <w:rsid w:val="0010103A"/>
    <w:rsid w:val="001011BB"/>
    <w:rsid w:val="00105100"/>
    <w:rsid w:val="00106A68"/>
    <w:rsid w:val="00107154"/>
    <w:rsid w:val="00111060"/>
    <w:rsid w:val="00112CE9"/>
    <w:rsid w:val="00116CD5"/>
    <w:rsid w:val="0012003F"/>
    <w:rsid w:val="001225D0"/>
    <w:rsid w:val="00124224"/>
    <w:rsid w:val="00124358"/>
    <w:rsid w:val="0012613F"/>
    <w:rsid w:val="0012729F"/>
    <w:rsid w:val="0013064D"/>
    <w:rsid w:val="0013105A"/>
    <w:rsid w:val="00136EEF"/>
    <w:rsid w:val="00140C89"/>
    <w:rsid w:val="00141F0C"/>
    <w:rsid w:val="00142332"/>
    <w:rsid w:val="001457C3"/>
    <w:rsid w:val="001503B9"/>
    <w:rsid w:val="001522D8"/>
    <w:rsid w:val="001540AD"/>
    <w:rsid w:val="00157AFA"/>
    <w:rsid w:val="0016053D"/>
    <w:rsid w:val="00160DC2"/>
    <w:rsid w:val="00161529"/>
    <w:rsid w:val="0016231B"/>
    <w:rsid w:val="00163912"/>
    <w:rsid w:val="0016478F"/>
    <w:rsid w:val="00165F4E"/>
    <w:rsid w:val="0016707D"/>
    <w:rsid w:val="00170F43"/>
    <w:rsid w:val="00172908"/>
    <w:rsid w:val="00173738"/>
    <w:rsid w:val="001758CB"/>
    <w:rsid w:val="001768F3"/>
    <w:rsid w:val="00177747"/>
    <w:rsid w:val="00183BD0"/>
    <w:rsid w:val="001849E6"/>
    <w:rsid w:val="0018636A"/>
    <w:rsid w:val="001864A2"/>
    <w:rsid w:val="00190DCD"/>
    <w:rsid w:val="00193EEC"/>
    <w:rsid w:val="001940C5"/>
    <w:rsid w:val="001946BA"/>
    <w:rsid w:val="00195C30"/>
    <w:rsid w:val="00196253"/>
    <w:rsid w:val="001979A1"/>
    <w:rsid w:val="00197A9F"/>
    <w:rsid w:val="001A009D"/>
    <w:rsid w:val="001A2546"/>
    <w:rsid w:val="001A3DAB"/>
    <w:rsid w:val="001A3DB7"/>
    <w:rsid w:val="001A4D62"/>
    <w:rsid w:val="001A726D"/>
    <w:rsid w:val="001B4054"/>
    <w:rsid w:val="001C147F"/>
    <w:rsid w:val="001C1C47"/>
    <w:rsid w:val="001C78DD"/>
    <w:rsid w:val="001D0998"/>
    <w:rsid w:val="001D5206"/>
    <w:rsid w:val="001E122E"/>
    <w:rsid w:val="001E5A2E"/>
    <w:rsid w:val="001E618B"/>
    <w:rsid w:val="001E62B0"/>
    <w:rsid w:val="001F093C"/>
    <w:rsid w:val="001F0B96"/>
    <w:rsid w:val="001F19AD"/>
    <w:rsid w:val="001F2142"/>
    <w:rsid w:val="001F2285"/>
    <w:rsid w:val="001F26E6"/>
    <w:rsid w:val="001F47C8"/>
    <w:rsid w:val="001F4FA2"/>
    <w:rsid w:val="001F56A3"/>
    <w:rsid w:val="001F609B"/>
    <w:rsid w:val="001F6E4F"/>
    <w:rsid w:val="001F7AFC"/>
    <w:rsid w:val="002043D5"/>
    <w:rsid w:val="00204A8F"/>
    <w:rsid w:val="00204E50"/>
    <w:rsid w:val="00206BDC"/>
    <w:rsid w:val="00210809"/>
    <w:rsid w:val="002118EA"/>
    <w:rsid w:val="002123A9"/>
    <w:rsid w:val="00215D2D"/>
    <w:rsid w:val="00217E7C"/>
    <w:rsid w:val="00223044"/>
    <w:rsid w:val="00223322"/>
    <w:rsid w:val="002323B5"/>
    <w:rsid w:val="002363B1"/>
    <w:rsid w:val="002430FE"/>
    <w:rsid w:val="002431B5"/>
    <w:rsid w:val="00244A4C"/>
    <w:rsid w:val="002457B9"/>
    <w:rsid w:val="002457BC"/>
    <w:rsid w:val="002512F1"/>
    <w:rsid w:val="00254BBF"/>
    <w:rsid w:val="002572CE"/>
    <w:rsid w:val="002603F9"/>
    <w:rsid w:val="00262733"/>
    <w:rsid w:val="00262F83"/>
    <w:rsid w:val="0026553B"/>
    <w:rsid w:val="00270948"/>
    <w:rsid w:val="00270A58"/>
    <w:rsid w:val="00277F13"/>
    <w:rsid w:val="00280BB7"/>
    <w:rsid w:val="00281450"/>
    <w:rsid w:val="00284997"/>
    <w:rsid w:val="00284DF1"/>
    <w:rsid w:val="00284E3D"/>
    <w:rsid w:val="00285330"/>
    <w:rsid w:val="00285C82"/>
    <w:rsid w:val="002902CA"/>
    <w:rsid w:val="0029131A"/>
    <w:rsid w:val="0029134D"/>
    <w:rsid w:val="00291E88"/>
    <w:rsid w:val="00294E78"/>
    <w:rsid w:val="00295F52"/>
    <w:rsid w:val="002A0FBC"/>
    <w:rsid w:val="002A7CEF"/>
    <w:rsid w:val="002A7D0C"/>
    <w:rsid w:val="002B0CA2"/>
    <w:rsid w:val="002B1886"/>
    <w:rsid w:val="002B2468"/>
    <w:rsid w:val="002B4EC8"/>
    <w:rsid w:val="002B51DB"/>
    <w:rsid w:val="002C07AF"/>
    <w:rsid w:val="002C1DCD"/>
    <w:rsid w:val="002D3E2E"/>
    <w:rsid w:val="002D4723"/>
    <w:rsid w:val="002D4C20"/>
    <w:rsid w:val="002D4E35"/>
    <w:rsid w:val="002D54B6"/>
    <w:rsid w:val="002E0648"/>
    <w:rsid w:val="002E0A7D"/>
    <w:rsid w:val="002E0CF6"/>
    <w:rsid w:val="002E112F"/>
    <w:rsid w:val="002E2ADC"/>
    <w:rsid w:val="002E2D8D"/>
    <w:rsid w:val="002E44B3"/>
    <w:rsid w:val="002E46C5"/>
    <w:rsid w:val="002E4F78"/>
    <w:rsid w:val="002E63A7"/>
    <w:rsid w:val="002E648F"/>
    <w:rsid w:val="002E6CB5"/>
    <w:rsid w:val="002F0011"/>
    <w:rsid w:val="002F10D6"/>
    <w:rsid w:val="002F1AEA"/>
    <w:rsid w:val="002F1EFA"/>
    <w:rsid w:val="002F3890"/>
    <w:rsid w:val="002F76E2"/>
    <w:rsid w:val="00300F0C"/>
    <w:rsid w:val="00303310"/>
    <w:rsid w:val="00312258"/>
    <w:rsid w:val="0031250D"/>
    <w:rsid w:val="003150F4"/>
    <w:rsid w:val="003156D1"/>
    <w:rsid w:val="0031661D"/>
    <w:rsid w:val="00320251"/>
    <w:rsid w:val="00321C5D"/>
    <w:rsid w:val="00322C4C"/>
    <w:rsid w:val="00322F6D"/>
    <w:rsid w:val="0032316B"/>
    <w:rsid w:val="003240BA"/>
    <w:rsid w:val="00325DC0"/>
    <w:rsid w:val="003261CD"/>
    <w:rsid w:val="00327BF8"/>
    <w:rsid w:val="00330AC3"/>
    <w:rsid w:val="00331746"/>
    <w:rsid w:val="00333332"/>
    <w:rsid w:val="00333B3D"/>
    <w:rsid w:val="00334FB5"/>
    <w:rsid w:val="00345C30"/>
    <w:rsid w:val="00345FAA"/>
    <w:rsid w:val="00350919"/>
    <w:rsid w:val="003551B5"/>
    <w:rsid w:val="00361709"/>
    <w:rsid w:val="003704AD"/>
    <w:rsid w:val="0037110E"/>
    <w:rsid w:val="0037244B"/>
    <w:rsid w:val="003740D0"/>
    <w:rsid w:val="00374E51"/>
    <w:rsid w:val="0037690B"/>
    <w:rsid w:val="003800D9"/>
    <w:rsid w:val="003802A1"/>
    <w:rsid w:val="00381B32"/>
    <w:rsid w:val="00384D20"/>
    <w:rsid w:val="003879D6"/>
    <w:rsid w:val="00387ABD"/>
    <w:rsid w:val="0039007A"/>
    <w:rsid w:val="0039162C"/>
    <w:rsid w:val="00392910"/>
    <w:rsid w:val="00392C0F"/>
    <w:rsid w:val="003938B1"/>
    <w:rsid w:val="003969AC"/>
    <w:rsid w:val="00396DB8"/>
    <w:rsid w:val="00396DBE"/>
    <w:rsid w:val="00396EA4"/>
    <w:rsid w:val="00397153"/>
    <w:rsid w:val="003A2E5C"/>
    <w:rsid w:val="003A530F"/>
    <w:rsid w:val="003A5820"/>
    <w:rsid w:val="003B1A45"/>
    <w:rsid w:val="003B3E4F"/>
    <w:rsid w:val="003B53D8"/>
    <w:rsid w:val="003B6603"/>
    <w:rsid w:val="003B7535"/>
    <w:rsid w:val="003B7DC7"/>
    <w:rsid w:val="003C089A"/>
    <w:rsid w:val="003C24AD"/>
    <w:rsid w:val="003C3005"/>
    <w:rsid w:val="003C44C2"/>
    <w:rsid w:val="003C44F9"/>
    <w:rsid w:val="003C5E02"/>
    <w:rsid w:val="003C6CE9"/>
    <w:rsid w:val="003C7249"/>
    <w:rsid w:val="003C7281"/>
    <w:rsid w:val="003D05A0"/>
    <w:rsid w:val="003D1A03"/>
    <w:rsid w:val="003E127F"/>
    <w:rsid w:val="003E12E8"/>
    <w:rsid w:val="003E3122"/>
    <w:rsid w:val="003E38A2"/>
    <w:rsid w:val="003E5E63"/>
    <w:rsid w:val="003E7C48"/>
    <w:rsid w:val="003F1DBE"/>
    <w:rsid w:val="003F321C"/>
    <w:rsid w:val="003F392B"/>
    <w:rsid w:val="003F3B29"/>
    <w:rsid w:val="003F58AC"/>
    <w:rsid w:val="003F6002"/>
    <w:rsid w:val="003F727C"/>
    <w:rsid w:val="003F772D"/>
    <w:rsid w:val="0040095B"/>
    <w:rsid w:val="004014D4"/>
    <w:rsid w:val="0040377D"/>
    <w:rsid w:val="00414DAC"/>
    <w:rsid w:val="004152D3"/>
    <w:rsid w:val="00415C88"/>
    <w:rsid w:val="004177A7"/>
    <w:rsid w:val="00420632"/>
    <w:rsid w:val="004217DB"/>
    <w:rsid w:val="00422FEA"/>
    <w:rsid w:val="004236AC"/>
    <w:rsid w:val="004240DA"/>
    <w:rsid w:val="00425DFF"/>
    <w:rsid w:val="004262C2"/>
    <w:rsid w:val="004265A8"/>
    <w:rsid w:val="00427B9D"/>
    <w:rsid w:val="00427D62"/>
    <w:rsid w:val="00430222"/>
    <w:rsid w:val="00430A73"/>
    <w:rsid w:val="00435B43"/>
    <w:rsid w:val="00436F6B"/>
    <w:rsid w:val="00444D1E"/>
    <w:rsid w:val="0044587C"/>
    <w:rsid w:val="0044588C"/>
    <w:rsid w:val="004514DA"/>
    <w:rsid w:val="00451B9A"/>
    <w:rsid w:val="00451D26"/>
    <w:rsid w:val="0045289B"/>
    <w:rsid w:val="00456580"/>
    <w:rsid w:val="00460EFD"/>
    <w:rsid w:val="00463708"/>
    <w:rsid w:val="00466297"/>
    <w:rsid w:val="00471B4F"/>
    <w:rsid w:val="00473A7E"/>
    <w:rsid w:val="0048094C"/>
    <w:rsid w:val="004849A4"/>
    <w:rsid w:val="00485AE7"/>
    <w:rsid w:val="004866CE"/>
    <w:rsid w:val="0049052C"/>
    <w:rsid w:val="00493E82"/>
    <w:rsid w:val="0049558C"/>
    <w:rsid w:val="004961B2"/>
    <w:rsid w:val="004A09E2"/>
    <w:rsid w:val="004A2040"/>
    <w:rsid w:val="004A45F5"/>
    <w:rsid w:val="004A46E9"/>
    <w:rsid w:val="004A5394"/>
    <w:rsid w:val="004A5407"/>
    <w:rsid w:val="004A6803"/>
    <w:rsid w:val="004B0DCD"/>
    <w:rsid w:val="004B125B"/>
    <w:rsid w:val="004B1CA4"/>
    <w:rsid w:val="004B2544"/>
    <w:rsid w:val="004B3A06"/>
    <w:rsid w:val="004B59CE"/>
    <w:rsid w:val="004B5A72"/>
    <w:rsid w:val="004B5E4E"/>
    <w:rsid w:val="004B5EF6"/>
    <w:rsid w:val="004B62CF"/>
    <w:rsid w:val="004B6BAA"/>
    <w:rsid w:val="004B77C9"/>
    <w:rsid w:val="004C017B"/>
    <w:rsid w:val="004C310A"/>
    <w:rsid w:val="004C3CB7"/>
    <w:rsid w:val="004C45B8"/>
    <w:rsid w:val="004C5057"/>
    <w:rsid w:val="004C51E5"/>
    <w:rsid w:val="004C5BE2"/>
    <w:rsid w:val="004C7716"/>
    <w:rsid w:val="004D1661"/>
    <w:rsid w:val="004D1C73"/>
    <w:rsid w:val="004D29C1"/>
    <w:rsid w:val="004D5EE9"/>
    <w:rsid w:val="004E15A1"/>
    <w:rsid w:val="004E1DD3"/>
    <w:rsid w:val="004E5B17"/>
    <w:rsid w:val="004F1713"/>
    <w:rsid w:val="004F21C8"/>
    <w:rsid w:val="004F2AE5"/>
    <w:rsid w:val="004F5469"/>
    <w:rsid w:val="004F7768"/>
    <w:rsid w:val="00501A71"/>
    <w:rsid w:val="0050326A"/>
    <w:rsid w:val="00504134"/>
    <w:rsid w:val="00507BBB"/>
    <w:rsid w:val="00511A6F"/>
    <w:rsid w:val="00512392"/>
    <w:rsid w:val="00513D3F"/>
    <w:rsid w:val="00514DF6"/>
    <w:rsid w:val="00515A0C"/>
    <w:rsid w:val="00517FE0"/>
    <w:rsid w:val="00522043"/>
    <w:rsid w:val="005229BF"/>
    <w:rsid w:val="005238E6"/>
    <w:rsid w:val="00524517"/>
    <w:rsid w:val="00524A84"/>
    <w:rsid w:val="00530D6E"/>
    <w:rsid w:val="00535FFB"/>
    <w:rsid w:val="00537338"/>
    <w:rsid w:val="005409C5"/>
    <w:rsid w:val="00542DC1"/>
    <w:rsid w:val="00544E9D"/>
    <w:rsid w:val="0055098D"/>
    <w:rsid w:val="00550A4D"/>
    <w:rsid w:val="00551AE1"/>
    <w:rsid w:val="00555DE0"/>
    <w:rsid w:val="00564CDF"/>
    <w:rsid w:val="0056501C"/>
    <w:rsid w:val="00565678"/>
    <w:rsid w:val="00567454"/>
    <w:rsid w:val="005706D5"/>
    <w:rsid w:val="00571032"/>
    <w:rsid w:val="00571C38"/>
    <w:rsid w:val="0057224C"/>
    <w:rsid w:val="00573C64"/>
    <w:rsid w:val="005749F0"/>
    <w:rsid w:val="005753AD"/>
    <w:rsid w:val="00575BA1"/>
    <w:rsid w:val="00575EF4"/>
    <w:rsid w:val="00576382"/>
    <w:rsid w:val="00580807"/>
    <w:rsid w:val="0058130F"/>
    <w:rsid w:val="00582DBA"/>
    <w:rsid w:val="00583133"/>
    <w:rsid w:val="00585B4F"/>
    <w:rsid w:val="0058697A"/>
    <w:rsid w:val="00587C39"/>
    <w:rsid w:val="00587D4C"/>
    <w:rsid w:val="005915DE"/>
    <w:rsid w:val="00591D71"/>
    <w:rsid w:val="00593984"/>
    <w:rsid w:val="00593A73"/>
    <w:rsid w:val="00593AD4"/>
    <w:rsid w:val="00593D64"/>
    <w:rsid w:val="005944D8"/>
    <w:rsid w:val="00594E3D"/>
    <w:rsid w:val="00595166"/>
    <w:rsid w:val="00597348"/>
    <w:rsid w:val="005A19E9"/>
    <w:rsid w:val="005A2B67"/>
    <w:rsid w:val="005A3DCD"/>
    <w:rsid w:val="005A6DB9"/>
    <w:rsid w:val="005A6F34"/>
    <w:rsid w:val="005A7AB7"/>
    <w:rsid w:val="005B09C2"/>
    <w:rsid w:val="005B0F07"/>
    <w:rsid w:val="005B75FA"/>
    <w:rsid w:val="005C158A"/>
    <w:rsid w:val="005C2F27"/>
    <w:rsid w:val="005C3BDB"/>
    <w:rsid w:val="005C3C1C"/>
    <w:rsid w:val="005C6D08"/>
    <w:rsid w:val="005C7984"/>
    <w:rsid w:val="005D05EF"/>
    <w:rsid w:val="005D0F7C"/>
    <w:rsid w:val="005D1132"/>
    <w:rsid w:val="005D44F7"/>
    <w:rsid w:val="005D5B56"/>
    <w:rsid w:val="005E0FF5"/>
    <w:rsid w:val="005E2957"/>
    <w:rsid w:val="005E467E"/>
    <w:rsid w:val="005E60C0"/>
    <w:rsid w:val="005E65C8"/>
    <w:rsid w:val="005F6955"/>
    <w:rsid w:val="005F7403"/>
    <w:rsid w:val="005F7D05"/>
    <w:rsid w:val="00601F4C"/>
    <w:rsid w:val="00603268"/>
    <w:rsid w:val="00603433"/>
    <w:rsid w:val="006040B6"/>
    <w:rsid w:val="006063A6"/>
    <w:rsid w:val="006074C6"/>
    <w:rsid w:val="006075AE"/>
    <w:rsid w:val="00607C9B"/>
    <w:rsid w:val="006115B2"/>
    <w:rsid w:val="00612437"/>
    <w:rsid w:val="00612859"/>
    <w:rsid w:val="00614907"/>
    <w:rsid w:val="0061603C"/>
    <w:rsid w:val="0061780B"/>
    <w:rsid w:val="0062038A"/>
    <w:rsid w:val="00620631"/>
    <w:rsid w:val="0062134B"/>
    <w:rsid w:val="00625474"/>
    <w:rsid w:val="00625BA4"/>
    <w:rsid w:val="00625D3E"/>
    <w:rsid w:val="006278D0"/>
    <w:rsid w:val="00627921"/>
    <w:rsid w:val="00630AFE"/>
    <w:rsid w:val="006333D1"/>
    <w:rsid w:val="006337E8"/>
    <w:rsid w:val="00636096"/>
    <w:rsid w:val="00636ECE"/>
    <w:rsid w:val="00642D04"/>
    <w:rsid w:val="00642F6B"/>
    <w:rsid w:val="006441D9"/>
    <w:rsid w:val="006454B4"/>
    <w:rsid w:val="00651087"/>
    <w:rsid w:val="0065346E"/>
    <w:rsid w:val="00654E80"/>
    <w:rsid w:val="00657B24"/>
    <w:rsid w:val="00660D6E"/>
    <w:rsid w:val="00662C88"/>
    <w:rsid w:val="00664EA9"/>
    <w:rsid w:val="00666061"/>
    <w:rsid w:val="00666D28"/>
    <w:rsid w:val="006676FE"/>
    <w:rsid w:val="0067207A"/>
    <w:rsid w:val="006725AE"/>
    <w:rsid w:val="0067342F"/>
    <w:rsid w:val="006756BE"/>
    <w:rsid w:val="006756E4"/>
    <w:rsid w:val="006779A2"/>
    <w:rsid w:val="00681832"/>
    <w:rsid w:val="00682050"/>
    <w:rsid w:val="00687040"/>
    <w:rsid w:val="00687232"/>
    <w:rsid w:val="00687FD1"/>
    <w:rsid w:val="00691E6F"/>
    <w:rsid w:val="0069492F"/>
    <w:rsid w:val="00695C74"/>
    <w:rsid w:val="00697843"/>
    <w:rsid w:val="006A0686"/>
    <w:rsid w:val="006A3A6D"/>
    <w:rsid w:val="006A7497"/>
    <w:rsid w:val="006A7C39"/>
    <w:rsid w:val="006B2DAD"/>
    <w:rsid w:val="006B2F50"/>
    <w:rsid w:val="006C1B4E"/>
    <w:rsid w:val="006C472B"/>
    <w:rsid w:val="006C47A6"/>
    <w:rsid w:val="006C59EE"/>
    <w:rsid w:val="006C747D"/>
    <w:rsid w:val="006D212D"/>
    <w:rsid w:val="006D2D0B"/>
    <w:rsid w:val="006D4BBC"/>
    <w:rsid w:val="006E062F"/>
    <w:rsid w:val="006E0690"/>
    <w:rsid w:val="006E25B2"/>
    <w:rsid w:val="006E2834"/>
    <w:rsid w:val="006E43AF"/>
    <w:rsid w:val="006E4609"/>
    <w:rsid w:val="006E4766"/>
    <w:rsid w:val="006E7664"/>
    <w:rsid w:val="006E76E3"/>
    <w:rsid w:val="006E77B9"/>
    <w:rsid w:val="006E7FAF"/>
    <w:rsid w:val="006F08E6"/>
    <w:rsid w:val="006F3009"/>
    <w:rsid w:val="006F53A3"/>
    <w:rsid w:val="006F7646"/>
    <w:rsid w:val="00700D00"/>
    <w:rsid w:val="00702071"/>
    <w:rsid w:val="0070208C"/>
    <w:rsid w:val="007028FD"/>
    <w:rsid w:val="00703C9F"/>
    <w:rsid w:val="00703D6E"/>
    <w:rsid w:val="007067A5"/>
    <w:rsid w:val="007067C9"/>
    <w:rsid w:val="00707429"/>
    <w:rsid w:val="00710D18"/>
    <w:rsid w:val="0071331D"/>
    <w:rsid w:val="00720571"/>
    <w:rsid w:val="00723884"/>
    <w:rsid w:val="00723E1F"/>
    <w:rsid w:val="007240BE"/>
    <w:rsid w:val="007250C8"/>
    <w:rsid w:val="00725155"/>
    <w:rsid w:val="00727B7F"/>
    <w:rsid w:val="00727EE8"/>
    <w:rsid w:val="00732ABD"/>
    <w:rsid w:val="00737417"/>
    <w:rsid w:val="00741664"/>
    <w:rsid w:val="007435CB"/>
    <w:rsid w:val="00743871"/>
    <w:rsid w:val="00743AA2"/>
    <w:rsid w:val="00744F70"/>
    <w:rsid w:val="007463A3"/>
    <w:rsid w:val="00746FCF"/>
    <w:rsid w:val="00747974"/>
    <w:rsid w:val="007511C6"/>
    <w:rsid w:val="007522EB"/>
    <w:rsid w:val="0075475E"/>
    <w:rsid w:val="0075537A"/>
    <w:rsid w:val="007553C4"/>
    <w:rsid w:val="00755C08"/>
    <w:rsid w:val="0075608C"/>
    <w:rsid w:val="007606D8"/>
    <w:rsid w:val="0076088C"/>
    <w:rsid w:val="0076131A"/>
    <w:rsid w:val="00762242"/>
    <w:rsid w:val="007624DC"/>
    <w:rsid w:val="0076455A"/>
    <w:rsid w:val="0076583C"/>
    <w:rsid w:val="00766770"/>
    <w:rsid w:val="007667E0"/>
    <w:rsid w:val="007709AC"/>
    <w:rsid w:val="007746A8"/>
    <w:rsid w:val="007774BD"/>
    <w:rsid w:val="00781254"/>
    <w:rsid w:val="0078226B"/>
    <w:rsid w:val="0078228E"/>
    <w:rsid w:val="007834BB"/>
    <w:rsid w:val="007851D9"/>
    <w:rsid w:val="00786AF9"/>
    <w:rsid w:val="00786BFE"/>
    <w:rsid w:val="00787CAE"/>
    <w:rsid w:val="00792D68"/>
    <w:rsid w:val="00795651"/>
    <w:rsid w:val="007A21DC"/>
    <w:rsid w:val="007A44FE"/>
    <w:rsid w:val="007A548A"/>
    <w:rsid w:val="007A6AF7"/>
    <w:rsid w:val="007A6D50"/>
    <w:rsid w:val="007A7D24"/>
    <w:rsid w:val="007B16BA"/>
    <w:rsid w:val="007B2E67"/>
    <w:rsid w:val="007B51C0"/>
    <w:rsid w:val="007C3484"/>
    <w:rsid w:val="007C63A8"/>
    <w:rsid w:val="007C783F"/>
    <w:rsid w:val="007C7DCD"/>
    <w:rsid w:val="007C7F95"/>
    <w:rsid w:val="007D0DF4"/>
    <w:rsid w:val="007D1226"/>
    <w:rsid w:val="007D16F7"/>
    <w:rsid w:val="007D20DF"/>
    <w:rsid w:val="007D5951"/>
    <w:rsid w:val="007E0274"/>
    <w:rsid w:val="007E0C3F"/>
    <w:rsid w:val="007E139E"/>
    <w:rsid w:val="007E1432"/>
    <w:rsid w:val="007E1D58"/>
    <w:rsid w:val="007E47C5"/>
    <w:rsid w:val="007E4A70"/>
    <w:rsid w:val="007E4C91"/>
    <w:rsid w:val="007F15AE"/>
    <w:rsid w:val="007F182A"/>
    <w:rsid w:val="007F2FFF"/>
    <w:rsid w:val="007F3AD6"/>
    <w:rsid w:val="00805255"/>
    <w:rsid w:val="00805E34"/>
    <w:rsid w:val="0081682D"/>
    <w:rsid w:val="00817058"/>
    <w:rsid w:val="008203AB"/>
    <w:rsid w:val="00820EED"/>
    <w:rsid w:val="00821140"/>
    <w:rsid w:val="008211F9"/>
    <w:rsid w:val="008214F4"/>
    <w:rsid w:val="0082635C"/>
    <w:rsid w:val="00826826"/>
    <w:rsid w:val="0083136E"/>
    <w:rsid w:val="00832112"/>
    <w:rsid w:val="00833CE5"/>
    <w:rsid w:val="00834D40"/>
    <w:rsid w:val="0083623C"/>
    <w:rsid w:val="0084226A"/>
    <w:rsid w:val="00844633"/>
    <w:rsid w:val="008462DE"/>
    <w:rsid w:val="008468DD"/>
    <w:rsid w:val="0084691D"/>
    <w:rsid w:val="00846D22"/>
    <w:rsid w:val="00851DCB"/>
    <w:rsid w:val="00852EF7"/>
    <w:rsid w:val="008549AA"/>
    <w:rsid w:val="00854A27"/>
    <w:rsid w:val="0085605F"/>
    <w:rsid w:val="008567A0"/>
    <w:rsid w:val="00856EE2"/>
    <w:rsid w:val="00857AD8"/>
    <w:rsid w:val="00861BB3"/>
    <w:rsid w:val="008628B0"/>
    <w:rsid w:val="00862A18"/>
    <w:rsid w:val="00864906"/>
    <w:rsid w:val="00865F30"/>
    <w:rsid w:val="00866FBA"/>
    <w:rsid w:val="008705F3"/>
    <w:rsid w:val="00871181"/>
    <w:rsid w:val="00871259"/>
    <w:rsid w:val="00871C82"/>
    <w:rsid w:val="0087339A"/>
    <w:rsid w:val="00873D60"/>
    <w:rsid w:val="00874115"/>
    <w:rsid w:val="008742DA"/>
    <w:rsid w:val="00881119"/>
    <w:rsid w:val="0088113A"/>
    <w:rsid w:val="00881777"/>
    <w:rsid w:val="008817B8"/>
    <w:rsid w:val="00884657"/>
    <w:rsid w:val="00885376"/>
    <w:rsid w:val="00886212"/>
    <w:rsid w:val="00886816"/>
    <w:rsid w:val="00886AC2"/>
    <w:rsid w:val="0089044C"/>
    <w:rsid w:val="0089101E"/>
    <w:rsid w:val="0089240C"/>
    <w:rsid w:val="008925DB"/>
    <w:rsid w:val="008930AE"/>
    <w:rsid w:val="008931C5"/>
    <w:rsid w:val="00893F4F"/>
    <w:rsid w:val="00896297"/>
    <w:rsid w:val="00896CA8"/>
    <w:rsid w:val="008A0E4B"/>
    <w:rsid w:val="008A124D"/>
    <w:rsid w:val="008A1F00"/>
    <w:rsid w:val="008A228F"/>
    <w:rsid w:val="008A3981"/>
    <w:rsid w:val="008A44CF"/>
    <w:rsid w:val="008B1734"/>
    <w:rsid w:val="008B24AA"/>
    <w:rsid w:val="008B3523"/>
    <w:rsid w:val="008B3E05"/>
    <w:rsid w:val="008B4484"/>
    <w:rsid w:val="008B62A3"/>
    <w:rsid w:val="008B7533"/>
    <w:rsid w:val="008C0EE7"/>
    <w:rsid w:val="008C2162"/>
    <w:rsid w:val="008C28FF"/>
    <w:rsid w:val="008C599E"/>
    <w:rsid w:val="008C73F0"/>
    <w:rsid w:val="008C7E05"/>
    <w:rsid w:val="008D03C5"/>
    <w:rsid w:val="008D3C78"/>
    <w:rsid w:val="008D49E6"/>
    <w:rsid w:val="008D5CA9"/>
    <w:rsid w:val="008E1D1C"/>
    <w:rsid w:val="008E2BC9"/>
    <w:rsid w:val="008E4357"/>
    <w:rsid w:val="008E6795"/>
    <w:rsid w:val="008E6E19"/>
    <w:rsid w:val="008E7361"/>
    <w:rsid w:val="008F0F61"/>
    <w:rsid w:val="008F529A"/>
    <w:rsid w:val="008F6138"/>
    <w:rsid w:val="008F742F"/>
    <w:rsid w:val="0090080A"/>
    <w:rsid w:val="00900D4B"/>
    <w:rsid w:val="00902BB7"/>
    <w:rsid w:val="00903863"/>
    <w:rsid w:val="00905D11"/>
    <w:rsid w:val="009071ED"/>
    <w:rsid w:val="009124FC"/>
    <w:rsid w:val="00913CA5"/>
    <w:rsid w:val="00914360"/>
    <w:rsid w:val="00914CFB"/>
    <w:rsid w:val="009155F5"/>
    <w:rsid w:val="009179EF"/>
    <w:rsid w:val="00920F17"/>
    <w:rsid w:val="00923629"/>
    <w:rsid w:val="0092438D"/>
    <w:rsid w:val="0093189C"/>
    <w:rsid w:val="00932D82"/>
    <w:rsid w:val="009335ED"/>
    <w:rsid w:val="009336E6"/>
    <w:rsid w:val="00935029"/>
    <w:rsid w:val="00935094"/>
    <w:rsid w:val="0093556E"/>
    <w:rsid w:val="00936C0F"/>
    <w:rsid w:val="009372F2"/>
    <w:rsid w:val="00943007"/>
    <w:rsid w:val="00951BC6"/>
    <w:rsid w:val="00954644"/>
    <w:rsid w:val="00954742"/>
    <w:rsid w:val="0095542B"/>
    <w:rsid w:val="00955FFA"/>
    <w:rsid w:val="00956CA1"/>
    <w:rsid w:val="00957138"/>
    <w:rsid w:val="00957840"/>
    <w:rsid w:val="0096349D"/>
    <w:rsid w:val="00963FC5"/>
    <w:rsid w:val="00970640"/>
    <w:rsid w:val="00970B57"/>
    <w:rsid w:val="0097326B"/>
    <w:rsid w:val="00975160"/>
    <w:rsid w:val="00975492"/>
    <w:rsid w:val="009774C1"/>
    <w:rsid w:val="00977D27"/>
    <w:rsid w:val="009836A7"/>
    <w:rsid w:val="00991439"/>
    <w:rsid w:val="009942C8"/>
    <w:rsid w:val="009968C8"/>
    <w:rsid w:val="00997BCE"/>
    <w:rsid w:val="009A02A0"/>
    <w:rsid w:val="009A0D18"/>
    <w:rsid w:val="009A0D28"/>
    <w:rsid w:val="009A223A"/>
    <w:rsid w:val="009A48C4"/>
    <w:rsid w:val="009A5611"/>
    <w:rsid w:val="009A61C8"/>
    <w:rsid w:val="009A653A"/>
    <w:rsid w:val="009B108F"/>
    <w:rsid w:val="009B1202"/>
    <w:rsid w:val="009B19E3"/>
    <w:rsid w:val="009B3340"/>
    <w:rsid w:val="009B4800"/>
    <w:rsid w:val="009B69FA"/>
    <w:rsid w:val="009B6C49"/>
    <w:rsid w:val="009C21BB"/>
    <w:rsid w:val="009C242D"/>
    <w:rsid w:val="009C6358"/>
    <w:rsid w:val="009D2BE7"/>
    <w:rsid w:val="009D2E79"/>
    <w:rsid w:val="009D372C"/>
    <w:rsid w:val="009D3D84"/>
    <w:rsid w:val="009D4DEC"/>
    <w:rsid w:val="009D5EE6"/>
    <w:rsid w:val="009E0513"/>
    <w:rsid w:val="009E1B4E"/>
    <w:rsid w:val="009E5CC9"/>
    <w:rsid w:val="009F0541"/>
    <w:rsid w:val="009F18A2"/>
    <w:rsid w:val="009F3897"/>
    <w:rsid w:val="009F67A7"/>
    <w:rsid w:val="009F7865"/>
    <w:rsid w:val="00A02483"/>
    <w:rsid w:val="00A02A27"/>
    <w:rsid w:val="00A0393E"/>
    <w:rsid w:val="00A0529E"/>
    <w:rsid w:val="00A104E5"/>
    <w:rsid w:val="00A10AE1"/>
    <w:rsid w:val="00A115D9"/>
    <w:rsid w:val="00A13637"/>
    <w:rsid w:val="00A13A8D"/>
    <w:rsid w:val="00A16F11"/>
    <w:rsid w:val="00A17483"/>
    <w:rsid w:val="00A225E7"/>
    <w:rsid w:val="00A22CBF"/>
    <w:rsid w:val="00A2429B"/>
    <w:rsid w:val="00A270CE"/>
    <w:rsid w:val="00A2716C"/>
    <w:rsid w:val="00A308B8"/>
    <w:rsid w:val="00A351CD"/>
    <w:rsid w:val="00A369C2"/>
    <w:rsid w:val="00A36AA6"/>
    <w:rsid w:val="00A37700"/>
    <w:rsid w:val="00A37E4A"/>
    <w:rsid w:val="00A40E8A"/>
    <w:rsid w:val="00A47503"/>
    <w:rsid w:val="00A476AF"/>
    <w:rsid w:val="00A5330A"/>
    <w:rsid w:val="00A55944"/>
    <w:rsid w:val="00A642A8"/>
    <w:rsid w:val="00A6628F"/>
    <w:rsid w:val="00A66D11"/>
    <w:rsid w:val="00A6704B"/>
    <w:rsid w:val="00A72CE4"/>
    <w:rsid w:val="00A73451"/>
    <w:rsid w:val="00A73B87"/>
    <w:rsid w:val="00A73B9B"/>
    <w:rsid w:val="00A75720"/>
    <w:rsid w:val="00A7744A"/>
    <w:rsid w:val="00A77DFF"/>
    <w:rsid w:val="00A80050"/>
    <w:rsid w:val="00A8055E"/>
    <w:rsid w:val="00A84553"/>
    <w:rsid w:val="00A84C46"/>
    <w:rsid w:val="00A92362"/>
    <w:rsid w:val="00A949E4"/>
    <w:rsid w:val="00A95381"/>
    <w:rsid w:val="00A95E82"/>
    <w:rsid w:val="00AA440D"/>
    <w:rsid w:val="00AA6419"/>
    <w:rsid w:val="00AA6456"/>
    <w:rsid w:val="00AA7B4A"/>
    <w:rsid w:val="00AB1AEA"/>
    <w:rsid w:val="00AC2ED1"/>
    <w:rsid w:val="00AC3FE3"/>
    <w:rsid w:val="00AC77F0"/>
    <w:rsid w:val="00AD003C"/>
    <w:rsid w:val="00AD03B8"/>
    <w:rsid w:val="00AE1078"/>
    <w:rsid w:val="00AE1C6D"/>
    <w:rsid w:val="00AE1E67"/>
    <w:rsid w:val="00AE2F9F"/>
    <w:rsid w:val="00AE3A0E"/>
    <w:rsid w:val="00AE3F4E"/>
    <w:rsid w:val="00AE440D"/>
    <w:rsid w:val="00AE4749"/>
    <w:rsid w:val="00AE5149"/>
    <w:rsid w:val="00AE577A"/>
    <w:rsid w:val="00AF0060"/>
    <w:rsid w:val="00AF1D76"/>
    <w:rsid w:val="00AF2A9B"/>
    <w:rsid w:val="00AF3EAA"/>
    <w:rsid w:val="00AF539E"/>
    <w:rsid w:val="00AF7608"/>
    <w:rsid w:val="00B02A2E"/>
    <w:rsid w:val="00B030D3"/>
    <w:rsid w:val="00B0353E"/>
    <w:rsid w:val="00B03582"/>
    <w:rsid w:val="00B04229"/>
    <w:rsid w:val="00B100CF"/>
    <w:rsid w:val="00B11463"/>
    <w:rsid w:val="00B11B4A"/>
    <w:rsid w:val="00B134FB"/>
    <w:rsid w:val="00B139ED"/>
    <w:rsid w:val="00B15D15"/>
    <w:rsid w:val="00B221D1"/>
    <w:rsid w:val="00B228F9"/>
    <w:rsid w:val="00B22BE5"/>
    <w:rsid w:val="00B25BDA"/>
    <w:rsid w:val="00B27A7F"/>
    <w:rsid w:val="00B30851"/>
    <w:rsid w:val="00B31128"/>
    <w:rsid w:val="00B32599"/>
    <w:rsid w:val="00B32609"/>
    <w:rsid w:val="00B353D1"/>
    <w:rsid w:val="00B37B68"/>
    <w:rsid w:val="00B4220E"/>
    <w:rsid w:val="00B44640"/>
    <w:rsid w:val="00B45457"/>
    <w:rsid w:val="00B518AA"/>
    <w:rsid w:val="00B51E36"/>
    <w:rsid w:val="00B533AC"/>
    <w:rsid w:val="00B55DAC"/>
    <w:rsid w:val="00B55F7B"/>
    <w:rsid w:val="00B56645"/>
    <w:rsid w:val="00B5667A"/>
    <w:rsid w:val="00B56A4B"/>
    <w:rsid w:val="00B57F78"/>
    <w:rsid w:val="00B64AD0"/>
    <w:rsid w:val="00B65501"/>
    <w:rsid w:val="00B678D8"/>
    <w:rsid w:val="00B67B34"/>
    <w:rsid w:val="00B732F7"/>
    <w:rsid w:val="00B76EB4"/>
    <w:rsid w:val="00B82923"/>
    <w:rsid w:val="00B8423C"/>
    <w:rsid w:val="00B84A89"/>
    <w:rsid w:val="00B87753"/>
    <w:rsid w:val="00B87840"/>
    <w:rsid w:val="00B91896"/>
    <w:rsid w:val="00B923BD"/>
    <w:rsid w:val="00B92D04"/>
    <w:rsid w:val="00B93D45"/>
    <w:rsid w:val="00B954B6"/>
    <w:rsid w:val="00BA0BE1"/>
    <w:rsid w:val="00BA30B2"/>
    <w:rsid w:val="00BA396D"/>
    <w:rsid w:val="00BA4AC8"/>
    <w:rsid w:val="00BA5CB1"/>
    <w:rsid w:val="00BA7DD9"/>
    <w:rsid w:val="00BB12EC"/>
    <w:rsid w:val="00BB18DC"/>
    <w:rsid w:val="00BB1CFD"/>
    <w:rsid w:val="00BB5AEC"/>
    <w:rsid w:val="00BB6CF4"/>
    <w:rsid w:val="00BB6D03"/>
    <w:rsid w:val="00BC05F5"/>
    <w:rsid w:val="00BC1E5C"/>
    <w:rsid w:val="00BC1EB5"/>
    <w:rsid w:val="00BC29E3"/>
    <w:rsid w:val="00BC4480"/>
    <w:rsid w:val="00BC667E"/>
    <w:rsid w:val="00BC681A"/>
    <w:rsid w:val="00BC7B1D"/>
    <w:rsid w:val="00BD3CDE"/>
    <w:rsid w:val="00BD52C4"/>
    <w:rsid w:val="00BD7F0D"/>
    <w:rsid w:val="00BE0591"/>
    <w:rsid w:val="00BE0E0E"/>
    <w:rsid w:val="00BE33EF"/>
    <w:rsid w:val="00BE3A2F"/>
    <w:rsid w:val="00BE6725"/>
    <w:rsid w:val="00BE72E4"/>
    <w:rsid w:val="00BE7470"/>
    <w:rsid w:val="00BF1301"/>
    <w:rsid w:val="00BF37C7"/>
    <w:rsid w:val="00BF3E1E"/>
    <w:rsid w:val="00BF42B2"/>
    <w:rsid w:val="00BF513C"/>
    <w:rsid w:val="00C01991"/>
    <w:rsid w:val="00C02A34"/>
    <w:rsid w:val="00C02B44"/>
    <w:rsid w:val="00C0570E"/>
    <w:rsid w:val="00C05AE7"/>
    <w:rsid w:val="00C06D84"/>
    <w:rsid w:val="00C10115"/>
    <w:rsid w:val="00C10599"/>
    <w:rsid w:val="00C11FDF"/>
    <w:rsid w:val="00C12932"/>
    <w:rsid w:val="00C12DBF"/>
    <w:rsid w:val="00C13C5B"/>
    <w:rsid w:val="00C14516"/>
    <w:rsid w:val="00C1640C"/>
    <w:rsid w:val="00C20E8B"/>
    <w:rsid w:val="00C21A59"/>
    <w:rsid w:val="00C220F2"/>
    <w:rsid w:val="00C24650"/>
    <w:rsid w:val="00C300A8"/>
    <w:rsid w:val="00C30621"/>
    <w:rsid w:val="00C31904"/>
    <w:rsid w:val="00C31BAA"/>
    <w:rsid w:val="00C37ECC"/>
    <w:rsid w:val="00C405F4"/>
    <w:rsid w:val="00C41FE2"/>
    <w:rsid w:val="00C43F7D"/>
    <w:rsid w:val="00C44265"/>
    <w:rsid w:val="00C44E87"/>
    <w:rsid w:val="00C45445"/>
    <w:rsid w:val="00C458BB"/>
    <w:rsid w:val="00C45B50"/>
    <w:rsid w:val="00C50D96"/>
    <w:rsid w:val="00C5367F"/>
    <w:rsid w:val="00C53742"/>
    <w:rsid w:val="00C547E0"/>
    <w:rsid w:val="00C577E5"/>
    <w:rsid w:val="00C57BB5"/>
    <w:rsid w:val="00C62A82"/>
    <w:rsid w:val="00C652B0"/>
    <w:rsid w:val="00C6617F"/>
    <w:rsid w:val="00C66760"/>
    <w:rsid w:val="00C764B8"/>
    <w:rsid w:val="00C76686"/>
    <w:rsid w:val="00C8071F"/>
    <w:rsid w:val="00C8093D"/>
    <w:rsid w:val="00C80EC7"/>
    <w:rsid w:val="00C83926"/>
    <w:rsid w:val="00C868E0"/>
    <w:rsid w:val="00C87208"/>
    <w:rsid w:val="00C8726B"/>
    <w:rsid w:val="00C87B77"/>
    <w:rsid w:val="00C87EDB"/>
    <w:rsid w:val="00C921AD"/>
    <w:rsid w:val="00C94CB3"/>
    <w:rsid w:val="00C9743C"/>
    <w:rsid w:val="00CA0103"/>
    <w:rsid w:val="00CA1E2B"/>
    <w:rsid w:val="00CA57D9"/>
    <w:rsid w:val="00CA7020"/>
    <w:rsid w:val="00CA75D3"/>
    <w:rsid w:val="00CB3047"/>
    <w:rsid w:val="00CB3FC7"/>
    <w:rsid w:val="00CC1430"/>
    <w:rsid w:val="00CC2FE0"/>
    <w:rsid w:val="00CC316C"/>
    <w:rsid w:val="00CC6FCF"/>
    <w:rsid w:val="00CC792B"/>
    <w:rsid w:val="00CC7C82"/>
    <w:rsid w:val="00CC7E8A"/>
    <w:rsid w:val="00CD1254"/>
    <w:rsid w:val="00CD1ED9"/>
    <w:rsid w:val="00CD2EB6"/>
    <w:rsid w:val="00CD50ED"/>
    <w:rsid w:val="00CD64C1"/>
    <w:rsid w:val="00CD6917"/>
    <w:rsid w:val="00CE21F8"/>
    <w:rsid w:val="00CE363C"/>
    <w:rsid w:val="00CE57A5"/>
    <w:rsid w:val="00CE6F70"/>
    <w:rsid w:val="00CF13CC"/>
    <w:rsid w:val="00D026D7"/>
    <w:rsid w:val="00D02BC4"/>
    <w:rsid w:val="00D04B0B"/>
    <w:rsid w:val="00D12332"/>
    <w:rsid w:val="00D14FCE"/>
    <w:rsid w:val="00D1546F"/>
    <w:rsid w:val="00D1734C"/>
    <w:rsid w:val="00D17EDA"/>
    <w:rsid w:val="00D21DD2"/>
    <w:rsid w:val="00D230E8"/>
    <w:rsid w:val="00D265B9"/>
    <w:rsid w:val="00D275BF"/>
    <w:rsid w:val="00D3108E"/>
    <w:rsid w:val="00D33243"/>
    <w:rsid w:val="00D332C8"/>
    <w:rsid w:val="00D34CFE"/>
    <w:rsid w:val="00D352A5"/>
    <w:rsid w:val="00D358BB"/>
    <w:rsid w:val="00D365CB"/>
    <w:rsid w:val="00D368C9"/>
    <w:rsid w:val="00D37240"/>
    <w:rsid w:val="00D41C7D"/>
    <w:rsid w:val="00D424F7"/>
    <w:rsid w:val="00D42C94"/>
    <w:rsid w:val="00D43A6E"/>
    <w:rsid w:val="00D43F1F"/>
    <w:rsid w:val="00D46819"/>
    <w:rsid w:val="00D47B6A"/>
    <w:rsid w:val="00D5094B"/>
    <w:rsid w:val="00D52E41"/>
    <w:rsid w:val="00D54E5D"/>
    <w:rsid w:val="00D551EB"/>
    <w:rsid w:val="00D55DFF"/>
    <w:rsid w:val="00D560BE"/>
    <w:rsid w:val="00D564BF"/>
    <w:rsid w:val="00D62E76"/>
    <w:rsid w:val="00D6798D"/>
    <w:rsid w:val="00D74200"/>
    <w:rsid w:val="00D758A7"/>
    <w:rsid w:val="00D75E70"/>
    <w:rsid w:val="00D7771A"/>
    <w:rsid w:val="00D80153"/>
    <w:rsid w:val="00D80998"/>
    <w:rsid w:val="00D92E3E"/>
    <w:rsid w:val="00D931B6"/>
    <w:rsid w:val="00D940FA"/>
    <w:rsid w:val="00D947F6"/>
    <w:rsid w:val="00D96E2E"/>
    <w:rsid w:val="00DA0616"/>
    <w:rsid w:val="00DA0FBA"/>
    <w:rsid w:val="00DA21BE"/>
    <w:rsid w:val="00DA254F"/>
    <w:rsid w:val="00DA2E6C"/>
    <w:rsid w:val="00DA4DAD"/>
    <w:rsid w:val="00DB016B"/>
    <w:rsid w:val="00DB090A"/>
    <w:rsid w:val="00DB0C8E"/>
    <w:rsid w:val="00DB1667"/>
    <w:rsid w:val="00DB256D"/>
    <w:rsid w:val="00DB2AA4"/>
    <w:rsid w:val="00DB3322"/>
    <w:rsid w:val="00DB3725"/>
    <w:rsid w:val="00DB6DEC"/>
    <w:rsid w:val="00DB77FA"/>
    <w:rsid w:val="00DB7EBF"/>
    <w:rsid w:val="00DC1508"/>
    <w:rsid w:val="00DC2547"/>
    <w:rsid w:val="00DC334D"/>
    <w:rsid w:val="00DC69C5"/>
    <w:rsid w:val="00DD1851"/>
    <w:rsid w:val="00DD5BFB"/>
    <w:rsid w:val="00DD5CC0"/>
    <w:rsid w:val="00DE27E9"/>
    <w:rsid w:val="00DE43D0"/>
    <w:rsid w:val="00DE5743"/>
    <w:rsid w:val="00DF2FF5"/>
    <w:rsid w:val="00DF4043"/>
    <w:rsid w:val="00DF6B92"/>
    <w:rsid w:val="00E018CC"/>
    <w:rsid w:val="00E01CE2"/>
    <w:rsid w:val="00E0252D"/>
    <w:rsid w:val="00E03EA2"/>
    <w:rsid w:val="00E06A48"/>
    <w:rsid w:val="00E06C7D"/>
    <w:rsid w:val="00E107FB"/>
    <w:rsid w:val="00E11DA9"/>
    <w:rsid w:val="00E12491"/>
    <w:rsid w:val="00E131FF"/>
    <w:rsid w:val="00E14AA2"/>
    <w:rsid w:val="00E20D73"/>
    <w:rsid w:val="00E2153B"/>
    <w:rsid w:val="00E228AB"/>
    <w:rsid w:val="00E302A5"/>
    <w:rsid w:val="00E31B80"/>
    <w:rsid w:val="00E3289A"/>
    <w:rsid w:val="00E34AD3"/>
    <w:rsid w:val="00E35741"/>
    <w:rsid w:val="00E361CC"/>
    <w:rsid w:val="00E36EE0"/>
    <w:rsid w:val="00E403E1"/>
    <w:rsid w:val="00E442A6"/>
    <w:rsid w:val="00E44C56"/>
    <w:rsid w:val="00E464A2"/>
    <w:rsid w:val="00E517C4"/>
    <w:rsid w:val="00E52980"/>
    <w:rsid w:val="00E54C4C"/>
    <w:rsid w:val="00E5523F"/>
    <w:rsid w:val="00E56104"/>
    <w:rsid w:val="00E56286"/>
    <w:rsid w:val="00E57706"/>
    <w:rsid w:val="00E57CFE"/>
    <w:rsid w:val="00E60056"/>
    <w:rsid w:val="00E60C87"/>
    <w:rsid w:val="00E61ED8"/>
    <w:rsid w:val="00E63BC6"/>
    <w:rsid w:val="00E63E19"/>
    <w:rsid w:val="00E647C0"/>
    <w:rsid w:val="00E64C98"/>
    <w:rsid w:val="00E67C0F"/>
    <w:rsid w:val="00E67D8F"/>
    <w:rsid w:val="00E67E39"/>
    <w:rsid w:val="00E71160"/>
    <w:rsid w:val="00E7656F"/>
    <w:rsid w:val="00E76821"/>
    <w:rsid w:val="00E803DF"/>
    <w:rsid w:val="00E813F7"/>
    <w:rsid w:val="00E81516"/>
    <w:rsid w:val="00E8274E"/>
    <w:rsid w:val="00E828C3"/>
    <w:rsid w:val="00E828D7"/>
    <w:rsid w:val="00E856BF"/>
    <w:rsid w:val="00E86E6F"/>
    <w:rsid w:val="00E875DB"/>
    <w:rsid w:val="00E87900"/>
    <w:rsid w:val="00E87BB8"/>
    <w:rsid w:val="00E934C1"/>
    <w:rsid w:val="00E957E4"/>
    <w:rsid w:val="00E9787C"/>
    <w:rsid w:val="00EA0FBF"/>
    <w:rsid w:val="00EA386B"/>
    <w:rsid w:val="00EA391D"/>
    <w:rsid w:val="00EA4097"/>
    <w:rsid w:val="00EA4804"/>
    <w:rsid w:val="00EA6A74"/>
    <w:rsid w:val="00EB1842"/>
    <w:rsid w:val="00EB1BD2"/>
    <w:rsid w:val="00EB44A1"/>
    <w:rsid w:val="00EB4D56"/>
    <w:rsid w:val="00EC065A"/>
    <w:rsid w:val="00EC0EE6"/>
    <w:rsid w:val="00EC1097"/>
    <w:rsid w:val="00EC10F0"/>
    <w:rsid w:val="00EC1165"/>
    <w:rsid w:val="00EC223C"/>
    <w:rsid w:val="00EC505D"/>
    <w:rsid w:val="00EC5217"/>
    <w:rsid w:val="00EC5B8A"/>
    <w:rsid w:val="00EC5CE3"/>
    <w:rsid w:val="00EC6980"/>
    <w:rsid w:val="00ED0256"/>
    <w:rsid w:val="00ED0D7F"/>
    <w:rsid w:val="00ED60E7"/>
    <w:rsid w:val="00EE0FEB"/>
    <w:rsid w:val="00EE2E9C"/>
    <w:rsid w:val="00EE32DB"/>
    <w:rsid w:val="00EE52A7"/>
    <w:rsid w:val="00EE6F76"/>
    <w:rsid w:val="00EF02A7"/>
    <w:rsid w:val="00EF11FC"/>
    <w:rsid w:val="00EF4302"/>
    <w:rsid w:val="00EF695B"/>
    <w:rsid w:val="00EF7882"/>
    <w:rsid w:val="00EF79EE"/>
    <w:rsid w:val="00F02304"/>
    <w:rsid w:val="00F03BD7"/>
    <w:rsid w:val="00F049AB"/>
    <w:rsid w:val="00F06A99"/>
    <w:rsid w:val="00F11BA4"/>
    <w:rsid w:val="00F124AA"/>
    <w:rsid w:val="00F1368C"/>
    <w:rsid w:val="00F14634"/>
    <w:rsid w:val="00F16EB0"/>
    <w:rsid w:val="00F1733F"/>
    <w:rsid w:val="00F2167E"/>
    <w:rsid w:val="00F22381"/>
    <w:rsid w:val="00F228B1"/>
    <w:rsid w:val="00F25C58"/>
    <w:rsid w:val="00F2688D"/>
    <w:rsid w:val="00F3135A"/>
    <w:rsid w:val="00F329B6"/>
    <w:rsid w:val="00F33921"/>
    <w:rsid w:val="00F36CAF"/>
    <w:rsid w:val="00F37627"/>
    <w:rsid w:val="00F41D9D"/>
    <w:rsid w:val="00F44EF6"/>
    <w:rsid w:val="00F45095"/>
    <w:rsid w:val="00F4540D"/>
    <w:rsid w:val="00F47892"/>
    <w:rsid w:val="00F47916"/>
    <w:rsid w:val="00F50106"/>
    <w:rsid w:val="00F511B0"/>
    <w:rsid w:val="00F5228E"/>
    <w:rsid w:val="00F536DD"/>
    <w:rsid w:val="00F53746"/>
    <w:rsid w:val="00F612DD"/>
    <w:rsid w:val="00F613FC"/>
    <w:rsid w:val="00F61E9E"/>
    <w:rsid w:val="00F64932"/>
    <w:rsid w:val="00F67032"/>
    <w:rsid w:val="00F6789D"/>
    <w:rsid w:val="00F679AA"/>
    <w:rsid w:val="00F71B4F"/>
    <w:rsid w:val="00F71D64"/>
    <w:rsid w:val="00F8060A"/>
    <w:rsid w:val="00F80DFD"/>
    <w:rsid w:val="00F80E02"/>
    <w:rsid w:val="00F831C7"/>
    <w:rsid w:val="00F83447"/>
    <w:rsid w:val="00F840E4"/>
    <w:rsid w:val="00F8462B"/>
    <w:rsid w:val="00F861EA"/>
    <w:rsid w:val="00F8690A"/>
    <w:rsid w:val="00F873AF"/>
    <w:rsid w:val="00F90B2F"/>
    <w:rsid w:val="00F90C47"/>
    <w:rsid w:val="00F90C9E"/>
    <w:rsid w:val="00F91698"/>
    <w:rsid w:val="00F9466A"/>
    <w:rsid w:val="00F95C14"/>
    <w:rsid w:val="00F95D11"/>
    <w:rsid w:val="00F95FA4"/>
    <w:rsid w:val="00F965BC"/>
    <w:rsid w:val="00F97367"/>
    <w:rsid w:val="00FA1475"/>
    <w:rsid w:val="00FA2D54"/>
    <w:rsid w:val="00FA390D"/>
    <w:rsid w:val="00FA580B"/>
    <w:rsid w:val="00FB0541"/>
    <w:rsid w:val="00FB0FE6"/>
    <w:rsid w:val="00FB36FD"/>
    <w:rsid w:val="00FB503B"/>
    <w:rsid w:val="00FB5781"/>
    <w:rsid w:val="00FC08F3"/>
    <w:rsid w:val="00FC2B3A"/>
    <w:rsid w:val="00FC5D33"/>
    <w:rsid w:val="00FC66A1"/>
    <w:rsid w:val="00FC75A5"/>
    <w:rsid w:val="00FC7DD3"/>
    <w:rsid w:val="00FC7DD9"/>
    <w:rsid w:val="00FD2E15"/>
    <w:rsid w:val="00FD3890"/>
    <w:rsid w:val="00FD4728"/>
    <w:rsid w:val="00FD5A4E"/>
    <w:rsid w:val="00FD5EAB"/>
    <w:rsid w:val="00FE1559"/>
    <w:rsid w:val="00FE2EC0"/>
    <w:rsid w:val="00FF086B"/>
    <w:rsid w:val="00FF0962"/>
    <w:rsid w:val="00FF169F"/>
    <w:rsid w:val="00FF1E97"/>
    <w:rsid w:val="00FF6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78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9A2"/>
    <w:pPr>
      <w:overflowPunct w:val="0"/>
      <w:autoSpaceDE w:val="0"/>
      <w:autoSpaceDN w:val="0"/>
      <w:adjustRightInd w:val="0"/>
      <w:spacing w:before="120" w:after="240" w:line="360" w:lineRule="exact"/>
      <w:textAlignment w:val="baseline"/>
    </w:pPr>
    <w:rPr>
      <w:rFonts w:ascii="Arial" w:hAnsi="Arial" w:cs="Arial"/>
    </w:rPr>
  </w:style>
  <w:style w:type="paragraph" w:styleId="berschrift1">
    <w:name w:val="heading 1"/>
    <w:aliases w:val="Ü1,Bereich 1,1. Kapitel"/>
    <w:basedOn w:val="Standard"/>
    <w:next w:val="berschrift2"/>
    <w:qFormat/>
    <w:rsid w:val="00C41FE2"/>
    <w:pPr>
      <w:numPr>
        <w:numId w:val="7"/>
      </w:numPr>
      <w:jc w:val="center"/>
      <w:outlineLvl w:val="0"/>
    </w:pPr>
    <w:rPr>
      <w:b/>
      <w:bCs/>
    </w:rPr>
  </w:style>
  <w:style w:type="paragraph" w:styleId="berschrift2">
    <w:name w:val="heading 2"/>
    <w:aliases w:val="§ 1"/>
    <w:basedOn w:val="Standard"/>
    <w:link w:val="berschrift2Zchn"/>
    <w:qFormat/>
    <w:rsid w:val="00C41FE2"/>
    <w:pPr>
      <w:numPr>
        <w:ilvl w:val="1"/>
        <w:numId w:val="7"/>
      </w:numPr>
      <w:tabs>
        <w:tab w:val="clear" w:pos="993"/>
        <w:tab w:val="num" w:pos="567"/>
      </w:tabs>
      <w:spacing w:after="0" w:line="360" w:lineRule="auto"/>
      <w:ind w:left="567"/>
      <w:jc w:val="both"/>
      <w:outlineLvl w:val="1"/>
    </w:pPr>
  </w:style>
  <w:style w:type="paragraph" w:styleId="berschrift3">
    <w:name w:val="heading 3"/>
    <w:basedOn w:val="berschrift1"/>
    <w:next w:val="Absatz3"/>
    <w:link w:val="berschrift3Zchn"/>
    <w:qFormat/>
    <w:rsid w:val="00C41FE2"/>
    <w:pPr>
      <w:numPr>
        <w:ilvl w:val="2"/>
      </w:numPr>
      <w:jc w:val="both"/>
      <w:outlineLvl w:val="2"/>
    </w:pPr>
    <w:rPr>
      <w:b w:val="0"/>
      <w:bCs w:val="0"/>
    </w:rPr>
  </w:style>
  <w:style w:type="paragraph" w:styleId="berschrift4">
    <w:name w:val="heading 4"/>
    <w:basedOn w:val="berschrift1"/>
    <w:next w:val="Absatz4"/>
    <w:link w:val="berschrift4Zchn"/>
    <w:qFormat/>
    <w:rsid w:val="00C41FE2"/>
    <w:pPr>
      <w:numPr>
        <w:ilvl w:val="3"/>
      </w:numPr>
      <w:jc w:val="both"/>
      <w:outlineLvl w:val="3"/>
    </w:pPr>
    <w:rPr>
      <w:b w:val="0"/>
      <w:bCs w:val="0"/>
    </w:rPr>
  </w:style>
  <w:style w:type="paragraph" w:styleId="berschrift5">
    <w:name w:val="heading 5"/>
    <w:basedOn w:val="Standard"/>
    <w:next w:val="Standard"/>
    <w:qFormat/>
    <w:rsid w:val="009B6C49"/>
    <w:pPr>
      <w:numPr>
        <w:ilvl w:val="4"/>
        <w:numId w:val="1"/>
      </w:numPr>
      <w:spacing w:before="240" w:after="60"/>
      <w:outlineLvl w:val="4"/>
    </w:pPr>
    <w:rPr>
      <w:b/>
      <w:bCs/>
      <w:i/>
      <w:iCs/>
      <w:sz w:val="26"/>
      <w:szCs w:val="26"/>
    </w:rPr>
  </w:style>
  <w:style w:type="paragraph" w:styleId="berschrift6">
    <w:name w:val="heading 6"/>
    <w:basedOn w:val="Standard"/>
    <w:next w:val="Standard"/>
    <w:qFormat/>
    <w:rsid w:val="009B6C49"/>
    <w:pPr>
      <w:numPr>
        <w:ilvl w:val="5"/>
        <w:numId w:val="1"/>
      </w:numPr>
      <w:spacing w:before="240" w:after="60"/>
      <w:outlineLvl w:val="5"/>
    </w:pPr>
    <w:rPr>
      <w:b/>
      <w:bCs/>
    </w:rPr>
  </w:style>
  <w:style w:type="paragraph" w:styleId="berschrift7">
    <w:name w:val="heading 7"/>
    <w:basedOn w:val="Standard"/>
    <w:next w:val="Standard"/>
    <w:qFormat/>
    <w:rsid w:val="009B6C49"/>
    <w:pPr>
      <w:numPr>
        <w:ilvl w:val="6"/>
        <w:numId w:val="1"/>
      </w:numPr>
      <w:spacing w:before="240" w:after="60"/>
      <w:outlineLvl w:val="6"/>
    </w:pPr>
    <w:rPr>
      <w:sz w:val="24"/>
      <w:szCs w:val="24"/>
    </w:rPr>
  </w:style>
  <w:style w:type="paragraph" w:styleId="berschrift8">
    <w:name w:val="heading 8"/>
    <w:basedOn w:val="Standard"/>
    <w:next w:val="Standard"/>
    <w:qFormat/>
    <w:rsid w:val="009B6C49"/>
    <w:pPr>
      <w:numPr>
        <w:ilvl w:val="7"/>
        <w:numId w:val="1"/>
      </w:numPr>
      <w:spacing w:before="240" w:after="60"/>
      <w:outlineLvl w:val="7"/>
    </w:pPr>
    <w:rPr>
      <w:i/>
      <w:iCs/>
      <w:sz w:val="24"/>
      <w:szCs w:val="24"/>
    </w:rPr>
  </w:style>
  <w:style w:type="paragraph" w:styleId="berschrift9">
    <w:name w:val="heading 9"/>
    <w:basedOn w:val="Standard"/>
    <w:next w:val="Standard"/>
    <w:qFormat/>
    <w:rsid w:val="009B6C49"/>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3">
    <w:name w:val="Absatz 3"/>
    <w:basedOn w:val="Standard"/>
    <w:rsid w:val="00F71B4F"/>
    <w:pPr>
      <w:ind w:left="1134"/>
      <w:jc w:val="both"/>
    </w:pPr>
  </w:style>
  <w:style w:type="character" w:customStyle="1" w:styleId="berschrift3Zchn">
    <w:name w:val="Überschrift 3 Zchn"/>
    <w:link w:val="berschrift3"/>
    <w:rsid w:val="007D1226"/>
    <w:rPr>
      <w:rFonts w:ascii="Arial" w:hAnsi="Arial" w:cs="Arial"/>
    </w:rPr>
  </w:style>
  <w:style w:type="paragraph" w:customStyle="1" w:styleId="Absatz4">
    <w:name w:val="Absatz 4"/>
    <w:basedOn w:val="Absatz3"/>
    <w:rsid w:val="00EC1165"/>
    <w:pPr>
      <w:ind w:left="1701"/>
    </w:pPr>
  </w:style>
  <w:style w:type="paragraph" w:customStyle="1" w:styleId="Absatz2">
    <w:name w:val="Absatz 2"/>
    <w:basedOn w:val="Standard"/>
    <w:rsid w:val="00F71B4F"/>
    <w:pPr>
      <w:ind w:left="567"/>
      <w:jc w:val="both"/>
    </w:pPr>
  </w:style>
  <w:style w:type="paragraph" w:customStyle="1" w:styleId="Vertragsberschrift">
    <w:name w:val="Vertragsüberschrift"/>
    <w:basedOn w:val="Standard"/>
    <w:next w:val="Standard"/>
    <w:rsid w:val="00A37E4A"/>
    <w:pPr>
      <w:spacing w:after="720" w:line="360" w:lineRule="atLeast"/>
      <w:jc w:val="center"/>
    </w:pPr>
    <w:rPr>
      <w:b/>
      <w:bCs/>
      <w:smallCaps/>
      <w:sz w:val="24"/>
      <w:szCs w:val="24"/>
    </w:rPr>
  </w:style>
  <w:style w:type="paragraph" w:styleId="Kopfzeile">
    <w:name w:val="header"/>
    <w:basedOn w:val="Standard"/>
    <w:rsid w:val="006779A2"/>
    <w:pPr>
      <w:tabs>
        <w:tab w:val="right" w:pos="9072"/>
      </w:tabs>
    </w:pPr>
    <w:rPr>
      <w:rFonts w:ascii="Century Gothic" w:hAnsi="Century Gothic"/>
      <w:sz w:val="16"/>
    </w:rPr>
  </w:style>
  <w:style w:type="paragraph" w:customStyle="1" w:styleId="Vertragsparteien">
    <w:name w:val="Vertragsparteien"/>
    <w:basedOn w:val="Vertragsberschrift"/>
    <w:next w:val="BezeichnungParteien"/>
    <w:semiHidden/>
    <w:rsid w:val="00A37E4A"/>
    <w:pPr>
      <w:keepNext/>
      <w:spacing w:after="240" w:line="320" w:lineRule="atLeast"/>
      <w:ind w:left="1134"/>
      <w:jc w:val="left"/>
    </w:pPr>
    <w:rPr>
      <w:b w:val="0"/>
      <w:smallCaps w:val="0"/>
      <w:sz w:val="20"/>
    </w:rPr>
  </w:style>
  <w:style w:type="paragraph" w:customStyle="1" w:styleId="BezeichnungParteien">
    <w:name w:val="Bezeichnung Parteien"/>
    <w:basedOn w:val="Standard"/>
    <w:next w:val="Standard"/>
    <w:rsid w:val="00A37E4A"/>
    <w:pPr>
      <w:spacing w:after="480" w:line="320" w:lineRule="atLeast"/>
      <w:ind w:left="567"/>
      <w:jc w:val="right"/>
    </w:pPr>
  </w:style>
  <w:style w:type="character" w:styleId="Seitenzahl">
    <w:name w:val="page number"/>
    <w:rsid w:val="00A37E4A"/>
    <w:rPr>
      <w:rFonts w:ascii="Arial" w:hAnsi="Arial" w:cs="Arial"/>
      <w:sz w:val="16"/>
      <w:szCs w:val="16"/>
    </w:rPr>
  </w:style>
  <w:style w:type="paragraph" w:styleId="Fuzeile">
    <w:name w:val="footer"/>
    <w:basedOn w:val="Standard"/>
    <w:rsid w:val="006779A2"/>
    <w:pPr>
      <w:tabs>
        <w:tab w:val="right" w:pos="9072"/>
      </w:tabs>
      <w:spacing w:before="0" w:after="0" w:line="240" w:lineRule="auto"/>
    </w:pPr>
    <w:rPr>
      <w:rFonts w:ascii="Century Gothic" w:hAnsi="Century Gothic" w:cs="Century Gothic"/>
      <w:noProof/>
      <w:sz w:val="16"/>
      <w:szCs w:val="16"/>
    </w:rPr>
  </w:style>
  <w:style w:type="paragraph" w:customStyle="1" w:styleId="Absatz1">
    <w:name w:val="Absatz 1"/>
    <w:basedOn w:val="Standard"/>
    <w:rsid w:val="009A02A0"/>
    <w:pPr>
      <w:jc w:val="both"/>
    </w:pPr>
  </w:style>
  <w:style w:type="paragraph" w:styleId="Funotentext">
    <w:name w:val="footnote text"/>
    <w:basedOn w:val="Standard"/>
    <w:semiHidden/>
    <w:rsid w:val="00A37E4A"/>
    <w:pPr>
      <w:ind w:left="567"/>
    </w:pPr>
  </w:style>
  <w:style w:type="character" w:styleId="Funotenzeichen">
    <w:name w:val="footnote reference"/>
    <w:semiHidden/>
    <w:rsid w:val="00A37E4A"/>
    <w:rPr>
      <w:vertAlign w:val="superscript"/>
    </w:rPr>
  </w:style>
  <w:style w:type="paragraph" w:customStyle="1" w:styleId="Formatvorlageberschrift2Nach12ptZeilenabstandMindestens16pt">
    <w:name w:val="Formatvorlage Überschrift 2 + Nach:  12 pt Zeilenabstand:  Mindestens 16 pt"/>
    <w:basedOn w:val="berschrift2"/>
    <w:next w:val="berschrift2"/>
    <w:rsid w:val="003F1DBE"/>
    <w:pPr>
      <w:numPr>
        <w:numId w:val="2"/>
      </w:numPr>
      <w:spacing w:after="240" w:line="320" w:lineRule="atLeast"/>
    </w:pPr>
    <w:rPr>
      <w:rFonts w:cs="Times New Roman"/>
    </w:rPr>
  </w:style>
  <w:style w:type="paragraph" w:customStyle="1" w:styleId="Formatvorlage1">
    <w:name w:val="Formatvorlage1"/>
    <w:basedOn w:val="Standard"/>
    <w:next w:val="berschrift5"/>
    <w:rsid w:val="00636ECE"/>
    <w:pPr>
      <w:numPr>
        <w:numId w:val="4"/>
      </w:numPr>
      <w:spacing w:after="120" w:line="360" w:lineRule="atLeast"/>
      <w:jc w:val="both"/>
    </w:pPr>
    <w:rPr>
      <w:b/>
    </w:rPr>
  </w:style>
  <w:style w:type="table" w:styleId="Tabellenraster">
    <w:name w:val="Table Grid"/>
    <w:basedOn w:val="NormaleTabelle"/>
    <w:rsid w:val="00B27A7F"/>
    <w:pPr>
      <w:overflowPunct w:val="0"/>
      <w:autoSpaceDE w:val="0"/>
      <w:autoSpaceDN w:val="0"/>
      <w:adjustRightInd w:val="0"/>
      <w:spacing w:before="120" w:after="240" w:line="36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4C5057"/>
  </w:style>
  <w:style w:type="character" w:styleId="Endnotenzeichen">
    <w:name w:val="endnote reference"/>
    <w:semiHidden/>
    <w:rsid w:val="004C5057"/>
    <w:rPr>
      <w:rFonts w:ascii="Arial" w:hAnsi="Arial"/>
      <w:sz w:val="20"/>
      <w:vertAlign w:val="baseline"/>
    </w:rPr>
  </w:style>
  <w:style w:type="paragraph" w:customStyle="1" w:styleId="StandardText">
    <w:name w:val="Standard Text"/>
    <w:basedOn w:val="Standard"/>
    <w:rsid w:val="0090080A"/>
    <w:pPr>
      <w:tabs>
        <w:tab w:val="center" w:pos="1701"/>
      </w:tabs>
      <w:overflowPunct/>
      <w:autoSpaceDE/>
      <w:autoSpaceDN/>
      <w:adjustRightInd/>
      <w:spacing w:before="0" w:after="0" w:line="360" w:lineRule="auto"/>
      <w:ind w:left="567" w:right="284"/>
      <w:jc w:val="both"/>
      <w:textAlignment w:val="auto"/>
    </w:pPr>
    <w:rPr>
      <w:sz w:val="22"/>
      <w:szCs w:val="22"/>
    </w:rPr>
  </w:style>
  <w:style w:type="character" w:styleId="Kommentarzeichen">
    <w:name w:val="annotation reference"/>
    <w:rsid w:val="0090080A"/>
    <w:rPr>
      <w:sz w:val="16"/>
      <w:szCs w:val="16"/>
    </w:rPr>
  </w:style>
  <w:style w:type="paragraph" w:styleId="Kommentartext">
    <w:name w:val="annotation text"/>
    <w:basedOn w:val="Standard"/>
    <w:link w:val="KommentartextZchn"/>
    <w:uiPriority w:val="99"/>
    <w:rsid w:val="0090080A"/>
  </w:style>
  <w:style w:type="paragraph" w:styleId="Sprechblasentext">
    <w:name w:val="Balloon Text"/>
    <w:basedOn w:val="Standard"/>
    <w:semiHidden/>
    <w:rsid w:val="0090080A"/>
    <w:rPr>
      <w:rFonts w:ascii="Tahoma" w:hAnsi="Tahoma" w:cs="Tahoma"/>
      <w:sz w:val="16"/>
      <w:szCs w:val="16"/>
    </w:rPr>
  </w:style>
  <w:style w:type="paragraph" w:styleId="Kommentarthema">
    <w:name w:val="annotation subject"/>
    <w:basedOn w:val="Kommentartext"/>
    <w:next w:val="Kommentartext"/>
    <w:semiHidden/>
    <w:rsid w:val="0090080A"/>
    <w:rPr>
      <w:b/>
      <w:bCs/>
    </w:rPr>
  </w:style>
  <w:style w:type="paragraph" w:customStyle="1" w:styleId="berschrift">
    <w:name w:val="Überschrift"/>
    <w:basedOn w:val="berschrift1"/>
    <w:rsid w:val="004E5B17"/>
    <w:pPr>
      <w:keepNext/>
      <w:numPr>
        <w:numId w:val="3"/>
      </w:numPr>
      <w:spacing w:before="240"/>
    </w:pPr>
    <w:rPr>
      <w:rFonts w:ascii="Arial Fett" w:hAnsi="Arial Fett" w:cs="Arial Fett"/>
      <w:sz w:val="22"/>
      <w:szCs w:val="22"/>
    </w:rPr>
  </w:style>
  <w:style w:type="paragraph" w:styleId="Verzeichnis1">
    <w:name w:val="toc 1"/>
    <w:basedOn w:val="Standard"/>
    <w:next w:val="Standard"/>
    <w:autoRedefine/>
    <w:uiPriority w:val="39"/>
    <w:rsid w:val="00D1734C"/>
    <w:pPr>
      <w:spacing w:before="240" w:line="240" w:lineRule="auto"/>
    </w:pPr>
  </w:style>
  <w:style w:type="paragraph" w:styleId="Verzeichnis2">
    <w:name w:val="toc 2"/>
    <w:basedOn w:val="Standard"/>
    <w:next w:val="Standard"/>
    <w:autoRedefine/>
    <w:uiPriority w:val="39"/>
    <w:rsid w:val="00D1734C"/>
    <w:pPr>
      <w:spacing w:before="0" w:after="0" w:line="240" w:lineRule="auto"/>
      <w:ind w:left="482"/>
    </w:pPr>
  </w:style>
  <w:style w:type="paragraph" w:styleId="Verzeichnis4">
    <w:name w:val="toc 4"/>
    <w:basedOn w:val="Standard"/>
    <w:next w:val="Standard"/>
    <w:autoRedefine/>
    <w:semiHidden/>
    <w:rsid w:val="00DB0C8E"/>
    <w:pPr>
      <w:ind w:left="600"/>
    </w:pPr>
  </w:style>
  <w:style w:type="paragraph" w:styleId="Verzeichnis3">
    <w:name w:val="toc 3"/>
    <w:basedOn w:val="Standard"/>
    <w:next w:val="Standard"/>
    <w:autoRedefine/>
    <w:semiHidden/>
    <w:rsid w:val="00DB0C8E"/>
    <w:pPr>
      <w:ind w:left="400"/>
    </w:pPr>
  </w:style>
  <w:style w:type="character" w:styleId="Hyperlink">
    <w:name w:val="Hyperlink"/>
    <w:uiPriority w:val="99"/>
    <w:rsid w:val="00D1734C"/>
    <w:rPr>
      <w:color w:val="0000FF"/>
      <w:u w:val="single"/>
    </w:rPr>
  </w:style>
  <w:style w:type="paragraph" w:styleId="berarbeitung">
    <w:name w:val="Revision"/>
    <w:hidden/>
    <w:uiPriority w:val="99"/>
    <w:semiHidden/>
    <w:rsid w:val="00DE27E9"/>
    <w:rPr>
      <w:rFonts w:ascii="Arial" w:hAnsi="Arial" w:cs="Arial"/>
    </w:rPr>
  </w:style>
  <w:style w:type="character" w:customStyle="1" w:styleId="berschrift2Zchn">
    <w:name w:val="Überschrift 2 Zchn"/>
    <w:aliases w:val="§ 1 Zchn"/>
    <w:link w:val="berschrift2"/>
    <w:rsid w:val="009E5CC9"/>
    <w:rPr>
      <w:rFonts w:ascii="Arial" w:hAnsi="Arial" w:cs="Arial"/>
    </w:rPr>
  </w:style>
  <w:style w:type="character" w:customStyle="1" w:styleId="KommentartextZchn">
    <w:name w:val="Kommentartext Zchn"/>
    <w:link w:val="Kommentartext"/>
    <w:uiPriority w:val="99"/>
    <w:rsid w:val="006E7664"/>
    <w:rPr>
      <w:rFonts w:ascii="Arial" w:hAnsi="Arial" w:cs="Arial"/>
    </w:rPr>
  </w:style>
  <w:style w:type="paragraph" w:styleId="Aufzhlungszeichen">
    <w:name w:val="List Bullet"/>
    <w:basedOn w:val="Standard"/>
    <w:autoRedefine/>
    <w:rsid w:val="00E81516"/>
    <w:pPr>
      <w:numPr>
        <w:numId w:val="6"/>
      </w:numPr>
      <w:overflowPunct/>
      <w:autoSpaceDE/>
      <w:autoSpaceDN/>
      <w:adjustRightInd/>
      <w:spacing w:before="100" w:after="100" w:line="320" w:lineRule="exact"/>
      <w:ind w:left="1134" w:hanging="567"/>
      <w:jc w:val="both"/>
      <w:textAlignment w:val="auto"/>
    </w:pPr>
    <w:rPr>
      <w:rFonts w:ascii="Corbel" w:hAnsi="Corbel" w:cs="Times New Roman"/>
      <w:sz w:val="22"/>
      <w:szCs w:val="22"/>
    </w:rPr>
  </w:style>
  <w:style w:type="paragraph" w:customStyle="1" w:styleId="Brieftext">
    <w:name w:val="Brieftext"/>
    <w:basedOn w:val="Standard"/>
    <w:rsid w:val="0037244B"/>
    <w:pPr>
      <w:overflowPunct/>
      <w:autoSpaceDE/>
      <w:autoSpaceDN/>
      <w:adjustRightInd/>
      <w:spacing w:before="0" w:line="360" w:lineRule="atLeast"/>
      <w:jc w:val="both"/>
      <w:textAlignment w:val="auto"/>
    </w:pPr>
    <w:rPr>
      <w:rFonts w:ascii="Corbel" w:hAnsi="Corbel" w:cs="Corbel"/>
      <w:sz w:val="22"/>
      <w:szCs w:val="22"/>
    </w:rPr>
  </w:style>
  <w:style w:type="character" w:customStyle="1" w:styleId="berschrift4Zchn">
    <w:name w:val="Überschrift 4 Zchn"/>
    <w:link w:val="berschrift4"/>
    <w:rsid w:val="00DD5BFB"/>
    <w:rPr>
      <w:rFonts w:ascii="Arial" w:hAnsi="Arial" w:cs="Arial"/>
    </w:rPr>
  </w:style>
  <w:style w:type="paragraph" w:styleId="Listenabsatz">
    <w:name w:val="List Paragraph"/>
    <w:basedOn w:val="Standard"/>
    <w:uiPriority w:val="34"/>
    <w:qFormat/>
    <w:rsid w:val="00886816"/>
    <w:pPr>
      <w:overflowPunct/>
      <w:autoSpaceDE/>
      <w:autoSpaceDN/>
      <w:adjustRightInd/>
      <w:spacing w:before="0" w:after="160" w:line="256" w:lineRule="auto"/>
      <w:ind w:left="720"/>
      <w:contextualSpacing/>
      <w:textAlignment w:val="auto"/>
    </w:pPr>
    <w:rPr>
      <w:rFonts w:ascii="Calibri" w:eastAsia="Calibri" w:hAnsi="Calibri" w:cs="Times New Roman"/>
      <w:sz w:val="22"/>
      <w:szCs w:val="22"/>
      <w:lang w:eastAsia="en-US"/>
    </w:rPr>
  </w:style>
  <w:style w:type="paragraph" w:customStyle="1" w:styleId="Default">
    <w:name w:val="Default"/>
    <w:rsid w:val="008931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4253">
      <w:bodyDiv w:val="1"/>
      <w:marLeft w:val="0"/>
      <w:marRight w:val="0"/>
      <w:marTop w:val="0"/>
      <w:marBottom w:val="0"/>
      <w:divBdr>
        <w:top w:val="none" w:sz="0" w:space="0" w:color="auto"/>
        <w:left w:val="none" w:sz="0" w:space="0" w:color="auto"/>
        <w:bottom w:val="none" w:sz="0" w:space="0" w:color="auto"/>
        <w:right w:val="none" w:sz="0" w:space="0" w:color="auto"/>
      </w:divBdr>
      <w:divsChild>
        <w:div w:id="831337303">
          <w:marLeft w:val="0"/>
          <w:marRight w:val="0"/>
          <w:marTop w:val="0"/>
          <w:marBottom w:val="0"/>
          <w:divBdr>
            <w:top w:val="none" w:sz="0" w:space="0" w:color="auto"/>
            <w:left w:val="none" w:sz="0" w:space="0" w:color="auto"/>
            <w:bottom w:val="none" w:sz="0" w:space="0" w:color="auto"/>
            <w:right w:val="none" w:sz="0" w:space="0" w:color="auto"/>
          </w:divBdr>
        </w:div>
        <w:div w:id="506091977">
          <w:marLeft w:val="0"/>
          <w:marRight w:val="0"/>
          <w:marTop w:val="0"/>
          <w:marBottom w:val="0"/>
          <w:divBdr>
            <w:top w:val="none" w:sz="0" w:space="0" w:color="auto"/>
            <w:left w:val="none" w:sz="0" w:space="0" w:color="auto"/>
            <w:bottom w:val="none" w:sz="0" w:space="0" w:color="auto"/>
            <w:right w:val="none" w:sz="0" w:space="0" w:color="auto"/>
          </w:divBdr>
        </w:div>
      </w:divsChild>
    </w:div>
    <w:div w:id="11316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2C7C81-D3DB-4420-AAB3-67D34A4DF23D}">
  <we:reference id="6a7bd4f3-0563-43af-8c08-79110eebdff6" version="1.1.1.0" store="EXCatalog" storeType="EXCatalog"/>
  <we:alternateReferences>
    <we:reference id="WA104381155" version="1.1.1.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 A K T I V ! 3 0 7 7 9 7 4 . 1 < / d o c u m e n t i d >  
     < s e n d e r i d > H A H N < / s e n d e r i d >  
     < s e n d e r e m a i l > H A H N @ O P P E N L A E N D E R . D E < / s e n d e r e m a i l >  
     < l a s t m o d i f i e d > 2 0 2 2 - 0 8 - 0 9 T 1 8 : 4 0 : 0 0 . 0 0 0 0 0 0 0 + 0 2 : 0 0 < / l a s t m o d i f i e d >  
     < d a t a b a s e > A K T I V < / d a t a b a s e >  
 < / p r o p e r t i e s > 
</file>

<file path=customXml/item2.xml>��< ? x m l   v e r s i o n = " 1 . 0 "   e n c o d i n g = " u t f - 1 6 " ? > < p r o p e r t i e s   x m l n s = " h t t p : / / w w w . i m a n a g e . c o m / w o r k / x m l s c h e m a " >  
     < d o c u m e n t i d > L E G A L ! 3 0 3 1 9 7 6 7 . 2 < / d o c u m e n t i d >  
     < s e n d e r i d > S V R C < / s e n d e r i d >  
     < s e n d e r e m a i l > C O S I M A . V O N R E C H T E R E N @ C M S - H S . C O M < / s e n d e r e m a i l >  
     < l a s t m o d i f i e d > 2 0 2 2 - 0 8 - 1 5 T 1 6 : 2 1 : 0 0 . 0 0 0 0 0 0 0 + 0 2 : 0 0 < / l a s t m o d i f i e d >  
     < d a t a b a s e > L E G A L < / d a t a b a s e >  
 < / p r o p e r t i e s > 
</file>

<file path=customXml/item3.xml><?xml version="1.0" encoding="utf-8"?>
<BSO999929 xmlns="http://www.datev.de/BSOffice/999929">352c1d6e-88b4-4344-bf0c-0fc265d16181</BSO999929>
</file>

<file path=customXml/item4.xml><?xml version="1.0" encoding="utf-8"?>
<BSO999929 xmlns="http://www.datev.de/BSOffice/999929">81f2a4a3-f54b-4380-ac9c-13a4e2b13f92</BSO999929>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E7BC-4F23-4D36-9EC4-97861A7D1336}">
  <ds:schemaRefs>
    <ds:schemaRef ds:uri="http://www.imanage.com/work/xmlschema"/>
  </ds:schemaRefs>
</ds:datastoreItem>
</file>

<file path=customXml/itemProps2.xml><?xml version="1.0" encoding="utf-8"?>
<ds:datastoreItem xmlns:ds="http://schemas.openxmlformats.org/officeDocument/2006/customXml" ds:itemID="{19474926-7A6B-4AD0-B924-E3EEFC69AF72}">
  <ds:schemaRefs>
    <ds:schemaRef ds:uri="http://www.imanage.com/work/xmlschema"/>
  </ds:schemaRefs>
</ds:datastoreItem>
</file>

<file path=customXml/itemProps3.xml><?xml version="1.0" encoding="utf-8"?>
<ds:datastoreItem xmlns:ds="http://schemas.openxmlformats.org/officeDocument/2006/customXml" ds:itemID="{BF6D3545-6239-458A-A751-02ED1C6DA4EC}">
  <ds:schemaRefs>
    <ds:schemaRef ds:uri="http://www.datev.de/BSOffice/999929"/>
  </ds:schemaRefs>
</ds:datastoreItem>
</file>

<file path=customXml/itemProps4.xml><?xml version="1.0" encoding="utf-8"?>
<ds:datastoreItem xmlns:ds="http://schemas.openxmlformats.org/officeDocument/2006/customXml" ds:itemID="{B636795F-242C-4D10-96B0-F9200E9DD123}">
  <ds:schemaRefs>
    <ds:schemaRef ds:uri="http://www.datev.de/BSOffice/999929"/>
  </ds:schemaRefs>
</ds:datastoreItem>
</file>

<file path=customXml/itemProps5.xml><?xml version="1.0" encoding="utf-8"?>
<ds:datastoreItem xmlns:ds="http://schemas.openxmlformats.org/officeDocument/2006/customXml" ds:itemID="{042FD09A-0977-4996-BBB1-90ACE6B7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5184</Words>
  <Characters>32661</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2022-11-22T12:44:00Z</dcterms:created>
  <dcterms:modified xsi:type="dcterms:W3CDTF">2022-11-25T08:33:00Z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