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B7CA1">
        <w:t>8</w:t>
      </w:r>
      <w:r w:rsidRPr="006E0575">
        <w:t xml:space="preserve"> zur </w:t>
      </w:r>
      <w:proofErr w:type="spellStart"/>
      <w:r w:rsidRPr="006E0575">
        <w:t>GRDrs</w:t>
      </w:r>
      <w:proofErr w:type="spellEnd"/>
      <w:r w:rsidRPr="006E0575">
        <w:t xml:space="preserve"> </w:t>
      </w:r>
      <w:r w:rsidR="007A6B89">
        <w:t>1019</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A6B89">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CB7CA1" w:rsidP="0030686C">
            <w:pPr>
              <w:rPr>
                <w:sz w:val="20"/>
              </w:rPr>
            </w:pPr>
            <w:r>
              <w:rPr>
                <w:sz w:val="20"/>
              </w:rPr>
              <w:t>10-5.1</w:t>
            </w:r>
          </w:p>
          <w:p w:rsidR="0011112B" w:rsidRDefault="0011112B" w:rsidP="0030686C">
            <w:pPr>
              <w:rPr>
                <w:sz w:val="20"/>
              </w:rPr>
            </w:pPr>
          </w:p>
          <w:p w:rsidR="0011112B" w:rsidRDefault="009D379E" w:rsidP="0030686C">
            <w:pPr>
              <w:rPr>
                <w:sz w:val="20"/>
              </w:rPr>
            </w:pPr>
            <w:r>
              <w:rPr>
                <w:sz w:val="20"/>
              </w:rPr>
              <w:t>1050500</w:t>
            </w:r>
            <w:bookmarkStart w:id="0" w:name="_GoBack"/>
            <w:bookmarkEnd w:id="0"/>
          </w:p>
          <w:p w:rsidR="005F5B3D" w:rsidRPr="006E0575" w:rsidRDefault="005F5B3D" w:rsidP="0030686C">
            <w:pPr>
              <w:rPr>
                <w:sz w:val="20"/>
              </w:rPr>
            </w:pPr>
          </w:p>
        </w:tc>
        <w:tc>
          <w:tcPr>
            <w:tcW w:w="1701" w:type="dxa"/>
          </w:tcPr>
          <w:p w:rsidR="005F5B3D" w:rsidRDefault="005F5B3D" w:rsidP="0030686C">
            <w:pPr>
              <w:rPr>
                <w:sz w:val="20"/>
              </w:rPr>
            </w:pPr>
          </w:p>
          <w:p w:rsidR="00CB7CA1" w:rsidRDefault="00CB7CA1" w:rsidP="0030686C">
            <w:pPr>
              <w:rPr>
                <w:sz w:val="20"/>
              </w:rPr>
            </w:pPr>
            <w:r>
              <w:rPr>
                <w:sz w:val="20"/>
              </w:rPr>
              <w:t>Haupt- und</w:t>
            </w:r>
          </w:p>
          <w:p w:rsidR="007A6B89" w:rsidRPr="006E0575" w:rsidRDefault="00CB7CA1" w:rsidP="0030686C">
            <w:pPr>
              <w:rPr>
                <w:sz w:val="20"/>
              </w:rPr>
            </w:pPr>
            <w:r>
              <w:rPr>
                <w:sz w:val="20"/>
              </w:rPr>
              <w:t>Personalamt</w:t>
            </w:r>
          </w:p>
        </w:tc>
        <w:tc>
          <w:tcPr>
            <w:tcW w:w="794" w:type="dxa"/>
          </w:tcPr>
          <w:p w:rsidR="005F5B3D" w:rsidRDefault="005F5B3D" w:rsidP="0030686C">
            <w:pPr>
              <w:rPr>
                <w:sz w:val="20"/>
              </w:rPr>
            </w:pPr>
          </w:p>
          <w:p w:rsidR="005F5B3D" w:rsidRPr="006E0575" w:rsidRDefault="00AA1274" w:rsidP="00CB7CA1">
            <w:pPr>
              <w:rPr>
                <w:sz w:val="20"/>
              </w:rPr>
            </w:pPr>
            <w:r>
              <w:rPr>
                <w:sz w:val="20"/>
              </w:rPr>
              <w:t>A</w:t>
            </w:r>
            <w:r w:rsidR="007A6B89">
              <w:rPr>
                <w:sz w:val="20"/>
              </w:rPr>
              <w:t xml:space="preserve"> </w:t>
            </w:r>
            <w:r w:rsidR="00CB7CA1">
              <w:rPr>
                <w:sz w:val="20"/>
              </w:rPr>
              <w:t>12</w:t>
            </w:r>
          </w:p>
        </w:tc>
        <w:tc>
          <w:tcPr>
            <w:tcW w:w="1928" w:type="dxa"/>
          </w:tcPr>
          <w:p w:rsidR="005F5B3D" w:rsidRDefault="005F5B3D" w:rsidP="0030686C">
            <w:pPr>
              <w:rPr>
                <w:sz w:val="20"/>
              </w:rPr>
            </w:pPr>
          </w:p>
          <w:p w:rsidR="00A1132D" w:rsidRPr="006E0575" w:rsidRDefault="00CB7CA1" w:rsidP="0030686C">
            <w:pPr>
              <w:rPr>
                <w:sz w:val="20"/>
              </w:rPr>
            </w:pPr>
            <w:r>
              <w:rPr>
                <w:sz w:val="20"/>
              </w:rPr>
              <w:t>Sachbearbeiter/-in</w:t>
            </w:r>
          </w:p>
        </w:tc>
        <w:tc>
          <w:tcPr>
            <w:tcW w:w="737" w:type="dxa"/>
            <w:shd w:val="pct12" w:color="auto" w:fill="FFFFFF"/>
          </w:tcPr>
          <w:p w:rsidR="005F5B3D" w:rsidRDefault="005F5B3D" w:rsidP="0030686C">
            <w:pPr>
              <w:rPr>
                <w:sz w:val="20"/>
              </w:rPr>
            </w:pPr>
          </w:p>
          <w:p w:rsidR="005F5B3D" w:rsidRPr="006E0575" w:rsidRDefault="006D19BD" w:rsidP="0030686C">
            <w:pPr>
              <w:rPr>
                <w:sz w:val="20"/>
              </w:rPr>
            </w:pPr>
            <w:r>
              <w:rPr>
                <w:sz w:val="20"/>
              </w:rPr>
              <w:t>2,0</w:t>
            </w:r>
          </w:p>
        </w:tc>
        <w:tc>
          <w:tcPr>
            <w:tcW w:w="1134" w:type="dxa"/>
          </w:tcPr>
          <w:p w:rsidR="005F5B3D" w:rsidRDefault="005F5B3D" w:rsidP="0030686C">
            <w:pPr>
              <w:rPr>
                <w:sz w:val="20"/>
              </w:rPr>
            </w:pPr>
          </w:p>
          <w:p w:rsidR="005F5B3D" w:rsidRPr="006E0575" w:rsidRDefault="007A6B89" w:rsidP="0030686C">
            <w:pPr>
              <w:rPr>
                <w:sz w:val="20"/>
              </w:rPr>
            </w:pPr>
            <w:r>
              <w:rPr>
                <w:sz w:val="20"/>
              </w:rPr>
              <w:t>--</w:t>
            </w:r>
          </w:p>
        </w:tc>
        <w:tc>
          <w:tcPr>
            <w:tcW w:w="1417" w:type="dxa"/>
          </w:tcPr>
          <w:p w:rsidR="005F5B3D" w:rsidRDefault="005F5B3D" w:rsidP="0030686C">
            <w:pPr>
              <w:rPr>
                <w:sz w:val="20"/>
              </w:rPr>
            </w:pPr>
          </w:p>
          <w:p w:rsidR="005F5B3D" w:rsidRPr="006E0575" w:rsidRDefault="00CB7CA1" w:rsidP="007A6B89">
            <w:pPr>
              <w:jc w:val="right"/>
              <w:rPr>
                <w:sz w:val="20"/>
              </w:rPr>
            </w:pPr>
            <w:r>
              <w:rPr>
                <w:sz w:val="20"/>
              </w:rPr>
              <w:t>211.200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7A6B89" w:rsidP="00884D6C">
      <w:r>
        <w:t xml:space="preserve">Beantragt wird die Schaffung von </w:t>
      </w:r>
      <w:r w:rsidR="006D19BD">
        <w:t>2</w:t>
      </w:r>
      <w:r w:rsidR="00AA1274">
        <w:t>,0</w:t>
      </w:r>
      <w:r>
        <w:t xml:space="preserve"> Stellen der </w:t>
      </w:r>
      <w:r w:rsidR="00AA1274">
        <w:t>Besoldungs</w:t>
      </w:r>
      <w:r>
        <w:t xml:space="preserve">gruppe </w:t>
      </w:r>
      <w:r w:rsidR="00AA1274">
        <w:t xml:space="preserve">A </w:t>
      </w:r>
      <w:r w:rsidR="00CB7CA1">
        <w:t>12</w:t>
      </w:r>
      <w:r>
        <w:t xml:space="preserve"> </w:t>
      </w:r>
      <w:r w:rsidR="00CB7CA1">
        <w:t>beim Haupt- und Personalamt zur Bewirtschaftung der mit den Anlagen 4 bis 7 beantragten Stellen in Stellenpools sowie für ein aktives internes Talentmanagement</w:t>
      </w:r>
      <w:r>
        <w: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Pr="00EB5A7C" w:rsidRDefault="00EB5A7C" w:rsidP="00884D6C">
      <w:r w:rsidRPr="00EB5A7C">
        <w:t xml:space="preserve">Aus der Bewirtschaftung </w:t>
      </w:r>
      <w:r w:rsidR="00843147">
        <w:t>der neuen</w:t>
      </w:r>
      <w:r>
        <w:t xml:space="preserve"> Stellenpools </w:t>
      </w:r>
      <w:r w:rsidRPr="00EB5A7C">
        <w:t>ergibt sich eine erhebliche Arbeitsvermehrung für das bewirtschaftende Haupt- und Personalamt.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EB5A7C" w:rsidRDefault="00EB5A7C" w:rsidP="00EB5A7C">
      <w:r>
        <w:t>Mit den Anlagen 4 bis 7 sollen aus in den jeweiligen Anträgen beschriebenen Gründen Stellenpools eingerichtet werden. Diese müssen von einer zentralen Stelle bewirtschaftet werden. Insbesondere der große Stellenpool zur Reduktion von Fremdkräften sowie der Stellenpool zur Förderung unbefristeter Arbeitsverhältnisse verursachen einen erheblichen Mehraufwand.</w:t>
      </w:r>
    </w:p>
    <w:p w:rsidR="00EB5A7C" w:rsidRDefault="00EB5A7C" w:rsidP="00EB5A7C"/>
    <w:p w:rsidR="00EB5A7C" w:rsidRDefault="00EB5A7C" w:rsidP="00EB5A7C">
      <w:r>
        <w:t>Für den Stellenpool zur Förderung unbefristeter Arbeitsverhältnisse wird ein aktives zentrales internes Talentmanagement bei Haupt- und Personalamt benötigt, das freie Stellen in den Ämtern mit den Qualifikationen der zur Verfügung stehenden Mitarbeitenden abgleicht und bei Übereinstimmung vermittelt. Über das interne Talentmanagement könn</w:t>
      </w:r>
      <w:r w:rsidR="00843147">
        <w:t>t</w:t>
      </w:r>
      <w:r>
        <w:t>en auch gesundheitsbedingte Wechselbedarfe abgewickelt werden, was einen zusätzlichen Nutzen im Hinblick auf Personalerhaltung und Gesundheitsförderung mit sich bringt.</w:t>
      </w:r>
    </w:p>
    <w:p w:rsidR="007A6B89" w:rsidRDefault="007A6B89" w:rsidP="00884D6C"/>
    <w:p w:rsidR="007A6B89" w:rsidRDefault="007A6B89" w:rsidP="00884D6C"/>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3D7B0B" w:rsidRPr="00EB5A7C" w:rsidRDefault="00EB5A7C" w:rsidP="00884D6C">
      <w:r w:rsidRPr="00EB5A7C">
        <w:t>Es handelt es sich um eine neue Aufgabe.</w:t>
      </w:r>
    </w:p>
    <w:p w:rsidR="003D7B0B" w:rsidRDefault="006E0575" w:rsidP="00884D6C">
      <w:pPr>
        <w:pStyle w:val="berschrift2"/>
      </w:pPr>
      <w:r>
        <w:t>3.3</w:t>
      </w:r>
      <w:r w:rsidR="003D7B0B">
        <w:tab/>
        <w:t>Auswirkungen bei Ablehnung der Stellenschaffungen</w:t>
      </w:r>
    </w:p>
    <w:p w:rsidR="003D7B0B" w:rsidRDefault="003D7B0B" w:rsidP="00884D6C"/>
    <w:p w:rsidR="003D7B0B" w:rsidRPr="00843147" w:rsidRDefault="00843147" w:rsidP="00884D6C">
      <w:r w:rsidRPr="00843147">
        <w:t xml:space="preserve">Die in den Anlagen 4 bis 7 beantragten Stellenpools könnten ohne ein zentrales Bewirtschaftungsmanagement ihre </w:t>
      </w:r>
      <w:r>
        <w:t xml:space="preserve">positive </w:t>
      </w:r>
      <w:r w:rsidRPr="00843147">
        <w:t>Wirkung nicht entfalten.</w:t>
      </w:r>
    </w:p>
    <w:p w:rsidR="003D7B0B" w:rsidRDefault="00884D6C" w:rsidP="00884D6C">
      <w:pPr>
        <w:pStyle w:val="berschrift1"/>
      </w:pPr>
      <w:r>
        <w:t>4</w:t>
      </w:r>
      <w:r>
        <w:tab/>
      </w:r>
      <w:r w:rsidR="003D7B0B">
        <w:t>Stellenvermerke</w:t>
      </w:r>
    </w:p>
    <w:p w:rsidR="003D7B0B" w:rsidRDefault="003D7B0B" w:rsidP="00884D6C"/>
    <w:p w:rsidR="00DE362D" w:rsidRDefault="007A6B89"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89" w:rsidRDefault="007A6B89">
      <w:r>
        <w:separator/>
      </w:r>
    </w:p>
  </w:endnote>
  <w:endnote w:type="continuationSeparator" w:id="0">
    <w:p w:rsidR="007A6B89" w:rsidRDefault="007A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89" w:rsidRDefault="007A6B89">
      <w:r>
        <w:separator/>
      </w:r>
    </w:p>
  </w:footnote>
  <w:footnote w:type="continuationSeparator" w:id="0">
    <w:p w:rsidR="007A6B89" w:rsidRDefault="007A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D379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89"/>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A0A9D"/>
    <w:rsid w:val="005A56AA"/>
    <w:rsid w:val="005E19C6"/>
    <w:rsid w:val="005F5B3D"/>
    <w:rsid w:val="00606F80"/>
    <w:rsid w:val="00622CC7"/>
    <w:rsid w:val="006A406B"/>
    <w:rsid w:val="006B6D50"/>
    <w:rsid w:val="006D19BD"/>
    <w:rsid w:val="006E0575"/>
    <w:rsid w:val="0072799A"/>
    <w:rsid w:val="00754659"/>
    <w:rsid w:val="007A6B89"/>
    <w:rsid w:val="007E3B79"/>
    <w:rsid w:val="008066EE"/>
    <w:rsid w:val="00817BB6"/>
    <w:rsid w:val="00843147"/>
    <w:rsid w:val="00884D6C"/>
    <w:rsid w:val="00920F00"/>
    <w:rsid w:val="009373F6"/>
    <w:rsid w:val="00976588"/>
    <w:rsid w:val="009D379E"/>
    <w:rsid w:val="00A1132D"/>
    <w:rsid w:val="00A27CA7"/>
    <w:rsid w:val="00A71D0A"/>
    <w:rsid w:val="00A77F1E"/>
    <w:rsid w:val="00A847C4"/>
    <w:rsid w:val="00AA1274"/>
    <w:rsid w:val="00AB389D"/>
    <w:rsid w:val="00AF0DEA"/>
    <w:rsid w:val="00AF25E0"/>
    <w:rsid w:val="00B04290"/>
    <w:rsid w:val="00B80DEF"/>
    <w:rsid w:val="00B86BB5"/>
    <w:rsid w:val="00B91903"/>
    <w:rsid w:val="00BC4669"/>
    <w:rsid w:val="00C16EF1"/>
    <w:rsid w:val="00C448D3"/>
    <w:rsid w:val="00CB7CA1"/>
    <w:rsid w:val="00CF62E5"/>
    <w:rsid w:val="00D66D3A"/>
    <w:rsid w:val="00D743D4"/>
    <w:rsid w:val="00DB3D6C"/>
    <w:rsid w:val="00DE362D"/>
    <w:rsid w:val="00E014B6"/>
    <w:rsid w:val="00E1162F"/>
    <w:rsid w:val="00E11D5F"/>
    <w:rsid w:val="00E20E1F"/>
    <w:rsid w:val="00E42F96"/>
    <w:rsid w:val="00E7118F"/>
    <w:rsid w:val="00EB5A7C"/>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48FB8"/>
  <w15:docId w15:val="{24DDB693-B38C-460D-A1D2-113E633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9B6E1B13.dotm</Template>
  <TotalTime>0</TotalTime>
  <Pages>2</Pages>
  <Words>243</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Hauser, Petra</dc:creator>
  <cp:lastModifiedBy>Hauser, Petra</cp:lastModifiedBy>
  <cp:revision>3</cp:revision>
  <cp:lastPrinted>2019-11-26T18:59:00Z</cp:lastPrinted>
  <dcterms:created xsi:type="dcterms:W3CDTF">2019-11-26T16:19:00Z</dcterms:created>
  <dcterms:modified xsi:type="dcterms:W3CDTF">2019-11-26T19:00:00Z</dcterms:modified>
</cp:coreProperties>
</file>