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2F502A">
        <w:rPr>
          <w:szCs w:val="24"/>
        </w:rPr>
        <w:t>8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2F502A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2F502A">
        <w:rPr>
          <w:b/>
          <w:sz w:val="36"/>
          <w:u w:val="single"/>
        </w:rPr>
        <w:t>g</w:t>
      </w:r>
      <w:r w:rsidR="002F502A" w:rsidRPr="002F502A">
        <w:rPr>
          <w:b/>
          <w:sz w:val="36"/>
          <w:u w:val="single"/>
        </w:rPr>
        <w:t>en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CD4F21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9373F6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5F5B3D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CD4F21" w:rsidRDefault="00CD4F21" w:rsidP="006E0575">
            <w:pPr>
              <w:rPr>
                <w:sz w:val="20"/>
              </w:rPr>
            </w:pPr>
            <w:r>
              <w:rPr>
                <w:sz w:val="20"/>
              </w:rPr>
              <w:t>51-00-1QQ</w:t>
            </w:r>
          </w:p>
          <w:p w:rsidR="0011112B" w:rsidRDefault="00CD4F21" w:rsidP="006E0575">
            <w:pPr>
              <w:rPr>
                <w:sz w:val="20"/>
              </w:rPr>
            </w:pPr>
            <w:r>
              <w:rPr>
                <w:sz w:val="20"/>
              </w:rPr>
              <w:t>Beratungszentren</w:t>
            </w:r>
          </w:p>
          <w:p w:rsidR="0011112B" w:rsidRDefault="00CD4F21" w:rsidP="006E0575">
            <w:pPr>
              <w:rPr>
                <w:sz w:val="20"/>
              </w:rPr>
            </w:pPr>
            <w:r>
              <w:rPr>
                <w:sz w:val="20"/>
              </w:rPr>
              <w:t>Kitabereich</w:t>
            </w:r>
          </w:p>
          <w:p w:rsidR="00B22CDF" w:rsidRDefault="00B22CDF" w:rsidP="006E0575">
            <w:pPr>
              <w:rPr>
                <w:sz w:val="20"/>
              </w:rPr>
            </w:pPr>
          </w:p>
          <w:p w:rsidR="00B22CDF" w:rsidRDefault="00B22CDF" w:rsidP="006E0575">
            <w:pPr>
              <w:rPr>
                <w:sz w:val="20"/>
              </w:rPr>
            </w:pPr>
            <w:r>
              <w:rPr>
                <w:sz w:val="20"/>
              </w:rPr>
              <w:t>51001102</w:t>
            </w:r>
          </w:p>
          <w:p w:rsidR="00B22CDF" w:rsidRDefault="00B22CDF" w:rsidP="006E0575">
            <w:pPr>
              <w:rPr>
                <w:sz w:val="20"/>
              </w:rPr>
            </w:pPr>
            <w:r>
              <w:rPr>
                <w:sz w:val="20"/>
              </w:rPr>
              <w:t>51011100</w:t>
            </w:r>
          </w:p>
          <w:p w:rsidR="00B22CDF" w:rsidRDefault="00B22CDF" w:rsidP="006E0575">
            <w:pPr>
              <w:rPr>
                <w:sz w:val="20"/>
              </w:rPr>
            </w:pPr>
            <w:r>
              <w:rPr>
                <w:sz w:val="20"/>
              </w:rPr>
              <w:t>51041100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CD4F21" w:rsidP="00CD4F21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CD4F21" w:rsidP="00CD4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18</w:t>
            </w:r>
          </w:p>
          <w:p w:rsidR="002F502A" w:rsidRDefault="002F502A" w:rsidP="00CD4F21">
            <w:pPr>
              <w:jc w:val="center"/>
              <w:rPr>
                <w:sz w:val="20"/>
              </w:rPr>
            </w:pPr>
          </w:p>
          <w:p w:rsidR="002F502A" w:rsidRDefault="002F502A" w:rsidP="00CD4F21">
            <w:pPr>
              <w:jc w:val="center"/>
              <w:rPr>
                <w:sz w:val="20"/>
              </w:rPr>
            </w:pPr>
          </w:p>
          <w:p w:rsidR="00CD4F21" w:rsidRDefault="00CD4F21" w:rsidP="00CD4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15</w:t>
            </w:r>
          </w:p>
          <w:p w:rsidR="002F502A" w:rsidRDefault="002F502A" w:rsidP="00CD4F21">
            <w:pPr>
              <w:jc w:val="center"/>
              <w:rPr>
                <w:sz w:val="20"/>
              </w:rPr>
            </w:pPr>
          </w:p>
          <w:p w:rsidR="00CD4F21" w:rsidRPr="006E0575" w:rsidRDefault="00CD4F21" w:rsidP="00CD4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18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2F502A" w:rsidRDefault="00CD4F21" w:rsidP="00CD4F21">
            <w:pPr>
              <w:rPr>
                <w:sz w:val="20"/>
              </w:rPr>
            </w:pPr>
            <w:r w:rsidRPr="002F502A">
              <w:rPr>
                <w:sz w:val="20"/>
              </w:rPr>
              <w:t>Sachbearbeiter/-in QQ</w:t>
            </w:r>
          </w:p>
          <w:p w:rsidR="005F5B3D" w:rsidRDefault="00CD4F21" w:rsidP="00CD4F21">
            <w:pPr>
              <w:rPr>
                <w:sz w:val="20"/>
              </w:rPr>
            </w:pPr>
            <w:r w:rsidRPr="002F502A">
              <w:rPr>
                <w:sz w:val="20"/>
              </w:rPr>
              <w:br/>
            </w:r>
            <w:r>
              <w:rPr>
                <w:sz w:val="20"/>
              </w:rPr>
              <w:t>Sozialarbeiter/-in</w:t>
            </w:r>
          </w:p>
          <w:p w:rsidR="002F502A" w:rsidRDefault="002F502A" w:rsidP="00CD4F21">
            <w:pPr>
              <w:rPr>
                <w:sz w:val="20"/>
              </w:rPr>
            </w:pPr>
          </w:p>
          <w:p w:rsidR="00CD4F21" w:rsidRPr="006E0575" w:rsidRDefault="00CD4F21" w:rsidP="00CD4F21">
            <w:pPr>
              <w:rPr>
                <w:sz w:val="20"/>
              </w:rPr>
            </w:pPr>
            <w:r>
              <w:rPr>
                <w:sz w:val="20"/>
              </w:rPr>
              <w:t>Bereichsleitung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2F502A" w:rsidRDefault="00CD4F2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 w:rsidR="002F502A">
              <w:rPr>
                <w:sz w:val="20"/>
              </w:rPr>
              <w:t>0</w:t>
            </w:r>
          </w:p>
          <w:p w:rsidR="002F502A" w:rsidRDefault="002F502A" w:rsidP="001F7237">
            <w:pPr>
              <w:jc w:val="center"/>
              <w:rPr>
                <w:sz w:val="20"/>
              </w:rPr>
            </w:pPr>
          </w:p>
          <w:p w:rsidR="002F502A" w:rsidRDefault="002F502A" w:rsidP="001F7237">
            <w:pPr>
              <w:jc w:val="center"/>
              <w:rPr>
                <w:sz w:val="20"/>
              </w:rPr>
            </w:pPr>
          </w:p>
          <w:p w:rsidR="005F5B3D" w:rsidRDefault="00CD4F2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  <w:p w:rsidR="002F502A" w:rsidRDefault="002F502A" w:rsidP="001F7237">
            <w:pPr>
              <w:jc w:val="center"/>
              <w:rPr>
                <w:sz w:val="20"/>
              </w:rPr>
            </w:pPr>
          </w:p>
          <w:p w:rsidR="00CD4F21" w:rsidRPr="006E0575" w:rsidRDefault="00CD4F2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  <w:r w:rsidR="002F502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CD4F21" w:rsidP="00CD4F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2D0EC0" w:rsidRDefault="002F502A" w:rsidP="002D0EC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2F502A" w:rsidRDefault="002F502A" w:rsidP="002D0EC0">
            <w:pPr>
              <w:jc w:val="center"/>
              <w:rPr>
                <w:sz w:val="20"/>
              </w:rPr>
            </w:pPr>
          </w:p>
          <w:p w:rsidR="002F502A" w:rsidRPr="006E0575" w:rsidRDefault="002F502A" w:rsidP="002D0E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(49.060 €)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Default="002D0EC0" w:rsidP="00884D6C">
      <w:r>
        <w:t xml:space="preserve">Im Kontext mit der dauerhaften Einrichtung von </w:t>
      </w:r>
      <w:r w:rsidR="002F502A">
        <w:t>vier</w:t>
      </w:r>
      <w:r>
        <w:t xml:space="preserve"> </w:t>
      </w:r>
      <w:r w:rsidR="002F502A">
        <w:t xml:space="preserve">weiteren </w:t>
      </w:r>
      <w:r>
        <w:t>städtischen Kinder- und Familienzentren sind folgende Stellen zu schaffen:</w:t>
      </w:r>
    </w:p>
    <w:p w:rsidR="002D0EC0" w:rsidRDefault="002D0EC0" w:rsidP="00884D6C"/>
    <w:p w:rsidR="002D0EC0" w:rsidRDefault="002D0EC0" w:rsidP="00884D6C">
      <w:r>
        <w:t>-</w:t>
      </w:r>
      <w:r w:rsidR="002F502A">
        <w:t xml:space="preserve"> </w:t>
      </w:r>
      <w:r>
        <w:t>0,2</w:t>
      </w:r>
      <w:r w:rsidR="002F502A">
        <w:t>0</w:t>
      </w:r>
      <w:r>
        <w:t xml:space="preserve"> Stelle </w:t>
      </w:r>
      <w:r w:rsidR="00B33DD2">
        <w:t xml:space="preserve">in S 18 </w:t>
      </w:r>
      <w:r>
        <w:t xml:space="preserve">für </w:t>
      </w:r>
      <w:r w:rsidR="002F502A">
        <w:t xml:space="preserve">die </w:t>
      </w:r>
      <w:r>
        <w:t>Sachbearbeit</w:t>
      </w:r>
      <w:r w:rsidR="002F502A">
        <w:t>ung</w:t>
      </w:r>
      <w:r>
        <w:t xml:space="preserve"> bei 51-00-1 QQ (Qualität und </w:t>
      </w:r>
      <w:proofErr w:type="spellStart"/>
      <w:r>
        <w:t>Qualifizi</w:t>
      </w:r>
      <w:r>
        <w:t>e</w:t>
      </w:r>
      <w:proofErr w:type="spellEnd"/>
      <w:r w:rsidR="002F502A">
        <w:t>-</w:t>
      </w:r>
      <w:r w:rsidR="002F502A">
        <w:br/>
        <w:t xml:space="preserve">           </w:t>
      </w:r>
      <w:proofErr w:type="spellStart"/>
      <w:r>
        <w:t>rung</w:t>
      </w:r>
      <w:proofErr w:type="spellEnd"/>
      <w:r>
        <w:t>)</w:t>
      </w:r>
    </w:p>
    <w:p w:rsidR="002D0EC0" w:rsidRDefault="002D0EC0" w:rsidP="00884D6C">
      <w:r>
        <w:t>-</w:t>
      </w:r>
      <w:r w:rsidR="002F502A">
        <w:t xml:space="preserve"> </w:t>
      </w:r>
      <w:r>
        <w:t xml:space="preserve">0,35 Stelle für Sozialarbeiter/-innen in </w:t>
      </w:r>
      <w:r w:rsidR="002F502A">
        <w:t xml:space="preserve">den </w:t>
      </w:r>
      <w:r>
        <w:t>Beratungszentren</w:t>
      </w:r>
    </w:p>
    <w:p w:rsidR="002D0EC0" w:rsidRDefault="002D0EC0" w:rsidP="00884D6C">
      <w:r>
        <w:t>-</w:t>
      </w:r>
      <w:r w:rsidR="002F502A">
        <w:t xml:space="preserve"> </w:t>
      </w:r>
      <w:r>
        <w:t>0,1</w:t>
      </w:r>
      <w:r w:rsidR="002F502A">
        <w:t>0</w:t>
      </w:r>
      <w:r>
        <w:t xml:space="preserve"> Stelle in S 18 für </w:t>
      </w:r>
      <w:r w:rsidR="002F502A">
        <w:t xml:space="preserve">die </w:t>
      </w:r>
      <w:r w:rsidR="00946D88">
        <w:t>Bereichsleitung Kita.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232CD8" w:rsidRDefault="002F502A" w:rsidP="00884D6C">
      <w:r>
        <w:t>Weitere vier</w:t>
      </w:r>
      <w:r w:rsidR="00232CD8">
        <w:t xml:space="preserve"> Kinder- und Familienzentren in städtischer Trägerschaft sind seit 01.09.2012 in der laufenden Regelförderung</w:t>
      </w:r>
      <w:r w:rsidR="00B33DD2">
        <w:t xml:space="preserve"> (</w:t>
      </w:r>
      <w:proofErr w:type="spellStart"/>
      <w:r w:rsidR="00B33DD2">
        <w:t>GRDrs</w:t>
      </w:r>
      <w:proofErr w:type="spellEnd"/>
      <w:r w:rsidR="00B33DD2">
        <w:t xml:space="preserve"> 236/2012</w:t>
      </w:r>
      <w:r w:rsidR="003C17FC">
        <w:t>)</w:t>
      </w:r>
      <w:r w:rsidR="00232CD8">
        <w:t>.</w:t>
      </w:r>
    </w:p>
    <w:p w:rsidR="00232CD8" w:rsidRDefault="00232CD8" w:rsidP="00884D6C">
      <w:r>
        <w:t xml:space="preserve">Die </w:t>
      </w:r>
      <w:r w:rsidR="002F502A">
        <w:t>vier</w:t>
      </w:r>
      <w:r>
        <w:t xml:space="preserve"> </w:t>
      </w:r>
      <w:proofErr w:type="spellStart"/>
      <w:r>
        <w:t>KiFaZ</w:t>
      </w:r>
      <w:proofErr w:type="spellEnd"/>
      <w:r>
        <w:t xml:space="preserve"> werden wie folgt gefördert:</w:t>
      </w:r>
    </w:p>
    <w:p w:rsidR="003D7B0B" w:rsidRDefault="00232CD8" w:rsidP="00884D6C">
      <w:r>
        <w:t xml:space="preserve">- Düsseldorfer Str. 8 </w:t>
      </w:r>
      <w:r>
        <w:tab/>
        <w:t>80.000 €</w:t>
      </w:r>
    </w:p>
    <w:p w:rsidR="00232CD8" w:rsidRDefault="00232CD8" w:rsidP="00884D6C">
      <w:r>
        <w:t>- Landhausstr.</w:t>
      </w:r>
      <w:r>
        <w:tab/>
      </w:r>
      <w:r>
        <w:tab/>
        <w:t>56.000 €</w:t>
      </w:r>
    </w:p>
    <w:p w:rsidR="00232CD8" w:rsidRDefault="00232CD8" w:rsidP="00884D6C">
      <w:r>
        <w:t>- Pforzheimer Str.</w:t>
      </w:r>
      <w:r>
        <w:tab/>
      </w:r>
      <w:r>
        <w:tab/>
        <w:t>40.000 €</w:t>
      </w:r>
    </w:p>
    <w:p w:rsidR="00232CD8" w:rsidRDefault="00232CD8" w:rsidP="00884D6C">
      <w:r>
        <w:t xml:space="preserve">- </w:t>
      </w:r>
      <w:proofErr w:type="spellStart"/>
      <w:r>
        <w:t>Rilkeweg</w:t>
      </w:r>
      <w:proofErr w:type="spellEnd"/>
      <w:r>
        <w:tab/>
      </w:r>
      <w:r>
        <w:tab/>
      </w:r>
      <w:r>
        <w:tab/>
        <w:t>80.000 €.</w:t>
      </w:r>
    </w:p>
    <w:p w:rsidR="00232CD8" w:rsidRDefault="00232CD8" w:rsidP="00884D6C">
      <w:r>
        <w:t xml:space="preserve">Aus diesen zur Verfügung stehenden Mitteln </w:t>
      </w:r>
      <w:r w:rsidR="00E21798">
        <w:t>können</w:t>
      </w:r>
      <w:r>
        <w:t xml:space="preserve"> die o.g. Stellenanteile finanziert werden.</w:t>
      </w:r>
      <w:r w:rsidR="00305F1C">
        <w:t xml:space="preserve">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B33DD2" w:rsidRDefault="00B33DD2" w:rsidP="00B33DD2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proofErr w:type="spellStart"/>
      <w:r>
        <w:rPr>
          <w:rFonts w:cs="Arial"/>
          <w:color w:val="000000"/>
          <w:szCs w:val="24"/>
        </w:rPr>
        <w:t>KiFaZ</w:t>
      </w:r>
      <w:proofErr w:type="spellEnd"/>
      <w:r>
        <w:rPr>
          <w:rFonts w:cs="Arial"/>
          <w:color w:val="000000"/>
          <w:szCs w:val="24"/>
        </w:rPr>
        <w:t xml:space="preserve"> verbinden zwei Bausteine miteinander. </w:t>
      </w:r>
    </w:p>
    <w:p w:rsidR="00B33DD2" w:rsidRDefault="00B33DD2" w:rsidP="00E21798">
      <w:pPr>
        <w:autoSpaceDE w:val="0"/>
        <w:autoSpaceDN w:val="0"/>
        <w:adjustRightInd w:val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1.</w:t>
      </w:r>
      <w:r w:rsidR="00B714A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Die Intensivierung der (bestehenden) individuellen Bildungsförderung der Kinder, um Kinder mit mehrfachen Entwicklungsrisiken in</w:t>
      </w:r>
      <w:r w:rsidR="00E21798">
        <w:rPr>
          <w:rFonts w:cs="Arial"/>
          <w:color w:val="000000"/>
          <w:szCs w:val="24"/>
        </w:rPr>
        <w:t xml:space="preserve"> der Kita gezielter zu fördern.</w:t>
      </w:r>
      <w:r w:rsidR="00E21798">
        <w:rPr>
          <w:rFonts w:cs="Arial"/>
          <w:color w:val="000000"/>
          <w:szCs w:val="24"/>
        </w:rPr>
        <w:br/>
      </w:r>
    </w:p>
    <w:p w:rsidR="00B33DD2" w:rsidRDefault="00B33DD2" w:rsidP="00E21798">
      <w:pPr>
        <w:autoSpaceDE w:val="0"/>
        <w:autoSpaceDN w:val="0"/>
        <w:adjustRightInd w:val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2.</w:t>
      </w:r>
      <w:r w:rsidR="00B714A1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Die Ausweitung der Bildungsarbeit auf das ganze „System Familie“ und d</w:t>
      </w:r>
      <w:r w:rsidR="00E21798">
        <w:rPr>
          <w:rFonts w:cs="Arial"/>
          <w:color w:val="000000"/>
          <w:szCs w:val="24"/>
        </w:rPr>
        <w:t>ie</w:t>
      </w:r>
      <w:r>
        <w:rPr>
          <w:rFonts w:cs="Arial"/>
          <w:color w:val="000000"/>
          <w:szCs w:val="24"/>
        </w:rPr>
        <w:t xml:space="preserve"> Einbez</w:t>
      </w:r>
      <w:r w:rsidR="00E21798">
        <w:rPr>
          <w:rFonts w:cs="Arial"/>
          <w:color w:val="000000"/>
          <w:szCs w:val="24"/>
        </w:rPr>
        <w:t>i</w:t>
      </w:r>
      <w:r w:rsidR="00E21798">
        <w:rPr>
          <w:rFonts w:cs="Arial"/>
          <w:color w:val="000000"/>
          <w:szCs w:val="24"/>
        </w:rPr>
        <w:t>e</w:t>
      </w:r>
      <w:r w:rsidR="00E21798">
        <w:rPr>
          <w:rFonts w:cs="Arial"/>
          <w:color w:val="000000"/>
          <w:szCs w:val="24"/>
        </w:rPr>
        <w:t>hung</w:t>
      </w:r>
      <w:r>
        <w:rPr>
          <w:rFonts w:cs="Arial"/>
          <w:color w:val="000000"/>
          <w:szCs w:val="24"/>
        </w:rPr>
        <w:t xml:space="preserve"> der Eltern in die Bildungsprozesse ihrer Kinder (Familien aktivieren, Selbsthi</w:t>
      </w:r>
      <w:r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>feprozesse</w:t>
      </w:r>
      <w:r w:rsidR="00E21798">
        <w:rPr>
          <w:rFonts w:cs="Arial"/>
          <w:color w:val="000000"/>
          <w:szCs w:val="24"/>
        </w:rPr>
        <w:t xml:space="preserve"> in den Familien unterstützen).</w:t>
      </w:r>
    </w:p>
    <w:p w:rsidR="00E21798" w:rsidRDefault="00E21798" w:rsidP="00E21798">
      <w:pPr>
        <w:autoSpaceDE w:val="0"/>
        <w:autoSpaceDN w:val="0"/>
        <w:adjustRightInd w:val="0"/>
        <w:ind w:left="284" w:hanging="284"/>
        <w:rPr>
          <w:rFonts w:cs="Arial"/>
          <w:color w:val="000000"/>
          <w:szCs w:val="24"/>
        </w:rPr>
      </w:pPr>
    </w:p>
    <w:p w:rsidR="006E0575" w:rsidRDefault="00B33DD2" w:rsidP="00E21798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Der Bezug des Konzepts auf Kinder in Armutslagen erfordert, dass bei der Umsetzung beide Bausteine im Fokus stehen müssen und nicht ein einzelner Aspekt herausgegri</w:t>
      </w:r>
      <w:r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fen werden kann. Je nach Entwicklungsstand und Entwicklungsschritten einer Einric</w:t>
      </w:r>
      <w:r>
        <w:rPr>
          <w:rFonts w:cs="Arial"/>
          <w:color w:val="000000"/>
          <w:szCs w:val="24"/>
        </w:rPr>
        <w:t>h</w:t>
      </w:r>
      <w:r>
        <w:rPr>
          <w:rFonts w:cs="Arial"/>
          <w:color w:val="000000"/>
          <w:szCs w:val="24"/>
        </w:rPr>
        <w:t>tung können Schwerpunkte gesetzt werden.</w:t>
      </w:r>
    </w:p>
    <w:p w:rsidR="00E21798" w:rsidRDefault="00E21798" w:rsidP="00B33DD2">
      <w:pPr>
        <w:rPr>
          <w:rFonts w:cs="Arial"/>
          <w:color w:val="000000"/>
          <w:szCs w:val="24"/>
        </w:rPr>
      </w:pPr>
    </w:p>
    <w:p w:rsidR="007D24B8" w:rsidRDefault="00B714A1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Unterstützend und begleitend bei diesem Konzept sind die Beratungsze</w:t>
      </w:r>
      <w:r w:rsidR="007D24B8">
        <w:rPr>
          <w:rFonts w:cs="Arial"/>
          <w:color w:val="000000"/>
          <w:szCs w:val="24"/>
        </w:rPr>
        <w:t xml:space="preserve">ntren (BZ), </w:t>
      </w:r>
    </w:p>
    <w:p w:rsidR="00E21798" w:rsidRDefault="00E2179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der Bereich Qualität und Qualifizierung</w:t>
      </w:r>
      <w:r w:rsidR="007D24B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sowie</w:t>
      </w:r>
      <w:r w:rsidR="007D24B8">
        <w:rPr>
          <w:rFonts w:cs="Arial"/>
          <w:color w:val="000000"/>
          <w:szCs w:val="24"/>
        </w:rPr>
        <w:t xml:space="preserve"> schwerpunktm</w:t>
      </w:r>
      <w:r>
        <w:rPr>
          <w:rFonts w:cs="Arial"/>
          <w:color w:val="000000"/>
          <w:szCs w:val="24"/>
        </w:rPr>
        <w:t>äßig eine Bereichsleitung Kita.</w:t>
      </w:r>
    </w:p>
    <w:p w:rsidR="00E21798" w:rsidRDefault="00E21798" w:rsidP="00B33DD2">
      <w:pPr>
        <w:rPr>
          <w:rFonts w:cs="Arial"/>
          <w:color w:val="000000"/>
          <w:szCs w:val="24"/>
        </w:rPr>
      </w:pPr>
    </w:p>
    <w:p w:rsidR="00E21798" w:rsidRDefault="007D24B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 </w:t>
      </w:r>
      <w:proofErr w:type="spellStart"/>
      <w:r>
        <w:rPr>
          <w:rFonts w:cs="Arial"/>
          <w:color w:val="000000"/>
          <w:szCs w:val="24"/>
        </w:rPr>
        <w:t>KiFaZ</w:t>
      </w:r>
      <w:proofErr w:type="spellEnd"/>
      <w:r>
        <w:rPr>
          <w:rFonts w:cs="Arial"/>
          <w:color w:val="000000"/>
          <w:szCs w:val="24"/>
        </w:rPr>
        <w:t xml:space="preserve"> </w:t>
      </w:r>
      <w:r w:rsidR="00E21798">
        <w:rPr>
          <w:rFonts w:cs="Arial"/>
          <w:color w:val="000000"/>
          <w:szCs w:val="24"/>
        </w:rPr>
        <w:t>werden beantragt</w:t>
      </w:r>
    </w:p>
    <w:p w:rsidR="00E21798" w:rsidRDefault="00E2179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- </w:t>
      </w:r>
      <w:r w:rsidR="007D24B8">
        <w:rPr>
          <w:rFonts w:cs="Arial"/>
          <w:color w:val="000000"/>
          <w:szCs w:val="24"/>
        </w:rPr>
        <w:t xml:space="preserve">für 51-00-1 QQ </w:t>
      </w:r>
      <w:r w:rsidR="00946D88">
        <w:rPr>
          <w:rFonts w:cs="Arial"/>
          <w:color w:val="000000"/>
          <w:szCs w:val="24"/>
        </w:rPr>
        <w:t xml:space="preserve">je </w:t>
      </w:r>
      <w:r>
        <w:rPr>
          <w:rFonts w:cs="Arial"/>
          <w:color w:val="000000"/>
          <w:szCs w:val="24"/>
        </w:rPr>
        <w:t>0,5</w:t>
      </w:r>
      <w:r w:rsidR="007D24B8">
        <w:rPr>
          <w:rFonts w:cs="Arial"/>
          <w:color w:val="000000"/>
          <w:szCs w:val="24"/>
        </w:rPr>
        <w:t xml:space="preserve"> Stellenanteile,</w:t>
      </w:r>
    </w:p>
    <w:p w:rsidR="00E21798" w:rsidRDefault="00E2179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- </w:t>
      </w:r>
      <w:r w:rsidR="007D24B8">
        <w:rPr>
          <w:rFonts w:cs="Arial"/>
          <w:color w:val="000000"/>
          <w:szCs w:val="24"/>
        </w:rPr>
        <w:t xml:space="preserve">für das zuständige BZ je </w:t>
      </w:r>
      <w:r>
        <w:rPr>
          <w:rFonts w:cs="Arial"/>
          <w:color w:val="000000"/>
          <w:szCs w:val="24"/>
        </w:rPr>
        <w:t>0,1</w:t>
      </w:r>
      <w:r w:rsidR="007D24B8">
        <w:rPr>
          <w:rFonts w:cs="Arial"/>
          <w:color w:val="000000"/>
          <w:szCs w:val="24"/>
        </w:rPr>
        <w:t xml:space="preserve"> Stellenanteile / bzw. </w:t>
      </w:r>
      <w:r w:rsidR="00946D88">
        <w:rPr>
          <w:rFonts w:cs="Arial"/>
          <w:color w:val="000000"/>
          <w:szCs w:val="24"/>
        </w:rPr>
        <w:t xml:space="preserve">je </w:t>
      </w:r>
      <w:r>
        <w:rPr>
          <w:rFonts w:cs="Arial"/>
          <w:color w:val="000000"/>
          <w:szCs w:val="24"/>
        </w:rPr>
        <w:t>0,05</w:t>
      </w:r>
      <w:r w:rsidR="007D24B8">
        <w:rPr>
          <w:rFonts w:cs="Arial"/>
          <w:color w:val="000000"/>
          <w:szCs w:val="24"/>
        </w:rPr>
        <w:t xml:space="preserve"> Stellenanteile bei einem</w:t>
      </w:r>
    </w:p>
    <w:p w:rsidR="00E21798" w:rsidRDefault="00E2179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</w:t>
      </w:r>
      <w:r w:rsidR="007D24B8">
        <w:rPr>
          <w:rFonts w:cs="Arial"/>
          <w:color w:val="000000"/>
          <w:szCs w:val="24"/>
        </w:rPr>
        <w:t xml:space="preserve">kleinen </w:t>
      </w:r>
      <w:proofErr w:type="spellStart"/>
      <w:r w:rsidR="007D24B8">
        <w:rPr>
          <w:rFonts w:cs="Arial"/>
          <w:color w:val="000000"/>
          <w:szCs w:val="24"/>
        </w:rPr>
        <w:t>KiFaZ</w:t>
      </w:r>
      <w:proofErr w:type="spellEnd"/>
      <w:r w:rsidR="007D24B8">
        <w:rPr>
          <w:rFonts w:cs="Arial"/>
          <w:color w:val="000000"/>
          <w:szCs w:val="24"/>
        </w:rPr>
        <w:t xml:space="preserve"> mit 30 bis 39 </w:t>
      </w:r>
      <w:proofErr w:type="spellStart"/>
      <w:r w:rsidR="007D24B8">
        <w:rPr>
          <w:rFonts w:cs="Arial"/>
          <w:color w:val="000000"/>
          <w:szCs w:val="24"/>
        </w:rPr>
        <w:t>Bonuscardkinder</w:t>
      </w:r>
      <w:proofErr w:type="spellEnd"/>
      <w:r w:rsidR="007D24B8">
        <w:rPr>
          <w:rFonts w:cs="Arial"/>
          <w:color w:val="000000"/>
          <w:szCs w:val="24"/>
        </w:rPr>
        <w:t xml:space="preserve"> und</w:t>
      </w:r>
    </w:p>
    <w:p w:rsidR="00E21798" w:rsidRDefault="00E2179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- </w:t>
      </w:r>
      <w:r w:rsidR="007D24B8">
        <w:rPr>
          <w:rFonts w:cs="Arial"/>
          <w:color w:val="000000"/>
          <w:szCs w:val="24"/>
        </w:rPr>
        <w:t xml:space="preserve">je </w:t>
      </w:r>
      <w:r>
        <w:rPr>
          <w:rFonts w:cs="Arial"/>
          <w:color w:val="000000"/>
          <w:szCs w:val="24"/>
        </w:rPr>
        <w:t>0,05</w:t>
      </w:r>
      <w:r w:rsidR="00946D88">
        <w:rPr>
          <w:rFonts w:cs="Arial"/>
          <w:color w:val="000000"/>
          <w:szCs w:val="24"/>
        </w:rPr>
        <w:t xml:space="preserve"> Stellenanteile für die</w:t>
      </w:r>
      <w:r w:rsidR="007D24B8">
        <w:rPr>
          <w:rFonts w:cs="Arial"/>
          <w:color w:val="000000"/>
          <w:szCs w:val="24"/>
        </w:rPr>
        <w:t xml:space="preserve"> B</w:t>
      </w:r>
      <w:r>
        <w:rPr>
          <w:rFonts w:cs="Arial"/>
          <w:color w:val="000000"/>
          <w:szCs w:val="24"/>
        </w:rPr>
        <w:t>ereichsleitung Kita-Ebene.</w:t>
      </w:r>
    </w:p>
    <w:p w:rsidR="00B714A1" w:rsidRDefault="007D24B8" w:rsidP="00B33DD2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Mit diesen Stellenanteilen werden die </w:t>
      </w:r>
      <w:proofErr w:type="spellStart"/>
      <w:r>
        <w:rPr>
          <w:rFonts w:cs="Arial"/>
          <w:color w:val="000000"/>
          <w:szCs w:val="24"/>
        </w:rPr>
        <w:t>KiFaZ</w:t>
      </w:r>
      <w:proofErr w:type="spellEnd"/>
      <w:r>
        <w:rPr>
          <w:rFonts w:cs="Arial"/>
          <w:color w:val="000000"/>
          <w:szCs w:val="24"/>
        </w:rPr>
        <w:t xml:space="preserve"> entsprechend der Struktur und den Ablä</w:t>
      </w:r>
      <w:r>
        <w:rPr>
          <w:rFonts w:cs="Arial"/>
          <w:color w:val="000000"/>
          <w:szCs w:val="24"/>
        </w:rPr>
        <w:t>u</w:t>
      </w:r>
      <w:r>
        <w:rPr>
          <w:rFonts w:cs="Arial"/>
          <w:color w:val="000000"/>
          <w:szCs w:val="24"/>
        </w:rPr>
        <w:t xml:space="preserve">fen im Jugendamt </w:t>
      </w:r>
      <w:r w:rsidR="00C83147">
        <w:rPr>
          <w:rFonts w:cs="Arial"/>
          <w:color w:val="000000"/>
          <w:szCs w:val="24"/>
        </w:rPr>
        <w:t>unte</w:t>
      </w:r>
      <w:r w:rsidR="00C83147">
        <w:rPr>
          <w:rFonts w:cs="Arial"/>
          <w:color w:val="000000"/>
          <w:szCs w:val="24"/>
        </w:rPr>
        <w:t>r</w:t>
      </w:r>
      <w:r w:rsidR="00C83147">
        <w:rPr>
          <w:rFonts w:cs="Arial"/>
          <w:color w:val="000000"/>
          <w:szCs w:val="24"/>
        </w:rPr>
        <w:t>stützt.</w:t>
      </w:r>
    </w:p>
    <w:p w:rsidR="00E21798" w:rsidRPr="006E0575" w:rsidRDefault="00E21798" w:rsidP="00B33DD2"/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C83147" w:rsidP="00884D6C">
      <w:r>
        <w:t xml:space="preserve">Im Sinne der Umsetzung des </w:t>
      </w:r>
      <w:proofErr w:type="spellStart"/>
      <w:r>
        <w:t>KiFaZ</w:t>
      </w:r>
      <w:proofErr w:type="spellEnd"/>
      <w:r>
        <w:t xml:space="preserve">-Konzepts </w:t>
      </w:r>
      <w:r w:rsidR="0020329B">
        <w:t>wurden</w:t>
      </w:r>
      <w:r>
        <w:t xml:space="preserve"> bislang die Personalressourcen entsprechend schon so eingesetzt. Stellenplantechnisch soll dies formal nun richtig nach</w:t>
      </w:r>
      <w:r w:rsidR="00946D88">
        <w:t>voll</w:t>
      </w:r>
      <w:r>
        <w:t>zogen werden.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C83147" w:rsidRDefault="0020329B" w:rsidP="00884D6C">
      <w:r>
        <w:t>Dem Auftrag des Gemeinderats</w:t>
      </w:r>
      <w:r w:rsidR="00C83147">
        <w:t xml:space="preserve"> </w:t>
      </w:r>
      <w:r>
        <w:t>„</w:t>
      </w:r>
      <w:r w:rsidR="00C83147">
        <w:t xml:space="preserve">Kitas als </w:t>
      </w:r>
      <w:proofErr w:type="spellStart"/>
      <w:r w:rsidR="00C83147">
        <w:t>KiFaZ</w:t>
      </w:r>
      <w:proofErr w:type="spellEnd"/>
      <w:r w:rsidR="00C83147">
        <w:t xml:space="preserve"> zu betreiben“ könnte nicht umfa</w:t>
      </w:r>
      <w:r w:rsidR="00C83147">
        <w:t>s</w:t>
      </w:r>
      <w:r w:rsidR="00C83147">
        <w:t xml:space="preserve">send </w:t>
      </w:r>
      <w:r w:rsidR="00305F1C">
        <w:t>entsprochen werden.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20329B" w:rsidP="00884D6C">
      <w:r>
        <w:t>keine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98" w:rsidRDefault="00E21798">
      <w:r>
        <w:separator/>
      </w:r>
    </w:p>
  </w:endnote>
  <w:endnote w:type="continuationSeparator" w:id="0">
    <w:p w:rsidR="00E21798" w:rsidRDefault="00E2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98" w:rsidRDefault="00E21798">
      <w:r>
        <w:separator/>
      </w:r>
    </w:p>
  </w:footnote>
  <w:footnote w:type="continuationSeparator" w:id="0">
    <w:p w:rsidR="00E21798" w:rsidRDefault="00E21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98" w:rsidRDefault="00E21798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0329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21798" w:rsidRDefault="00E2179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EC0"/>
    <w:rsid w:val="00055758"/>
    <w:rsid w:val="000A1146"/>
    <w:rsid w:val="001034AF"/>
    <w:rsid w:val="0011112B"/>
    <w:rsid w:val="0014415D"/>
    <w:rsid w:val="00163034"/>
    <w:rsid w:val="00164678"/>
    <w:rsid w:val="00165C0D"/>
    <w:rsid w:val="00181857"/>
    <w:rsid w:val="00184EDC"/>
    <w:rsid w:val="00194770"/>
    <w:rsid w:val="001A5F9B"/>
    <w:rsid w:val="001F7237"/>
    <w:rsid w:val="0020329B"/>
    <w:rsid w:val="00232CD8"/>
    <w:rsid w:val="002924CB"/>
    <w:rsid w:val="002A20D1"/>
    <w:rsid w:val="002A4DE3"/>
    <w:rsid w:val="002B5955"/>
    <w:rsid w:val="002D0EC0"/>
    <w:rsid w:val="002F502A"/>
    <w:rsid w:val="00305F1C"/>
    <w:rsid w:val="00380937"/>
    <w:rsid w:val="00397717"/>
    <w:rsid w:val="003C17FC"/>
    <w:rsid w:val="003D7B0B"/>
    <w:rsid w:val="00470135"/>
    <w:rsid w:val="0047606A"/>
    <w:rsid w:val="004908B5"/>
    <w:rsid w:val="0049121B"/>
    <w:rsid w:val="004A1688"/>
    <w:rsid w:val="004B6796"/>
    <w:rsid w:val="00551EED"/>
    <w:rsid w:val="005A0A9D"/>
    <w:rsid w:val="005A56AA"/>
    <w:rsid w:val="005E19C6"/>
    <w:rsid w:val="005F5B3D"/>
    <w:rsid w:val="00606F80"/>
    <w:rsid w:val="00622CC7"/>
    <w:rsid w:val="0062663D"/>
    <w:rsid w:val="006368DF"/>
    <w:rsid w:val="006B6D50"/>
    <w:rsid w:val="006E0575"/>
    <w:rsid w:val="0072799A"/>
    <w:rsid w:val="00754659"/>
    <w:rsid w:val="007D24B8"/>
    <w:rsid w:val="007E3B79"/>
    <w:rsid w:val="008066EE"/>
    <w:rsid w:val="00817BB6"/>
    <w:rsid w:val="00884D6C"/>
    <w:rsid w:val="008B3DAA"/>
    <w:rsid w:val="009373F6"/>
    <w:rsid w:val="00946D88"/>
    <w:rsid w:val="00976588"/>
    <w:rsid w:val="009B11E5"/>
    <w:rsid w:val="009F149A"/>
    <w:rsid w:val="00A27CA7"/>
    <w:rsid w:val="00A406DD"/>
    <w:rsid w:val="00A71D0A"/>
    <w:rsid w:val="00A77F1E"/>
    <w:rsid w:val="00A847C4"/>
    <w:rsid w:val="00AB389D"/>
    <w:rsid w:val="00AF0DEA"/>
    <w:rsid w:val="00B04290"/>
    <w:rsid w:val="00B22CDF"/>
    <w:rsid w:val="00B33DD2"/>
    <w:rsid w:val="00B66B0F"/>
    <w:rsid w:val="00B714A1"/>
    <w:rsid w:val="00B80DEF"/>
    <w:rsid w:val="00B91903"/>
    <w:rsid w:val="00BC4669"/>
    <w:rsid w:val="00C16EF1"/>
    <w:rsid w:val="00C448D3"/>
    <w:rsid w:val="00C83147"/>
    <w:rsid w:val="00CD4F21"/>
    <w:rsid w:val="00CF62E5"/>
    <w:rsid w:val="00D445ED"/>
    <w:rsid w:val="00D66D3A"/>
    <w:rsid w:val="00D743D4"/>
    <w:rsid w:val="00DB3D6C"/>
    <w:rsid w:val="00DF08D1"/>
    <w:rsid w:val="00E014B6"/>
    <w:rsid w:val="00E1162F"/>
    <w:rsid w:val="00E11D5F"/>
    <w:rsid w:val="00E20E1F"/>
    <w:rsid w:val="00E21798"/>
    <w:rsid w:val="00E42F96"/>
    <w:rsid w:val="00E7118F"/>
    <w:rsid w:val="00EC5AAB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schaffung20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Stellenschaffung2015.dot</Template>
  <TotalTime>0</TotalTime>
  <Pages>2</Pages>
  <Words>385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u510042</dc:creator>
  <cp:keywords/>
  <cp:lastModifiedBy>U103007</cp:lastModifiedBy>
  <cp:revision>4</cp:revision>
  <cp:lastPrinted>2015-10-12T13:31:00Z</cp:lastPrinted>
  <dcterms:created xsi:type="dcterms:W3CDTF">2015-09-07T10:08:00Z</dcterms:created>
  <dcterms:modified xsi:type="dcterms:W3CDTF">2015-10-12T13:32:00Z</dcterms:modified>
</cp:coreProperties>
</file>