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B63A18">
        <w:rPr>
          <w:szCs w:val="24"/>
        </w:rPr>
        <w:t>26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B63A18">
        <w:rPr>
          <w:szCs w:val="24"/>
        </w:rPr>
        <w:t>799</w:t>
      </w:r>
      <w:r w:rsidR="005F5B3D">
        <w:rPr>
          <w:szCs w:val="24"/>
        </w:rPr>
        <w:t>/201</w:t>
      </w:r>
      <w:r w:rsidR="00D66D3A">
        <w:rPr>
          <w:szCs w:val="24"/>
        </w:rPr>
        <w:t>5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B63A18">
        <w:rPr>
          <w:b/>
          <w:sz w:val="36"/>
          <w:u w:val="single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480AF0">
        <w:rPr>
          <w:b/>
          <w:sz w:val="36"/>
          <w:szCs w:val="36"/>
          <w:u w:val="single"/>
        </w:rPr>
        <w:t>16</w:t>
      </w:r>
    </w:p>
    <w:p w:rsidR="003D7B0B" w:rsidRPr="00E42F96" w:rsidRDefault="003D7B0B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94"/>
        <w:gridCol w:w="1077"/>
        <w:gridCol w:w="1417"/>
      </w:tblGrid>
      <w:tr w:rsidR="005F5B3D" w:rsidRPr="006E0575" w:rsidTr="00305142">
        <w:trPr>
          <w:cantSplit/>
          <w:tblHeader/>
        </w:trPr>
        <w:tc>
          <w:tcPr>
            <w:tcW w:w="1814" w:type="dxa"/>
            <w:shd w:val="pct12" w:color="auto" w:fill="FFFFFF"/>
          </w:tcPr>
          <w:p w:rsidR="00184EDC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>(aut. Stpl.)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94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07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5F5B3D" w:rsidRPr="006E0575" w:rsidTr="00305142">
        <w:tc>
          <w:tcPr>
            <w:tcW w:w="1814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11112B" w:rsidRDefault="00305142" w:rsidP="006E0575">
            <w:pPr>
              <w:rPr>
                <w:sz w:val="20"/>
              </w:rPr>
            </w:pPr>
            <w:r>
              <w:rPr>
                <w:sz w:val="20"/>
              </w:rPr>
              <w:t>Tageseinrichtu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gen Hauswir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schaft</w:t>
            </w:r>
          </w:p>
          <w:p w:rsidR="00305142" w:rsidRDefault="00305142" w:rsidP="006E0575">
            <w:pPr>
              <w:rPr>
                <w:sz w:val="20"/>
              </w:rPr>
            </w:pPr>
          </w:p>
          <w:p w:rsidR="0011112B" w:rsidRDefault="00480AF0" w:rsidP="006E0575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444469">
              <w:rPr>
                <w:sz w:val="20"/>
              </w:rPr>
              <w:t>1002000</w:t>
            </w:r>
          </w:p>
          <w:p w:rsidR="005F5B3D" w:rsidRPr="006E0575" w:rsidRDefault="005F5B3D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480AF0" w:rsidP="006E0575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480AF0" w:rsidP="00305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305142">
              <w:rPr>
                <w:sz w:val="20"/>
              </w:rPr>
              <w:t>3</w:t>
            </w:r>
          </w:p>
        </w:tc>
        <w:tc>
          <w:tcPr>
            <w:tcW w:w="1928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305142" w:rsidP="00305142">
            <w:pPr>
              <w:rPr>
                <w:sz w:val="20"/>
              </w:rPr>
            </w:pPr>
            <w:r>
              <w:rPr>
                <w:sz w:val="20"/>
              </w:rPr>
              <w:t>Springkräfte Hau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wirtschaft in den Tageseinrichtungen</w:t>
            </w:r>
            <w:r w:rsidR="00B63A18">
              <w:rPr>
                <w:sz w:val="20"/>
              </w:rPr>
              <w:t xml:space="preserve"> </w:t>
            </w:r>
            <w:r>
              <w:rPr>
                <w:sz w:val="20"/>
              </w:rPr>
              <w:t>für Kinder</w:t>
            </w:r>
          </w:p>
        </w:tc>
        <w:tc>
          <w:tcPr>
            <w:tcW w:w="794" w:type="dxa"/>
            <w:shd w:val="pct12" w:color="auto" w:fill="FFFFFF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305142" w:rsidP="00910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910940">
              <w:rPr>
                <w:sz w:val="20"/>
              </w:rPr>
              <w:t>7875</w:t>
            </w:r>
          </w:p>
        </w:tc>
        <w:tc>
          <w:tcPr>
            <w:tcW w:w="1077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480AF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910940" w:rsidP="00B63A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80.</w:t>
            </w:r>
            <w:r w:rsidR="00B63A18">
              <w:rPr>
                <w:sz w:val="20"/>
              </w:rPr>
              <w:t>974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480AF0" w:rsidRDefault="00480AF0" w:rsidP="00480AF0">
      <w:r>
        <w:t xml:space="preserve">Beantragt werden </w:t>
      </w:r>
      <w:r w:rsidR="00305142">
        <w:t>1,</w:t>
      </w:r>
      <w:r w:rsidR="00910940">
        <w:t>7875</w:t>
      </w:r>
      <w:r w:rsidR="00305142">
        <w:t xml:space="preserve"> </w:t>
      </w:r>
      <w:r>
        <w:t xml:space="preserve">Stellen in EG </w:t>
      </w:r>
      <w:r w:rsidR="00305142">
        <w:t>3</w:t>
      </w:r>
      <w:r>
        <w:t xml:space="preserve"> für </w:t>
      </w:r>
      <w:r w:rsidR="00305142">
        <w:t xml:space="preserve">Springkräfte </w:t>
      </w:r>
      <w:r>
        <w:t>Haus</w:t>
      </w:r>
      <w:r w:rsidR="00305142">
        <w:t>wirtschaft in den Tage</w:t>
      </w:r>
      <w:r w:rsidR="00305142">
        <w:t>s</w:t>
      </w:r>
      <w:r w:rsidR="00305142">
        <w:t xml:space="preserve">einrichtungen für Kinder. </w:t>
      </w:r>
    </w:p>
    <w:p w:rsidR="003D7B0B" w:rsidRDefault="003D7B0B" w:rsidP="00884D6C"/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05142" w:rsidRDefault="00305142" w:rsidP="00480AF0">
      <w:r>
        <w:t xml:space="preserve">Der Springkraftbedarf bei der Hauswirtschaft </w:t>
      </w:r>
      <w:r w:rsidR="00B63A18">
        <w:t>errechnet</w:t>
      </w:r>
      <w:r>
        <w:t xml:space="preserve"> sich </w:t>
      </w:r>
      <w:r w:rsidR="00B63A18">
        <w:t xml:space="preserve">als </w:t>
      </w:r>
      <w:r>
        <w:t>prozentual</w:t>
      </w:r>
      <w:r w:rsidR="00B63A18">
        <w:t>er</w:t>
      </w:r>
      <w:r>
        <w:t xml:space="preserve"> </w:t>
      </w:r>
      <w:r w:rsidR="00B63A18">
        <w:t xml:space="preserve">Aufschlag auf die Stellen der </w:t>
      </w:r>
      <w:r>
        <w:t xml:space="preserve">gesamten Hauswirtschaft. Der Faktor beträgt 10,92 %. </w:t>
      </w:r>
      <w:r w:rsidR="0045770F">
        <w:t>Im Jugen</w:t>
      </w:r>
      <w:r w:rsidR="0045770F">
        <w:t>d</w:t>
      </w:r>
      <w:r w:rsidR="0045770F">
        <w:t xml:space="preserve">amt sind aktuell </w:t>
      </w:r>
      <w:r w:rsidR="00B63A18">
        <w:t xml:space="preserve">(ohne Springkraftstellen) </w:t>
      </w:r>
      <w:r w:rsidR="00910940">
        <w:t xml:space="preserve">152,9744 Stellen </w:t>
      </w:r>
      <w:r w:rsidR="0045770F">
        <w:t xml:space="preserve">für </w:t>
      </w:r>
      <w:r w:rsidR="00910940">
        <w:t>Hauswirtschaft</w:t>
      </w:r>
      <w:r w:rsidR="0045770F">
        <w:t xml:space="preserve"> vorha</w:t>
      </w:r>
      <w:r w:rsidR="0045770F">
        <w:t>n</w:t>
      </w:r>
      <w:r w:rsidR="0045770F">
        <w:t>den</w:t>
      </w:r>
      <w:r w:rsidR="00910940">
        <w:t xml:space="preserve">. 10,92 % davon </w:t>
      </w:r>
      <w:r w:rsidR="00B63A18">
        <w:t xml:space="preserve">ergibt einen </w:t>
      </w:r>
      <w:r w:rsidR="00892C4A">
        <w:t>B</w:t>
      </w:r>
      <w:r w:rsidR="00B63A18">
        <w:t>edarf an</w:t>
      </w:r>
      <w:r w:rsidR="00910940">
        <w:t xml:space="preserve"> 16,7048 Stellen</w:t>
      </w:r>
      <w:r w:rsidR="00B63A18">
        <w:t xml:space="preserve"> für Springkräfte</w:t>
      </w:r>
      <w:r w:rsidR="00910940">
        <w:t xml:space="preserve">. </w:t>
      </w:r>
      <w:r w:rsidR="00B63A18">
        <w:t xml:space="preserve">Bereits vorhanden sind </w:t>
      </w:r>
      <w:r w:rsidR="00910940" w:rsidRPr="00910940">
        <w:rPr>
          <w:rFonts w:cs="Arial"/>
          <w:szCs w:val="24"/>
        </w:rPr>
        <w:t>14,9173</w:t>
      </w:r>
      <w:r w:rsidR="00910940">
        <w:rPr>
          <w:rFonts w:cs="Arial"/>
          <w:szCs w:val="24"/>
        </w:rPr>
        <w:t xml:space="preserve"> Springkraftstel</w:t>
      </w:r>
      <w:r w:rsidR="00B63A18">
        <w:rPr>
          <w:rFonts w:cs="Arial"/>
          <w:szCs w:val="24"/>
        </w:rPr>
        <w:t xml:space="preserve">len. </w:t>
      </w:r>
      <w:r>
        <w:t>Danach müssen 1,</w:t>
      </w:r>
      <w:r w:rsidR="00910940">
        <w:t>7875</w:t>
      </w:r>
      <w:r>
        <w:t xml:space="preserve"> Stellen </w:t>
      </w:r>
      <w:r w:rsidR="00910940">
        <w:t xml:space="preserve">neu </w:t>
      </w:r>
      <w:r>
        <w:t>g</w:t>
      </w:r>
      <w:r>
        <w:t>e</w:t>
      </w:r>
      <w:r>
        <w:t>schaffen werden</w:t>
      </w:r>
      <w:r w:rsidR="00B63A18">
        <w:t>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3D7B0B" w:rsidP="00884D6C"/>
    <w:p w:rsidR="00305142" w:rsidRDefault="00305142" w:rsidP="00480AF0">
      <w:r>
        <w:t>Die Essensversorgung der Kinder in den Tageseinrichtungen ist ein wichtiger Bestan</w:t>
      </w:r>
      <w:r>
        <w:t>d</w:t>
      </w:r>
      <w:r>
        <w:t xml:space="preserve">teil des Konzeptes des städtischen Trägers. Wenn nicht ausreichend Springkräfte für die Hauswirtschaft zur Verfügung stehen, muss entweder die Essensversorgung an diesem Tag geändert werden (Selbstkochtag </w:t>
      </w:r>
      <w:proofErr w:type="spellStart"/>
      <w:r>
        <w:t>etc</w:t>
      </w:r>
      <w:proofErr w:type="spellEnd"/>
      <w:r>
        <w:t xml:space="preserve">) oder </w:t>
      </w:r>
      <w:r w:rsidR="00B63A18">
        <w:t>die Essensversorgung muss von den pädagogischen Fachkräften aufgefangen werden.</w:t>
      </w:r>
    </w:p>
    <w:p w:rsidR="00305142" w:rsidRDefault="00305142" w:rsidP="00480AF0"/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Default="00B63A18" w:rsidP="00884D6C">
      <w:r>
        <w:t>k</w:t>
      </w:r>
      <w:r w:rsidR="00480AF0">
        <w:t>eine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E9" w:rsidRDefault="00EB52E9">
      <w:r>
        <w:separator/>
      </w:r>
    </w:p>
  </w:endnote>
  <w:endnote w:type="continuationSeparator" w:id="0">
    <w:p w:rsidR="00EB52E9" w:rsidRDefault="00EB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E9" w:rsidRDefault="00EB52E9">
      <w:r>
        <w:separator/>
      </w:r>
    </w:p>
  </w:footnote>
  <w:footnote w:type="continuationSeparator" w:id="0">
    <w:p w:rsidR="00EB52E9" w:rsidRDefault="00EB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E9" w:rsidRDefault="00EB52E9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A3309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3309C">
      <w:rPr>
        <w:rStyle w:val="Seitenzahl"/>
      </w:rPr>
      <w:fldChar w:fldCharType="separate"/>
    </w:r>
    <w:r w:rsidR="00892C4A">
      <w:rPr>
        <w:rStyle w:val="Seitenzahl"/>
        <w:noProof/>
      </w:rPr>
      <w:t>1</w:t>
    </w:r>
    <w:r w:rsidR="00A3309C">
      <w:rPr>
        <w:rStyle w:val="Seitenzahl"/>
      </w:rPr>
      <w:fldChar w:fldCharType="end"/>
    </w:r>
    <w:r>
      <w:rPr>
        <w:rStyle w:val="Seitenzahl"/>
      </w:rPr>
      <w:t xml:space="preserve"> -</w:t>
    </w:r>
  </w:p>
  <w:p w:rsidR="00EB52E9" w:rsidRDefault="00EB52E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299E5FC6"/>
    <w:multiLevelType w:val="hybridMultilevel"/>
    <w:tmpl w:val="FB546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attachedTemplate r:id="rId1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DA"/>
    <w:rsid w:val="00055758"/>
    <w:rsid w:val="00061021"/>
    <w:rsid w:val="00095660"/>
    <w:rsid w:val="000A1146"/>
    <w:rsid w:val="001034AF"/>
    <w:rsid w:val="0011112B"/>
    <w:rsid w:val="0014415D"/>
    <w:rsid w:val="00163034"/>
    <w:rsid w:val="00164678"/>
    <w:rsid w:val="00165C0D"/>
    <w:rsid w:val="0018020B"/>
    <w:rsid w:val="00181857"/>
    <w:rsid w:val="00184EDC"/>
    <w:rsid w:val="00194770"/>
    <w:rsid w:val="001A5F9B"/>
    <w:rsid w:val="001F7237"/>
    <w:rsid w:val="002924CB"/>
    <w:rsid w:val="002A20D1"/>
    <w:rsid w:val="002A4DE3"/>
    <w:rsid w:val="002B5955"/>
    <w:rsid w:val="003015CB"/>
    <w:rsid w:val="00305142"/>
    <w:rsid w:val="00380937"/>
    <w:rsid w:val="00397717"/>
    <w:rsid w:val="00397D57"/>
    <w:rsid w:val="003D7B0B"/>
    <w:rsid w:val="00444469"/>
    <w:rsid w:val="0045770F"/>
    <w:rsid w:val="00470135"/>
    <w:rsid w:val="0047606A"/>
    <w:rsid w:val="00480AF0"/>
    <w:rsid w:val="004908B5"/>
    <w:rsid w:val="0049121B"/>
    <w:rsid w:val="00492819"/>
    <w:rsid w:val="004A1688"/>
    <w:rsid w:val="004B6796"/>
    <w:rsid w:val="00551EED"/>
    <w:rsid w:val="005A0A9D"/>
    <w:rsid w:val="005A56AA"/>
    <w:rsid w:val="005E19C6"/>
    <w:rsid w:val="005F5B3D"/>
    <w:rsid w:val="00606F80"/>
    <w:rsid w:val="00622CC7"/>
    <w:rsid w:val="006368DF"/>
    <w:rsid w:val="006B6D50"/>
    <w:rsid w:val="006E0575"/>
    <w:rsid w:val="006F750D"/>
    <w:rsid w:val="0072799A"/>
    <w:rsid w:val="00754659"/>
    <w:rsid w:val="007E3B79"/>
    <w:rsid w:val="008066EE"/>
    <w:rsid w:val="00817BB6"/>
    <w:rsid w:val="00884D6C"/>
    <w:rsid w:val="00892C4A"/>
    <w:rsid w:val="008B3DAA"/>
    <w:rsid w:val="00910940"/>
    <w:rsid w:val="00920712"/>
    <w:rsid w:val="009373F6"/>
    <w:rsid w:val="009437DB"/>
    <w:rsid w:val="00976588"/>
    <w:rsid w:val="00A074CB"/>
    <w:rsid w:val="00A27CA7"/>
    <w:rsid w:val="00A3309C"/>
    <w:rsid w:val="00A71D0A"/>
    <w:rsid w:val="00A77F1E"/>
    <w:rsid w:val="00A847C4"/>
    <w:rsid w:val="00AB389D"/>
    <w:rsid w:val="00AF0DEA"/>
    <w:rsid w:val="00B04290"/>
    <w:rsid w:val="00B1556A"/>
    <w:rsid w:val="00B374DA"/>
    <w:rsid w:val="00B63A18"/>
    <w:rsid w:val="00B66B0F"/>
    <w:rsid w:val="00B80DEF"/>
    <w:rsid w:val="00B91903"/>
    <w:rsid w:val="00BC4669"/>
    <w:rsid w:val="00C16EF1"/>
    <w:rsid w:val="00C448D3"/>
    <w:rsid w:val="00CF62E5"/>
    <w:rsid w:val="00D445ED"/>
    <w:rsid w:val="00D66D3A"/>
    <w:rsid w:val="00D743D4"/>
    <w:rsid w:val="00DB3D6C"/>
    <w:rsid w:val="00DF771E"/>
    <w:rsid w:val="00E014B6"/>
    <w:rsid w:val="00E1162F"/>
    <w:rsid w:val="00E11D5F"/>
    <w:rsid w:val="00E20E1F"/>
    <w:rsid w:val="00E42F96"/>
    <w:rsid w:val="00E7118F"/>
    <w:rsid w:val="00EB4129"/>
    <w:rsid w:val="00EB52E9"/>
    <w:rsid w:val="00EC5AAB"/>
    <w:rsid w:val="00F27657"/>
    <w:rsid w:val="00F342DC"/>
    <w:rsid w:val="00F4593F"/>
    <w:rsid w:val="00F56F93"/>
    <w:rsid w:val="00F63041"/>
    <w:rsid w:val="00F76452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ersonalwesen\Stellenschaffung201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Stellenschaffung2015.dot</Template>
  <TotalTime>0</TotalTime>
  <Pages>1</Pages>
  <Words>173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u510162</dc:creator>
  <cp:keywords/>
  <cp:lastModifiedBy>u103042</cp:lastModifiedBy>
  <cp:revision>5</cp:revision>
  <cp:lastPrinted>2015-10-15T06:38:00Z</cp:lastPrinted>
  <dcterms:created xsi:type="dcterms:W3CDTF">2015-09-07T11:58:00Z</dcterms:created>
  <dcterms:modified xsi:type="dcterms:W3CDTF">2015-10-15T06:38:00Z</dcterms:modified>
</cp:coreProperties>
</file>