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673E9">
        <w:t>63</w:t>
      </w:r>
      <w:r w:rsidRPr="006E0575">
        <w:t xml:space="preserve"> zur GRDrs</w:t>
      </w:r>
      <w:r w:rsidR="006673E9">
        <w:t>.</w:t>
      </w:r>
      <w:r w:rsidRPr="006E0575">
        <w:t xml:space="preserve"> </w:t>
      </w:r>
      <w:r w:rsidR="006673E9">
        <w:t>821</w:t>
      </w:r>
      <w:r w:rsidR="005F5B3D">
        <w:t>/20</w:t>
      </w:r>
      <w:r w:rsidR="004A4906">
        <w:t>2</w:t>
      </w:r>
      <w:r w:rsidR="000B4F55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3319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ED111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D1119" w:rsidRPr="006E0575" w:rsidTr="00ED1119">
        <w:tc>
          <w:tcPr>
            <w:tcW w:w="181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32-42</w:t>
            </w:r>
          </w:p>
          <w:p w:rsidR="00ED1119" w:rsidRDefault="00ED1119" w:rsidP="00ED1119">
            <w:pPr>
              <w:rPr>
                <w:sz w:val="20"/>
              </w:rPr>
            </w:pPr>
          </w:p>
          <w:p w:rsidR="00ED1119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3242</w:t>
            </w:r>
            <w:r w:rsidR="006673E9">
              <w:rPr>
                <w:sz w:val="20"/>
              </w:rPr>
              <w:t xml:space="preserve"> </w:t>
            </w:r>
            <w:r>
              <w:rPr>
                <w:sz w:val="20"/>
              </w:rPr>
              <w:t>5421</w:t>
            </w:r>
          </w:p>
          <w:p w:rsidR="00ED1119" w:rsidRPr="006E0575" w:rsidRDefault="00ED1119" w:rsidP="00ED111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79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Bürgerlotsen Bürgerbüro</w:t>
            </w:r>
          </w:p>
        </w:tc>
        <w:tc>
          <w:tcPr>
            <w:tcW w:w="737" w:type="dxa"/>
            <w:shd w:val="pct12" w:color="auto" w:fill="FFFFFF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Kein</w:t>
            </w:r>
          </w:p>
        </w:tc>
        <w:tc>
          <w:tcPr>
            <w:tcW w:w="1417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6673E9" w:rsidRDefault="006673E9" w:rsidP="006673E9">
            <w:pPr>
              <w:rPr>
                <w:sz w:val="20"/>
              </w:rPr>
            </w:pPr>
            <w:r>
              <w:rPr>
                <w:sz w:val="20"/>
              </w:rPr>
              <w:t xml:space="preserve">hh-neutral </w:t>
            </w:r>
          </w:p>
          <w:p w:rsidR="00ED1119" w:rsidRPr="006E0575" w:rsidRDefault="006673E9" w:rsidP="006673E9">
            <w:pPr>
              <w:rPr>
                <w:sz w:val="20"/>
              </w:rPr>
            </w:pPr>
            <w:r>
              <w:rPr>
                <w:sz w:val="20"/>
              </w:rPr>
              <w:t>(253.000)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46B53" w:rsidRPr="00820BE7" w:rsidRDefault="00E04069" w:rsidP="00146B53">
      <w:r>
        <w:t>Der</w:t>
      </w:r>
      <w:r w:rsidR="000D7C28" w:rsidRPr="00820BE7">
        <w:t xml:space="preserve"> Schaffung von </w:t>
      </w:r>
      <w:r w:rsidR="00ED1119">
        <w:t>6</w:t>
      </w:r>
      <w:r w:rsidR="000D7C28" w:rsidRPr="00820BE7">
        <w:t>,0</w:t>
      </w:r>
      <w:r w:rsidR="00146B53" w:rsidRPr="00820BE7">
        <w:t xml:space="preserve"> Stellen in </w:t>
      </w:r>
      <w:r w:rsidR="001814BF" w:rsidRPr="00820BE7">
        <w:t>Entgeltgruppe 5 für die Kundensteuerung in den Bürgerbüros</w:t>
      </w:r>
      <w:r>
        <w:t xml:space="preserve"> beim Amt für öffentliche Ordnung wird zugestimmt</w:t>
      </w:r>
      <w:r w:rsidR="001814BF" w:rsidRPr="00820BE7">
        <w:t>.</w:t>
      </w:r>
      <w:r w:rsidR="0019521A" w:rsidRPr="00820BE7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D1119" w:rsidRDefault="00ED1119" w:rsidP="00ED1119">
      <w:r w:rsidRPr="00C82EA1">
        <w:t>Feststellung des Stellenbedarfs in einer gemeinsamen Besprechung der Bürgermeister der Referate AKR, WFB und SOS aufgrund Beschlusses der „Taskforce Bür</w:t>
      </w:r>
      <w:r>
        <w:t>gerbüros und Ausländerbehörde“.</w:t>
      </w:r>
    </w:p>
    <w:p w:rsidR="00B43CE3" w:rsidRDefault="00B43CE3" w:rsidP="00ED1119">
      <w:r>
        <w:t>Die Schaffung erfolgt haushaltsneutral durch eine im Gegenzug vorzunehmende Streichung von Finanzmitteln für Security.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C510B" w:rsidRDefault="009C510B" w:rsidP="00884D6C">
      <w:r w:rsidRPr="00820BE7">
        <w:t xml:space="preserve">Notwendig gewordene Steuerung der </w:t>
      </w:r>
      <w:r w:rsidR="00A27315" w:rsidRPr="00820BE7">
        <w:t>zunehmenden Kundenströme und Ausbau des</w:t>
      </w:r>
      <w:r w:rsidR="00820BE7">
        <w:t xml:space="preserve"> </w:t>
      </w:r>
      <w:r w:rsidR="00FD59C3">
        <w:t>Service-/</w:t>
      </w:r>
      <w:r w:rsidR="00A27315" w:rsidRPr="00820BE7">
        <w:t>Informations</w:t>
      </w:r>
      <w:r w:rsidRPr="00820BE7">
        <w:t>angebots an den 22 Standorten der Bürgerbüros, einschließlich einfacher Auskünfte zu Antragsstellungen und Zuständigkeiten der verschiedenen Fachbereiche des Amts für ö</w:t>
      </w:r>
      <w:r w:rsidR="0082789D" w:rsidRPr="00820BE7">
        <w:t>ffentlichen Ordnung bzw. anderer städtischer</w:t>
      </w:r>
      <w:r w:rsidRPr="00820BE7">
        <w:t xml:space="preserve"> Ämtern.</w:t>
      </w:r>
    </w:p>
    <w:p w:rsidR="00ED1119" w:rsidRDefault="00ED1119" w:rsidP="00884D6C"/>
    <w:p w:rsidR="00ED1119" w:rsidRPr="00820BE7" w:rsidRDefault="00ED1119" w:rsidP="00ED1119">
      <w:r>
        <w:t>Die Schaffung soll als Pilot bei den Bürgerbüros zeigen</w:t>
      </w:r>
      <w:r w:rsidR="00FD59C3">
        <w:t>,</w:t>
      </w:r>
      <w:r>
        <w:t xml:space="preserve"> ob sich positive Effekte auf die Auskunft</w:t>
      </w:r>
      <w:r w:rsidR="00854D62">
        <w:t>s</w:t>
      </w:r>
      <w:r>
        <w:t>erteilung vor und bei Betreten der Dienststelle ergeben und ob ein sukzessiver Austausch des externen Security-Personals durch geschulte städtische Kräfte erfolgen kann.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23753" w:rsidRDefault="00723753" w:rsidP="00884D6C"/>
    <w:p w:rsidR="00723753" w:rsidRDefault="0070253B" w:rsidP="00884D6C">
      <w:r>
        <w:t>Aktuell werden an jedem Standort 1-2 externe Security-Kräfte zur Publikumssteuerung eingesetzt.</w:t>
      </w:r>
      <w:r w:rsidR="00315DB9">
        <w:t xml:space="preserve"> Durch die Security-Kräfte wird u.</w:t>
      </w:r>
      <w:r w:rsidR="00FD59C3">
        <w:t xml:space="preserve"> </w:t>
      </w:r>
      <w:r w:rsidR="00315DB9">
        <w:t xml:space="preserve">a. bei sehr hohem Kundenaufkommen der </w:t>
      </w:r>
      <w:r w:rsidR="00315DB9">
        <w:lastRenderedPageBreak/>
        <w:t>Zugang in die Wartebereiche gesteuert, sowie die Besucherampel zur Online-Ansicht des Kundenaufkommens bedient.</w:t>
      </w:r>
      <w:r w:rsidR="00B07095">
        <w:t xml:space="preserve"> Fachliche Auskünfte können durch die externen Kräfte keine gegeben werden.</w:t>
      </w:r>
    </w:p>
    <w:p w:rsidR="00315DB9" w:rsidRDefault="00315DB9" w:rsidP="00884D6C"/>
    <w:p w:rsidR="00315DB9" w:rsidRPr="00820BE7" w:rsidRDefault="00315DB9" w:rsidP="00884D6C">
      <w:pPr>
        <w:rPr>
          <w:strike/>
        </w:rPr>
      </w:pPr>
      <w:r w:rsidRPr="00820BE7">
        <w:t xml:space="preserve">Aufgrund des hohen Kundenaufkommens </w:t>
      </w:r>
      <w:r w:rsidR="009C510B" w:rsidRPr="00820BE7">
        <w:t xml:space="preserve">ist </w:t>
      </w:r>
      <w:r w:rsidRPr="00820BE7">
        <w:t xml:space="preserve">eine vorgelagerte Steuerung und Erstinformation dauerhaft erforderlich. </w:t>
      </w:r>
      <w:r w:rsidR="009C510B" w:rsidRPr="00820BE7">
        <w:t xml:space="preserve">Für eine </w:t>
      </w:r>
      <w:r w:rsidR="00933766" w:rsidRPr="00820BE7">
        <w:t xml:space="preserve">zügige und </w:t>
      </w:r>
      <w:r w:rsidR="009C510B" w:rsidRPr="00820BE7">
        <w:t>reibungslose Publikumsbedienung müssen sich die Sachbearbeitenden auf die Bearbeitung der Einzelfälle konzentrieren können</w:t>
      </w:r>
      <w:r w:rsidR="00933766" w:rsidRPr="00820BE7">
        <w:t>. Dies ist nicht möglich, wenn sich die Sachbearbeitenden nebenher um die Organisation der Kundenströme kümmern müssen.</w:t>
      </w:r>
      <w:r w:rsidR="001A06FB" w:rsidRPr="00820BE7">
        <w:t xml:space="preserve"> Dies soll künftig durch die Bürger</w:t>
      </w:r>
      <w:r w:rsidR="001A620D" w:rsidRPr="00820BE7">
        <w:t>lotsen</w:t>
      </w:r>
      <w:r w:rsidR="001A06FB" w:rsidRPr="00820BE7">
        <w:t xml:space="preserve"> erfolgen.</w:t>
      </w:r>
      <w:r w:rsidR="00933766" w:rsidRPr="00820BE7">
        <w:t xml:space="preserve"> </w:t>
      </w:r>
      <w:r w:rsidR="001A06FB" w:rsidRPr="00820BE7">
        <w:t>Z</w:t>
      </w:r>
      <w:r w:rsidR="00933766" w:rsidRPr="00820BE7">
        <w:t>usätzlich zur Besuchersteueru</w:t>
      </w:r>
      <w:r w:rsidR="004F57FD" w:rsidRPr="00820BE7">
        <w:t>ng und Bedienung der Warteampel</w:t>
      </w:r>
      <w:r w:rsidR="00933766" w:rsidRPr="00820BE7">
        <w:t xml:space="preserve"> </w:t>
      </w:r>
      <w:r w:rsidR="001A06FB" w:rsidRPr="00820BE7">
        <w:t xml:space="preserve">sollen die Bürgerlotsen in </w:t>
      </w:r>
      <w:r w:rsidR="00933766" w:rsidRPr="00820BE7">
        <w:t>einem Erstkontakt</w:t>
      </w:r>
      <w:r w:rsidR="001A06FB" w:rsidRPr="00820BE7">
        <w:t xml:space="preserve"> mit den Bürgern</w:t>
      </w:r>
      <w:r w:rsidR="00933766" w:rsidRPr="00820BE7">
        <w:t xml:space="preserve"> einfache Auskünfte erteilen </w:t>
      </w:r>
      <w:r w:rsidR="001A06FB" w:rsidRPr="00820BE7">
        <w:t xml:space="preserve">können und im Vorfeld </w:t>
      </w:r>
      <w:r w:rsidR="00933766" w:rsidRPr="00820BE7">
        <w:t>Zuständigkeiten abklären</w:t>
      </w:r>
      <w:r w:rsidR="001A620D" w:rsidRPr="00820BE7">
        <w:t>,</w:t>
      </w:r>
      <w:r w:rsidR="00933766" w:rsidRPr="00820BE7">
        <w:t xml:space="preserve"> um die Wartesituation zu entspannen. </w:t>
      </w:r>
    </w:p>
    <w:p w:rsidR="0070253B" w:rsidRPr="00820BE7" w:rsidRDefault="0070253B" w:rsidP="00884D6C"/>
    <w:p w:rsidR="00315DB9" w:rsidRPr="00820BE7" w:rsidRDefault="001A620D" w:rsidP="00315DB9">
      <w:pPr>
        <w:rPr>
          <w:rFonts w:cs="Arial"/>
        </w:rPr>
      </w:pPr>
      <w:r w:rsidRPr="00820BE7">
        <w:t>Im Rahmen dieser kurzen Erstberatung kann zusätzlich über die Online-Angebote</w:t>
      </w:r>
      <w:r w:rsidR="00A27315" w:rsidRPr="00820BE7">
        <w:t xml:space="preserve"> und Vorgaben zur Antragsstellung</w:t>
      </w:r>
      <w:r w:rsidRPr="00820BE7">
        <w:t xml:space="preserve"> informiert werden.</w:t>
      </w:r>
      <w:r w:rsidR="00820BE7" w:rsidRPr="00820BE7">
        <w:t xml:space="preserve"> </w:t>
      </w:r>
      <w:r w:rsidR="00315DB9" w:rsidRPr="00820BE7">
        <w:rPr>
          <w:rFonts w:cs="Arial"/>
        </w:rPr>
        <w:t xml:space="preserve">Inhalt, Umfang und Bedeutung von Anträgen/Formularen der Dienststelle sollen </w:t>
      </w:r>
      <w:r w:rsidR="00B07095" w:rsidRPr="00820BE7">
        <w:rPr>
          <w:rFonts w:cs="Arial"/>
        </w:rPr>
        <w:t xml:space="preserve">erläutert </w:t>
      </w:r>
      <w:r w:rsidR="00315DB9" w:rsidRPr="00820BE7">
        <w:rPr>
          <w:rFonts w:cs="Arial"/>
        </w:rPr>
        <w:t>werden</w:t>
      </w:r>
      <w:r w:rsidR="00B07095" w:rsidRPr="00820BE7">
        <w:rPr>
          <w:rFonts w:cs="Arial"/>
        </w:rPr>
        <w:t>, Antragsformulare ausgegeben</w:t>
      </w:r>
      <w:r w:rsidR="00315DB9" w:rsidRPr="00820BE7">
        <w:rPr>
          <w:rFonts w:cs="Arial"/>
        </w:rPr>
        <w:t xml:space="preserve"> und ggf. Hilfestellung beim Ausfüllen von Formularen gegeben werden. Ebenso können die Bürgerlotsen künftig bei langen Wartezeiten </w:t>
      </w:r>
      <w:r w:rsidR="005900CE" w:rsidRPr="00820BE7">
        <w:rPr>
          <w:rFonts w:cs="Arial"/>
        </w:rPr>
        <w:t xml:space="preserve">gleich </w:t>
      </w:r>
      <w:r w:rsidR="00315DB9" w:rsidRPr="00820BE7">
        <w:rPr>
          <w:rFonts w:cs="Arial"/>
        </w:rPr>
        <w:t xml:space="preserve">vor Ort </w:t>
      </w:r>
      <w:r w:rsidR="00352199" w:rsidRPr="00820BE7">
        <w:rPr>
          <w:rFonts w:cs="Arial"/>
        </w:rPr>
        <w:t>zur Verfügung stehende</w:t>
      </w:r>
      <w:r w:rsidR="00315DB9" w:rsidRPr="00820BE7">
        <w:rPr>
          <w:rFonts w:cs="Arial"/>
        </w:rPr>
        <w:t xml:space="preserve"> Online-Termine anbieten und vereinbaren. </w:t>
      </w:r>
    </w:p>
    <w:p w:rsidR="00B07095" w:rsidRPr="00820BE7" w:rsidRDefault="00B07095" w:rsidP="00315DB9">
      <w:pPr>
        <w:rPr>
          <w:rFonts w:cs="Arial"/>
        </w:rPr>
      </w:pPr>
    </w:p>
    <w:p w:rsidR="00B07095" w:rsidRPr="00820BE7" w:rsidRDefault="00352199" w:rsidP="00315DB9">
      <w:pPr>
        <w:rPr>
          <w:rFonts w:cs="Arial"/>
        </w:rPr>
      </w:pPr>
      <w:r w:rsidRPr="00820BE7">
        <w:rPr>
          <w:rFonts w:cs="Arial"/>
        </w:rPr>
        <w:t xml:space="preserve">Während der Schließzeiten sollen </w:t>
      </w:r>
      <w:r w:rsidR="00B07095" w:rsidRPr="00820BE7">
        <w:rPr>
          <w:rFonts w:cs="Arial"/>
        </w:rPr>
        <w:t>die Lotsen Botengänge</w:t>
      </w:r>
      <w:r w:rsidRPr="00820BE7">
        <w:rPr>
          <w:rFonts w:cs="Arial"/>
        </w:rPr>
        <w:t xml:space="preserve"> (z. B. Abholung von Dokumentenvordrucken am Zentralstandort Mitte, Bargeldablieferungen bei der Bank usw.)</w:t>
      </w:r>
      <w:r w:rsidR="00B07095" w:rsidRPr="00820BE7">
        <w:rPr>
          <w:rFonts w:cs="Arial"/>
        </w:rPr>
        <w:t xml:space="preserve"> übernehmen, die aktuell von Sachbearbeiter</w:t>
      </w:r>
      <w:r w:rsidR="00FD59C3">
        <w:rPr>
          <w:rFonts w:cs="Arial"/>
        </w:rPr>
        <w:t>n/-</w:t>
      </w:r>
      <w:r w:rsidR="00B07095" w:rsidRPr="00820BE7">
        <w:rPr>
          <w:rFonts w:cs="Arial"/>
        </w:rPr>
        <w:t>innen oder Bürgerbüroleiter</w:t>
      </w:r>
      <w:r w:rsidR="00FD59C3">
        <w:rPr>
          <w:rFonts w:cs="Arial"/>
        </w:rPr>
        <w:t>n/-</w:t>
      </w:r>
      <w:r w:rsidR="00B07095" w:rsidRPr="00820BE7">
        <w:rPr>
          <w:rFonts w:cs="Arial"/>
        </w:rPr>
        <w:t xml:space="preserve">innen übernommen werden müssen. </w:t>
      </w:r>
      <w:r w:rsidRPr="00820BE7">
        <w:rPr>
          <w:rFonts w:cs="Arial"/>
        </w:rPr>
        <w:t>Eine weitere Aufgabe wird in der Z</w:t>
      </w:r>
      <w:r w:rsidR="004F57FD" w:rsidRPr="00820BE7">
        <w:rPr>
          <w:rFonts w:cs="Arial"/>
        </w:rPr>
        <w:t>uarbeit</w:t>
      </w:r>
      <w:r w:rsidR="00FD59C3">
        <w:rPr>
          <w:rFonts w:cs="Arial"/>
        </w:rPr>
        <w:t xml:space="preserve"> für die Sachbearbeiter/-</w:t>
      </w:r>
      <w:r w:rsidRPr="00820BE7">
        <w:rPr>
          <w:rFonts w:cs="Arial"/>
        </w:rPr>
        <w:t>innen bestehen.</w:t>
      </w:r>
    </w:p>
    <w:p w:rsidR="003D7B0B" w:rsidRPr="00820BE7" w:rsidRDefault="006E0575" w:rsidP="00884D6C">
      <w:pPr>
        <w:pStyle w:val="berschrift2"/>
      </w:pPr>
      <w:r w:rsidRPr="00820BE7">
        <w:t>3.3</w:t>
      </w:r>
      <w:r w:rsidR="003D7B0B" w:rsidRPr="00820BE7">
        <w:tab/>
        <w:t>Auswirkungen bei Ablehnung der Stellenschaffungen</w:t>
      </w:r>
    </w:p>
    <w:p w:rsidR="00146B53" w:rsidRPr="00820BE7" w:rsidRDefault="00146B53" w:rsidP="00146B53"/>
    <w:p w:rsidR="00554CB3" w:rsidRPr="00820BE7" w:rsidRDefault="00315DB9" w:rsidP="00146B53">
      <w:r w:rsidRPr="00820BE7">
        <w:t>Längere Wartezeiten</w:t>
      </w:r>
      <w:r w:rsidR="00352199" w:rsidRPr="00820BE7">
        <w:t xml:space="preserve"> für die Kunden</w:t>
      </w:r>
      <w:r w:rsidRPr="00820BE7">
        <w:t>, da einfache Auskünfte und</w:t>
      </w:r>
      <w:r w:rsidR="00352199" w:rsidRPr="00820BE7">
        <w:t xml:space="preserve"> die Organisation der Kundensteuerung</w:t>
      </w:r>
      <w:r w:rsidRPr="00820BE7">
        <w:t xml:space="preserve"> Kapazitäten der Sachbearbeiter</w:t>
      </w:r>
      <w:r w:rsidR="00FD59C3">
        <w:t>/-</w:t>
      </w:r>
      <w:r w:rsidR="00B07095" w:rsidRPr="00820BE7">
        <w:t>innen</w:t>
      </w:r>
      <w:r w:rsidR="00352199" w:rsidRPr="00820BE7">
        <w:t xml:space="preserve"> </w:t>
      </w:r>
      <w:r w:rsidRPr="00820BE7">
        <w:t>binden</w:t>
      </w:r>
      <w:r w:rsidR="00352199" w:rsidRPr="00820BE7">
        <w:t>, die dann nicht mehr für die Sachbearbeitung zur Verfügung stehen</w:t>
      </w:r>
      <w:r w:rsidRPr="00820BE7">
        <w:t>.</w:t>
      </w:r>
    </w:p>
    <w:p w:rsidR="003D7B0B" w:rsidRPr="00820BE7" w:rsidRDefault="00884D6C" w:rsidP="00884D6C">
      <w:pPr>
        <w:pStyle w:val="berschrift1"/>
      </w:pPr>
      <w:bookmarkStart w:id="0" w:name="_GoBack"/>
      <w:bookmarkEnd w:id="0"/>
      <w:r w:rsidRPr="00820BE7">
        <w:t>4</w:t>
      </w:r>
      <w:r w:rsidRPr="00820BE7">
        <w:tab/>
      </w:r>
      <w:r w:rsidR="003D7B0B" w:rsidRPr="00820BE7">
        <w:t>Stellenvermerke</w:t>
      </w:r>
    </w:p>
    <w:p w:rsidR="003D7B0B" w:rsidRDefault="003D7B0B" w:rsidP="00884D6C"/>
    <w:p w:rsidR="00DE362D" w:rsidRDefault="00146B5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3" w:rsidRDefault="00146B53">
      <w:r>
        <w:separator/>
      </w:r>
    </w:p>
  </w:endnote>
  <w:endnote w:type="continuationSeparator" w:id="0">
    <w:p w:rsidR="00146B53" w:rsidRDefault="001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3" w:rsidRDefault="00146B53">
      <w:r>
        <w:separator/>
      </w:r>
    </w:p>
  </w:footnote>
  <w:footnote w:type="continuationSeparator" w:id="0">
    <w:p w:rsidR="00146B53" w:rsidRDefault="001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43CE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0743265"/>
    <w:multiLevelType w:val="hybridMultilevel"/>
    <w:tmpl w:val="1A34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3"/>
    <w:rsid w:val="00055758"/>
    <w:rsid w:val="000A1146"/>
    <w:rsid w:val="000B4F55"/>
    <w:rsid w:val="000D203B"/>
    <w:rsid w:val="000D7C28"/>
    <w:rsid w:val="001034AF"/>
    <w:rsid w:val="0011112B"/>
    <w:rsid w:val="0014415D"/>
    <w:rsid w:val="00146B53"/>
    <w:rsid w:val="00151488"/>
    <w:rsid w:val="00163034"/>
    <w:rsid w:val="00164678"/>
    <w:rsid w:val="00165C0D"/>
    <w:rsid w:val="001814BF"/>
    <w:rsid w:val="00181857"/>
    <w:rsid w:val="00184EDC"/>
    <w:rsid w:val="00194770"/>
    <w:rsid w:val="0019521A"/>
    <w:rsid w:val="001A06FB"/>
    <w:rsid w:val="001A5F9B"/>
    <w:rsid w:val="001A620D"/>
    <w:rsid w:val="001B62E9"/>
    <w:rsid w:val="001F7237"/>
    <w:rsid w:val="00223749"/>
    <w:rsid w:val="0025278D"/>
    <w:rsid w:val="002924CB"/>
    <w:rsid w:val="00295618"/>
    <w:rsid w:val="002A20D1"/>
    <w:rsid w:val="002A4DE3"/>
    <w:rsid w:val="002B5955"/>
    <w:rsid w:val="0030686C"/>
    <w:rsid w:val="00315DB9"/>
    <w:rsid w:val="00344E73"/>
    <w:rsid w:val="00352199"/>
    <w:rsid w:val="00365D75"/>
    <w:rsid w:val="00380937"/>
    <w:rsid w:val="00397717"/>
    <w:rsid w:val="003D7B0B"/>
    <w:rsid w:val="003F0FAA"/>
    <w:rsid w:val="003F55D1"/>
    <w:rsid w:val="00470135"/>
    <w:rsid w:val="0047606A"/>
    <w:rsid w:val="00486AEB"/>
    <w:rsid w:val="00487EAF"/>
    <w:rsid w:val="004908B5"/>
    <w:rsid w:val="0049121B"/>
    <w:rsid w:val="004A1688"/>
    <w:rsid w:val="004A4906"/>
    <w:rsid w:val="004B6796"/>
    <w:rsid w:val="004F57FD"/>
    <w:rsid w:val="00554CB3"/>
    <w:rsid w:val="005900CE"/>
    <w:rsid w:val="005A0A9D"/>
    <w:rsid w:val="005A56AA"/>
    <w:rsid w:val="005E19C6"/>
    <w:rsid w:val="005E5919"/>
    <w:rsid w:val="005F5B3D"/>
    <w:rsid w:val="00606F80"/>
    <w:rsid w:val="00622CC7"/>
    <w:rsid w:val="006641A3"/>
    <w:rsid w:val="006673E9"/>
    <w:rsid w:val="006A309B"/>
    <w:rsid w:val="006A406B"/>
    <w:rsid w:val="006B1FF5"/>
    <w:rsid w:val="006B6D50"/>
    <w:rsid w:val="006E0575"/>
    <w:rsid w:val="006E461B"/>
    <w:rsid w:val="006F3A17"/>
    <w:rsid w:val="0070253B"/>
    <w:rsid w:val="007028F7"/>
    <w:rsid w:val="00723753"/>
    <w:rsid w:val="0072799A"/>
    <w:rsid w:val="00754659"/>
    <w:rsid w:val="00766211"/>
    <w:rsid w:val="007B50B4"/>
    <w:rsid w:val="007D16BB"/>
    <w:rsid w:val="007E3B79"/>
    <w:rsid w:val="008066EE"/>
    <w:rsid w:val="00817BB6"/>
    <w:rsid w:val="00820BE7"/>
    <w:rsid w:val="0082789D"/>
    <w:rsid w:val="0083319C"/>
    <w:rsid w:val="00835578"/>
    <w:rsid w:val="00854D62"/>
    <w:rsid w:val="0088405B"/>
    <w:rsid w:val="00884D6C"/>
    <w:rsid w:val="00914935"/>
    <w:rsid w:val="00920F00"/>
    <w:rsid w:val="00933766"/>
    <w:rsid w:val="009373F6"/>
    <w:rsid w:val="00950E25"/>
    <w:rsid w:val="00976588"/>
    <w:rsid w:val="009B1BF2"/>
    <w:rsid w:val="009B31AC"/>
    <w:rsid w:val="009C510B"/>
    <w:rsid w:val="00A2694D"/>
    <w:rsid w:val="00A27315"/>
    <w:rsid w:val="00A27CA7"/>
    <w:rsid w:val="00A4342F"/>
    <w:rsid w:val="00A45B30"/>
    <w:rsid w:val="00A50115"/>
    <w:rsid w:val="00A71D0A"/>
    <w:rsid w:val="00A74B5B"/>
    <w:rsid w:val="00A77F1E"/>
    <w:rsid w:val="00A847C4"/>
    <w:rsid w:val="00AB389D"/>
    <w:rsid w:val="00AE7B02"/>
    <w:rsid w:val="00AF0DEA"/>
    <w:rsid w:val="00AF25E0"/>
    <w:rsid w:val="00AF54FE"/>
    <w:rsid w:val="00B024EA"/>
    <w:rsid w:val="00B04290"/>
    <w:rsid w:val="00B07095"/>
    <w:rsid w:val="00B2459E"/>
    <w:rsid w:val="00B43CE3"/>
    <w:rsid w:val="00B51EDE"/>
    <w:rsid w:val="00B53CC9"/>
    <w:rsid w:val="00B54CDD"/>
    <w:rsid w:val="00B747A9"/>
    <w:rsid w:val="00B80DEF"/>
    <w:rsid w:val="00B86BB5"/>
    <w:rsid w:val="00B91903"/>
    <w:rsid w:val="00BC4669"/>
    <w:rsid w:val="00C16EF1"/>
    <w:rsid w:val="00C34A9A"/>
    <w:rsid w:val="00C354A4"/>
    <w:rsid w:val="00C448D3"/>
    <w:rsid w:val="00C87635"/>
    <w:rsid w:val="00C92D5F"/>
    <w:rsid w:val="00CF62E5"/>
    <w:rsid w:val="00D66D3A"/>
    <w:rsid w:val="00D743D4"/>
    <w:rsid w:val="00DB3D6C"/>
    <w:rsid w:val="00DE362D"/>
    <w:rsid w:val="00E014B6"/>
    <w:rsid w:val="00E04069"/>
    <w:rsid w:val="00E1162F"/>
    <w:rsid w:val="00E11D5F"/>
    <w:rsid w:val="00E20E1F"/>
    <w:rsid w:val="00E42F96"/>
    <w:rsid w:val="00E7118F"/>
    <w:rsid w:val="00ED1119"/>
    <w:rsid w:val="00F070F8"/>
    <w:rsid w:val="00F21997"/>
    <w:rsid w:val="00F27657"/>
    <w:rsid w:val="00F342DC"/>
    <w:rsid w:val="00F56F93"/>
    <w:rsid w:val="00F63041"/>
    <w:rsid w:val="00F75B79"/>
    <w:rsid w:val="00F76452"/>
    <w:rsid w:val="00FD59C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A3BD"/>
  <w15:docId w15:val="{DF8B739A-C84C-4E2A-8AEB-7372628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A5011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723753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Della Pina, Silvia</dc:creator>
  <cp:lastModifiedBy>Baumann, Gerhard</cp:lastModifiedBy>
  <cp:revision>8</cp:revision>
  <cp:lastPrinted>2023-10-31T07:16:00Z</cp:lastPrinted>
  <dcterms:created xsi:type="dcterms:W3CDTF">2023-01-20T12:49:00Z</dcterms:created>
  <dcterms:modified xsi:type="dcterms:W3CDTF">2023-10-31T07:16:00Z</dcterms:modified>
</cp:coreProperties>
</file>