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E7308B">
        <w:t>6</w:t>
      </w:r>
      <w:bookmarkStart w:id="0" w:name="_GoBack"/>
      <w:bookmarkEnd w:id="0"/>
      <w:r w:rsidRPr="006E0575">
        <w:t xml:space="preserve"> zur GRDrs</w:t>
      </w:r>
      <w:r w:rsidR="00821A43">
        <w:t>.</w:t>
      </w:r>
      <w:r w:rsidRPr="006E0575">
        <w:t xml:space="preserve"> </w:t>
      </w:r>
      <w:r w:rsidR="00821A43">
        <w:t>821</w:t>
      </w:r>
      <w:r w:rsidR="005C0ED1">
        <w:t>/2023</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460D0">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57892" w:rsidP="006460D0">
            <w:pPr>
              <w:rPr>
                <w:sz w:val="20"/>
              </w:rPr>
            </w:pPr>
            <w:r>
              <w:rPr>
                <w:sz w:val="20"/>
              </w:rPr>
              <w:t>32-21</w:t>
            </w:r>
          </w:p>
          <w:p w:rsidR="00F57892" w:rsidRDefault="00F57892" w:rsidP="006460D0">
            <w:pPr>
              <w:rPr>
                <w:sz w:val="20"/>
              </w:rPr>
            </w:pPr>
          </w:p>
          <w:p w:rsidR="00F57892" w:rsidRPr="006E0575" w:rsidRDefault="00F57892" w:rsidP="006460D0">
            <w:pPr>
              <w:rPr>
                <w:sz w:val="20"/>
              </w:rPr>
            </w:pPr>
            <w:r>
              <w:rPr>
                <w:sz w:val="20"/>
              </w:rPr>
              <w:t>3221</w:t>
            </w:r>
            <w:r w:rsidR="00821A43">
              <w:rPr>
                <w:sz w:val="20"/>
              </w:rPr>
              <w:t xml:space="preserve"> </w:t>
            </w:r>
            <w:r>
              <w:rPr>
                <w:sz w:val="20"/>
              </w:rPr>
              <w:t>5214</w:t>
            </w:r>
          </w:p>
        </w:tc>
        <w:tc>
          <w:tcPr>
            <w:tcW w:w="1701" w:type="dxa"/>
          </w:tcPr>
          <w:p w:rsidR="005F5B3D" w:rsidRDefault="005F5B3D" w:rsidP="0030686C">
            <w:pPr>
              <w:rPr>
                <w:sz w:val="20"/>
              </w:rPr>
            </w:pPr>
          </w:p>
          <w:p w:rsidR="00E013E4" w:rsidRDefault="00E013E4" w:rsidP="00E013E4">
            <w:r>
              <w:rPr>
                <w:sz w:val="20"/>
              </w:rPr>
              <w:t xml:space="preserve">Amt für </w:t>
            </w:r>
            <w:r>
              <w:rPr>
                <w:sz w:val="20"/>
              </w:rPr>
              <w:br/>
              <w:t xml:space="preserve">öffentliche </w:t>
            </w:r>
            <w:r>
              <w:rPr>
                <w:sz w:val="20"/>
              </w:rPr>
              <w:br/>
              <w:t>Ordnung</w:t>
            </w:r>
          </w:p>
          <w:p w:rsidR="005F5B3D" w:rsidRPr="006E0575" w:rsidRDefault="005F5B3D" w:rsidP="0030686C">
            <w:pPr>
              <w:rPr>
                <w:sz w:val="20"/>
              </w:rPr>
            </w:pPr>
          </w:p>
        </w:tc>
        <w:tc>
          <w:tcPr>
            <w:tcW w:w="794" w:type="dxa"/>
          </w:tcPr>
          <w:p w:rsidR="005F5B3D" w:rsidRDefault="005F5B3D" w:rsidP="0030686C">
            <w:pPr>
              <w:rPr>
                <w:sz w:val="20"/>
              </w:rPr>
            </w:pPr>
          </w:p>
          <w:p w:rsidR="005F5B3D" w:rsidRPr="006E0575" w:rsidRDefault="005E7D8F" w:rsidP="0030686C">
            <w:pPr>
              <w:rPr>
                <w:sz w:val="20"/>
              </w:rPr>
            </w:pPr>
            <w:r>
              <w:rPr>
                <w:sz w:val="20"/>
              </w:rPr>
              <w:t>A</w:t>
            </w:r>
            <w:r w:rsidR="00821A43">
              <w:rPr>
                <w:sz w:val="20"/>
              </w:rPr>
              <w:t xml:space="preserve"> </w:t>
            </w:r>
            <w:r>
              <w:rPr>
                <w:sz w:val="20"/>
              </w:rPr>
              <w:t>11</w:t>
            </w:r>
          </w:p>
        </w:tc>
        <w:tc>
          <w:tcPr>
            <w:tcW w:w="1928" w:type="dxa"/>
          </w:tcPr>
          <w:p w:rsidR="005F5B3D" w:rsidRDefault="005F5B3D" w:rsidP="0030686C">
            <w:pPr>
              <w:rPr>
                <w:sz w:val="20"/>
              </w:rPr>
            </w:pPr>
          </w:p>
          <w:p w:rsidR="005F5B3D" w:rsidRPr="006E0575" w:rsidRDefault="005E7D8F" w:rsidP="00821A43">
            <w:pPr>
              <w:rPr>
                <w:sz w:val="20"/>
              </w:rPr>
            </w:pPr>
            <w:r>
              <w:rPr>
                <w:sz w:val="20"/>
              </w:rPr>
              <w:t>Sachbearbeit</w:t>
            </w:r>
            <w:r w:rsidR="00821A43">
              <w:rPr>
                <w:sz w:val="20"/>
              </w:rPr>
              <w:t>er/ -in</w:t>
            </w:r>
            <w:r w:rsidR="00C00FC2">
              <w:rPr>
                <w:sz w:val="20"/>
              </w:rPr>
              <w:br/>
            </w:r>
            <w:r w:rsidR="006460D0">
              <w:rPr>
                <w:sz w:val="20"/>
              </w:rPr>
              <w:t>Versammlungen und allgemeines Polizeirecht</w:t>
            </w:r>
          </w:p>
        </w:tc>
        <w:tc>
          <w:tcPr>
            <w:tcW w:w="737" w:type="dxa"/>
            <w:shd w:val="pct12" w:color="auto" w:fill="FFFFFF"/>
          </w:tcPr>
          <w:p w:rsidR="00E013E4" w:rsidRDefault="00E013E4" w:rsidP="0030686C">
            <w:pPr>
              <w:rPr>
                <w:sz w:val="20"/>
              </w:rPr>
            </w:pPr>
          </w:p>
          <w:p w:rsidR="005F5B3D" w:rsidRPr="006E0575" w:rsidRDefault="00D3012E" w:rsidP="001E00DE">
            <w:pPr>
              <w:rPr>
                <w:sz w:val="20"/>
              </w:rPr>
            </w:pPr>
            <w:r>
              <w:rPr>
                <w:sz w:val="20"/>
              </w:rPr>
              <w:t>0,</w:t>
            </w:r>
            <w:r w:rsidR="001E00DE">
              <w:rPr>
                <w:sz w:val="20"/>
              </w:rPr>
              <w:t>8</w:t>
            </w:r>
          </w:p>
        </w:tc>
        <w:tc>
          <w:tcPr>
            <w:tcW w:w="1134" w:type="dxa"/>
          </w:tcPr>
          <w:p w:rsidR="005F5B3D" w:rsidRDefault="005F5B3D" w:rsidP="0030686C">
            <w:pPr>
              <w:rPr>
                <w:sz w:val="20"/>
              </w:rPr>
            </w:pPr>
          </w:p>
          <w:p w:rsidR="005F5B3D" w:rsidRPr="006E0575" w:rsidRDefault="00DE0021" w:rsidP="0030686C">
            <w:pPr>
              <w:rPr>
                <w:sz w:val="20"/>
              </w:rPr>
            </w:pPr>
            <w:r>
              <w:rPr>
                <w:sz w:val="20"/>
              </w:rPr>
              <w:t>-</w:t>
            </w:r>
          </w:p>
        </w:tc>
        <w:tc>
          <w:tcPr>
            <w:tcW w:w="1417" w:type="dxa"/>
          </w:tcPr>
          <w:p w:rsidR="005F5B3D" w:rsidRDefault="005F5B3D" w:rsidP="0030686C">
            <w:pPr>
              <w:rPr>
                <w:sz w:val="20"/>
              </w:rPr>
            </w:pPr>
          </w:p>
          <w:p w:rsidR="005F5B3D" w:rsidRPr="006E0575" w:rsidRDefault="00821A43" w:rsidP="0030686C">
            <w:pPr>
              <w:rPr>
                <w:sz w:val="20"/>
              </w:rPr>
            </w:pPr>
            <w:r>
              <w:rPr>
                <w:sz w:val="20"/>
              </w:rPr>
              <w:t>83.520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83AE0" w:rsidRPr="00332126" w:rsidRDefault="00D3012E" w:rsidP="00783AE0">
      <w:pPr>
        <w:tabs>
          <w:tab w:val="left" w:pos="0"/>
          <w:tab w:val="left" w:pos="4536"/>
          <w:tab w:val="right" w:pos="8505"/>
        </w:tabs>
        <w:rPr>
          <w:rFonts w:cs="Arial"/>
        </w:rPr>
      </w:pPr>
      <w:r>
        <w:rPr>
          <w:rFonts w:cs="Arial"/>
        </w:rPr>
        <w:t>Der</w:t>
      </w:r>
      <w:r w:rsidR="00783AE0" w:rsidRPr="00332126">
        <w:rPr>
          <w:rFonts w:cs="Arial"/>
        </w:rPr>
        <w:t xml:space="preserve"> Schaffung einer Sachbearbeiterstelle A 11 im Fachbereich „</w:t>
      </w:r>
      <w:r w:rsidR="006460D0">
        <w:rPr>
          <w:rFonts w:cs="Arial"/>
        </w:rPr>
        <w:t xml:space="preserve">Versammlungen und allgemeines Polizeirecht“ </w:t>
      </w:r>
      <w:r w:rsidR="00783AE0" w:rsidRPr="00332126">
        <w:rPr>
          <w:rFonts w:cs="Arial"/>
        </w:rPr>
        <w:t xml:space="preserve">bei der Dienststelle 32-21 „Allgemeine Sicherheits- und Ordnungsangelegenheiten“ </w:t>
      </w:r>
      <w:r>
        <w:rPr>
          <w:rFonts w:cs="Arial"/>
        </w:rPr>
        <w:t xml:space="preserve">wird im Umfang </w:t>
      </w:r>
      <w:r w:rsidR="00821A43">
        <w:rPr>
          <w:rFonts w:cs="Arial"/>
        </w:rPr>
        <w:t>einer</w:t>
      </w:r>
      <w:r>
        <w:rPr>
          <w:rFonts w:cs="Arial"/>
        </w:rPr>
        <w:t xml:space="preserve"> 0,</w:t>
      </w:r>
      <w:r w:rsidR="001E00DE">
        <w:rPr>
          <w:rFonts w:cs="Arial"/>
        </w:rPr>
        <w:t>8</w:t>
      </w:r>
      <w:r w:rsidR="00821A43">
        <w:rPr>
          <w:rFonts w:cs="Arial"/>
        </w:rPr>
        <w:t>-</w:t>
      </w:r>
      <w:r>
        <w:rPr>
          <w:rFonts w:cs="Arial"/>
        </w:rPr>
        <w:t>Stelle zugestimmt.</w:t>
      </w:r>
    </w:p>
    <w:p w:rsidR="003D7B0B" w:rsidRDefault="003D7B0B" w:rsidP="00884D6C">
      <w:pPr>
        <w:pStyle w:val="berschrift1"/>
      </w:pPr>
      <w:r>
        <w:t>2</w:t>
      </w:r>
      <w:r>
        <w:tab/>
        <w:t>Schaffun</w:t>
      </w:r>
      <w:r w:rsidRPr="00884D6C">
        <w:rPr>
          <w:u w:val="none"/>
        </w:rPr>
        <w:t>g</w:t>
      </w:r>
      <w:r>
        <w:t>skriterien</w:t>
      </w:r>
    </w:p>
    <w:p w:rsidR="00BF1512" w:rsidRDefault="00BF1512" w:rsidP="00BF1512"/>
    <w:p w:rsidR="00D3012E" w:rsidRDefault="00D3012E" w:rsidP="00BF1512">
      <w:r>
        <w:t xml:space="preserve">Das Kriterium „erhebliche Arbeitsvermehrung“ ist im Umfang </w:t>
      </w:r>
      <w:r w:rsidR="00821A43">
        <w:t>einer</w:t>
      </w:r>
      <w:r>
        <w:t xml:space="preserve"> 0,</w:t>
      </w:r>
      <w:r w:rsidR="001E00DE">
        <w:t>8</w:t>
      </w:r>
      <w:r w:rsidR="00821A43">
        <w:t>-</w:t>
      </w:r>
      <w:r>
        <w:t>Stelle erfüllt.</w:t>
      </w:r>
    </w:p>
    <w:p w:rsidR="003D7B0B" w:rsidRDefault="0022709C" w:rsidP="00884D6C">
      <w:pPr>
        <w:pStyle w:val="berschrift1"/>
      </w:pPr>
      <w:r>
        <w:t>3</w:t>
      </w:r>
      <w:r>
        <w:tab/>
        <w:t>Be</w:t>
      </w:r>
      <w:r w:rsidR="00AF6501">
        <w:t>darf</w:t>
      </w:r>
    </w:p>
    <w:p w:rsidR="00783AE0" w:rsidRDefault="00884D6C" w:rsidP="00AF6501">
      <w:pPr>
        <w:pStyle w:val="berschrift2"/>
      </w:pPr>
      <w:r w:rsidRPr="00884D6C">
        <w:t>3.1</w:t>
      </w:r>
      <w:r w:rsidRPr="00884D6C">
        <w:tab/>
      </w:r>
      <w:r w:rsidR="004C4BB6">
        <w:t>Anlass</w:t>
      </w:r>
      <w:r w:rsidR="00783AE0">
        <w:br/>
      </w:r>
    </w:p>
    <w:p w:rsidR="00D3012E" w:rsidRDefault="00D3012E" w:rsidP="00D3012E">
      <w:r>
        <w:t>In den Bereichen des allgemeinen Polizei-  und Versammlungsrechts ist eine erhebliche Steigerung des Arbeitsumfangs von mindestens 25</w:t>
      </w:r>
      <w:r w:rsidR="00821A43">
        <w:t xml:space="preserve"> </w:t>
      </w:r>
      <w:r>
        <w:t>% in den l</w:t>
      </w:r>
      <w:r w:rsidR="00821A43">
        <w:t>etzten vier Jahren eingetreten</w:t>
      </w:r>
      <w:r>
        <w:t>. Die allgemein polizeirechtlichen Maßnahmen sowie</w:t>
      </w:r>
      <w:r w:rsidRPr="000130C6">
        <w:t xml:space="preserve"> </w:t>
      </w:r>
      <w:r>
        <w:t>der Schutz und die Umsetzung der Versammlungsfreiheit ist Teilaufgabe des polizeibehördlichen Gefahrenabwehrrechts. Die Personal</w:t>
      </w:r>
      <w:r w:rsidRPr="00F94603">
        <w:t>ausstattung ist daher am Umfang seiner fachlichen Aufgaben auszurichten.</w:t>
      </w:r>
    </w:p>
    <w:p w:rsidR="00D3012E" w:rsidRDefault="00D3012E" w:rsidP="00D3012E"/>
    <w:p w:rsidR="00D3012E" w:rsidRDefault="00D3012E" w:rsidP="00D3012E">
      <w:r w:rsidRPr="00794F9B">
        <w:t>Das Amt für öffentliche Ordnung hat weisungsgebundene Pflichtaufgaben der Gefahrenabwehr zu erfüllen. Hierzu zählen die Aufgaben der Abwendung von Ordnungsstörungen und die präventiven Maßnahmen zur Gefahrenabwehr nach dem Polizeigesetz. Neben den Standardmaßnahmen wie Wohnungsverweisen im Rahmen von häuslicher Gewalt im Nahbereich, polizeirechtliche</w:t>
      </w:r>
      <w:r>
        <w:t>n</w:t>
      </w:r>
      <w:r w:rsidRPr="00794F9B">
        <w:t xml:space="preserve"> Ver</w:t>
      </w:r>
      <w:r>
        <w:t xml:space="preserve">fügungen wie Aufenthaltsverbote und </w:t>
      </w:r>
      <w:r w:rsidRPr="00794F9B">
        <w:t>Einziehungen, ist das Amt für öffentliche Ordnung auch für alle polizeirechtliche Maßnahmen nach §§ 1,</w:t>
      </w:r>
      <w:r w:rsidR="00A315E4">
        <w:t xml:space="preserve"> </w:t>
      </w:r>
      <w:r w:rsidRPr="00794F9B">
        <w:t xml:space="preserve">3 PolG zuständig. </w:t>
      </w:r>
    </w:p>
    <w:p w:rsidR="00D3012E" w:rsidRPr="00794F9B" w:rsidRDefault="00D3012E" w:rsidP="00D3012E"/>
    <w:p w:rsidR="00D3012E" w:rsidRPr="00794F9B" w:rsidRDefault="00D3012E" w:rsidP="00D3012E">
      <w:r w:rsidRPr="00794F9B">
        <w:lastRenderedPageBreak/>
        <w:t xml:space="preserve">Das Amt für öffentliche Ordnung ist zudem </w:t>
      </w:r>
      <w:r>
        <w:t>gemäß</w:t>
      </w:r>
      <w:r w:rsidRPr="00794F9B">
        <w:t xml:space="preserve"> § 1 </w:t>
      </w:r>
      <w:r>
        <w:t xml:space="preserve">der </w:t>
      </w:r>
      <w:r w:rsidRPr="00794F9B">
        <w:t>Verordnung des Innenministeriums</w:t>
      </w:r>
      <w:r>
        <w:t xml:space="preserve"> </w:t>
      </w:r>
      <w:r w:rsidRPr="00794F9B">
        <w:t xml:space="preserve">über Zuständigkeiten nach dem Versammlungsgesetz für die Durchführung des Gesetzes über Versammlungen und Aufzüge zuständig (Versammlungsgesetz). </w:t>
      </w:r>
    </w:p>
    <w:p w:rsidR="00D3012E" w:rsidRDefault="00D3012E" w:rsidP="00D3012E"/>
    <w:p w:rsidR="00D3012E" w:rsidRDefault="00D3012E" w:rsidP="00D3012E">
      <w:r>
        <w:t>Die Mehrb</w:t>
      </w:r>
      <w:r w:rsidR="00A315E4">
        <w:t>elastung der einzelnen Bereiche</w:t>
      </w:r>
      <w:r>
        <w:t xml:space="preserve"> kann nicht durch eine Verringerung in anderen Bereichen oder durch technische oder organisatorische Maßnahmen aufgefangen werden.</w:t>
      </w:r>
    </w:p>
    <w:p w:rsidR="00D3012E" w:rsidRDefault="00D3012E" w:rsidP="00D3012E">
      <w:r>
        <w:t>Dies gilt insbesondere</w:t>
      </w:r>
      <w:r w:rsidR="00A315E4">
        <w:t>,</w:t>
      </w:r>
      <w:r>
        <w:t xml:space="preserve"> da innerhalb des Organisationsbereichs auch bei den weiteren allgemein polizeirechtlichen Maßnahmen eine signifikante Steigerung der Vorgänge zu verzeichnen ist, welche bereits durch die Kolleg</w:t>
      </w:r>
      <w:r w:rsidR="00A315E4">
        <w:t>en/-</w:t>
      </w:r>
      <w:r>
        <w:t xml:space="preserve">innen und die Führungsebene aufgefangen werden. </w:t>
      </w:r>
    </w:p>
    <w:p w:rsidR="00D3012E" w:rsidRPr="00D3012E" w:rsidRDefault="00D3012E" w:rsidP="00D3012E"/>
    <w:p w:rsidR="00083614" w:rsidRDefault="001C6A55" w:rsidP="00A23BC9">
      <w:pPr>
        <w:tabs>
          <w:tab w:val="left" w:pos="1985"/>
          <w:tab w:val="left" w:pos="4536"/>
          <w:tab w:val="right" w:pos="8505"/>
        </w:tabs>
        <w:rPr>
          <w:rFonts w:cs="Arial"/>
        </w:rPr>
      </w:pPr>
      <w:r>
        <w:rPr>
          <w:rFonts w:cs="Arial"/>
        </w:rPr>
        <w:t>Aufgrund der oben dargestellten erheblichen Arbeitsvermehrung, ist die Schaffung zusätzliche</w:t>
      </w:r>
      <w:r w:rsidR="00D3012E">
        <w:rPr>
          <w:rFonts w:cs="Arial"/>
        </w:rPr>
        <w:t>r</w:t>
      </w:r>
      <w:r>
        <w:rPr>
          <w:rFonts w:cs="Arial"/>
        </w:rPr>
        <w:t xml:space="preserve"> Stelle</w:t>
      </w:r>
      <w:r w:rsidR="00D3012E">
        <w:rPr>
          <w:rFonts w:cs="Arial"/>
        </w:rPr>
        <w:t>nanteile</w:t>
      </w:r>
      <w:r>
        <w:rPr>
          <w:rFonts w:cs="Arial"/>
        </w:rPr>
        <w:t xml:space="preserve"> dringend erforderlich, um die unmittelbar daraus folgenden Aufgaben</w:t>
      </w:r>
      <w:r w:rsidR="00805F23">
        <w:rPr>
          <w:rFonts w:cs="Arial"/>
        </w:rPr>
        <w:t xml:space="preserve"> und Funktionen des Amts für öffentliche Ordnung</w:t>
      </w:r>
      <w:r w:rsidR="00F6739A">
        <w:rPr>
          <w:rFonts w:cs="Arial"/>
        </w:rPr>
        <w:t xml:space="preserve"> wahrzunehmen:</w:t>
      </w:r>
      <w:r w:rsidR="004E5820">
        <w:rPr>
          <w:rFonts w:cs="Arial"/>
        </w:rPr>
        <w:t xml:space="preserve"> </w:t>
      </w:r>
    </w:p>
    <w:p w:rsidR="00FA6FF6" w:rsidRDefault="00FA6FF6" w:rsidP="00417C69">
      <w:pPr>
        <w:shd w:val="clear" w:color="auto" w:fill="FFFFFF" w:themeFill="background1"/>
      </w:pPr>
    </w:p>
    <w:p w:rsidR="003D7B0B" w:rsidRDefault="003D7B0B" w:rsidP="00165C0D">
      <w:pPr>
        <w:pStyle w:val="berschrift2"/>
      </w:pPr>
      <w:r w:rsidRPr="00165C0D">
        <w:t>3.2</w:t>
      </w:r>
      <w:r w:rsidRPr="00165C0D">
        <w:tab/>
        <w:t>Bisherige Aufgabenwahrnehmung</w:t>
      </w:r>
    </w:p>
    <w:p w:rsidR="003D7B0B" w:rsidRDefault="003D7B0B" w:rsidP="00884D6C"/>
    <w:p w:rsidR="00783AE0" w:rsidRPr="00132EFE" w:rsidRDefault="00783AE0" w:rsidP="00783AE0">
      <w:pPr>
        <w:tabs>
          <w:tab w:val="left" w:pos="0"/>
          <w:tab w:val="left" w:pos="1985"/>
          <w:tab w:val="left" w:pos="4536"/>
          <w:tab w:val="right" w:pos="8505"/>
        </w:tabs>
        <w:rPr>
          <w:rFonts w:cs="Arial"/>
        </w:rPr>
      </w:pPr>
      <w:r w:rsidRPr="00132EFE">
        <w:rPr>
          <w:rFonts w:cs="Arial"/>
        </w:rPr>
        <w:t>Bereits jetzt können laufende V</w:t>
      </w:r>
      <w:r w:rsidR="006460D0">
        <w:rPr>
          <w:rFonts w:cs="Arial"/>
        </w:rPr>
        <w:t xml:space="preserve">ersammlungen und allgemein polizeirechtliche </w:t>
      </w:r>
      <w:r w:rsidR="00AF6501">
        <w:rPr>
          <w:rFonts w:cs="Arial"/>
        </w:rPr>
        <w:t>Maßnahmen</w:t>
      </w:r>
      <w:r w:rsidRPr="00132EFE">
        <w:rPr>
          <w:rFonts w:cs="Arial"/>
        </w:rPr>
        <w:t xml:space="preserve"> oft nur dadurch bearbeitet werden, dass die Mitarbeite</w:t>
      </w:r>
      <w:r w:rsidR="00525A2C">
        <w:rPr>
          <w:rFonts w:cs="Arial"/>
        </w:rPr>
        <w:t>nden</w:t>
      </w:r>
      <w:r w:rsidRPr="00132EFE">
        <w:rPr>
          <w:rFonts w:cs="Arial"/>
        </w:rPr>
        <w:t xml:space="preserve"> Belastungsspitzen durch </w:t>
      </w:r>
      <w:r w:rsidR="008E6DBD">
        <w:rPr>
          <w:rFonts w:cs="Arial"/>
        </w:rPr>
        <w:t xml:space="preserve">Überstunden abfangen und </w:t>
      </w:r>
      <w:r w:rsidRPr="00132EFE">
        <w:rPr>
          <w:rFonts w:cs="Arial"/>
        </w:rPr>
        <w:t>dass weitere Sachbearbeiter</w:t>
      </w:r>
      <w:r w:rsidR="00A315E4">
        <w:rPr>
          <w:rFonts w:cs="Arial"/>
        </w:rPr>
        <w:t>/-</w:t>
      </w:r>
      <w:r w:rsidR="00525A2C">
        <w:rPr>
          <w:rFonts w:cs="Arial"/>
        </w:rPr>
        <w:t>innen</w:t>
      </w:r>
      <w:r w:rsidRPr="00132EFE">
        <w:rPr>
          <w:rFonts w:cs="Arial"/>
        </w:rPr>
        <w:t xml:space="preserve"> einschließlich de</w:t>
      </w:r>
      <w:r w:rsidR="00525A2C">
        <w:rPr>
          <w:rFonts w:cs="Arial"/>
        </w:rPr>
        <w:t>r</w:t>
      </w:r>
      <w:r w:rsidRPr="00132EFE">
        <w:rPr>
          <w:rFonts w:cs="Arial"/>
        </w:rPr>
        <w:t xml:space="preserve"> Sachgebietsleit</w:t>
      </w:r>
      <w:r w:rsidR="00525A2C">
        <w:rPr>
          <w:rFonts w:cs="Arial"/>
        </w:rPr>
        <w:t>ung</w:t>
      </w:r>
      <w:r w:rsidRPr="00132EFE">
        <w:rPr>
          <w:rFonts w:cs="Arial"/>
        </w:rPr>
        <w:t xml:space="preserve"> in die Bearbeitung einbezogen </w:t>
      </w:r>
      <w:r>
        <w:rPr>
          <w:rFonts w:cs="Arial"/>
        </w:rPr>
        <w:t xml:space="preserve">werden, wobei </w:t>
      </w:r>
      <w:r w:rsidR="00A315E4">
        <w:rPr>
          <w:rFonts w:cs="Arial"/>
        </w:rPr>
        <w:t>andere</w:t>
      </w:r>
      <w:r w:rsidRPr="00132EFE">
        <w:rPr>
          <w:rFonts w:cs="Arial"/>
        </w:rPr>
        <w:t xml:space="preserve"> gleichwertige Aufgaben in der Erledigung zurückgestellt werden</w:t>
      </w:r>
      <w:r>
        <w:rPr>
          <w:rFonts w:cs="Arial"/>
        </w:rPr>
        <w:t xml:space="preserve"> müssen</w:t>
      </w:r>
      <w:r w:rsidRPr="00132EFE">
        <w:rPr>
          <w:rFonts w:cs="Arial"/>
        </w:rPr>
        <w:t>. Qualitativ und quantitativ erfolgt so wegen ihrer unmittelbaren Außenwirkung und Termingebundenheit eine Priorisierung von V</w:t>
      </w:r>
      <w:r w:rsidR="006460D0">
        <w:rPr>
          <w:rFonts w:cs="Arial"/>
        </w:rPr>
        <w:t>ersammlungen</w:t>
      </w:r>
      <w:r w:rsidRPr="00132EFE">
        <w:rPr>
          <w:rFonts w:cs="Arial"/>
        </w:rPr>
        <w:t xml:space="preserve">, die zu Lasten von anderen Aufgaben geht. </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783AE0" w:rsidRPr="00132EFE" w:rsidRDefault="00783AE0" w:rsidP="00783AE0">
      <w:pPr>
        <w:rPr>
          <w:rFonts w:cs="Arial"/>
        </w:rPr>
      </w:pPr>
      <w:r w:rsidRPr="00132EFE">
        <w:rPr>
          <w:rFonts w:cs="Arial"/>
        </w:rPr>
        <w:t>Eine sachgerechte Aufgabenerledigung</w:t>
      </w:r>
      <w:r w:rsidR="005555CA">
        <w:rPr>
          <w:rFonts w:cs="Arial"/>
        </w:rPr>
        <w:t xml:space="preserve"> im Bereich Versammlungsrecht und allgemeines Polizeirecht</w:t>
      </w:r>
      <w:r w:rsidRPr="00132EFE">
        <w:rPr>
          <w:rFonts w:cs="Arial"/>
        </w:rPr>
        <w:t xml:space="preserve"> ist ohne eine zusätzliche Stelle nicht möglich, insbesondere da viele Arbeiten zeitnah und parallel zu erledigen sind.</w:t>
      </w:r>
    </w:p>
    <w:p w:rsidR="00783AE0" w:rsidRDefault="00783AE0" w:rsidP="00783AE0">
      <w:pPr>
        <w:pStyle w:val="berschrift1"/>
      </w:pPr>
      <w:r>
        <w:t>4</w:t>
      </w:r>
      <w:r>
        <w:tab/>
        <w:t>Stellenvermerke</w:t>
      </w:r>
    </w:p>
    <w:p w:rsidR="00821A43" w:rsidRDefault="00821A43" w:rsidP="00783AE0"/>
    <w:p w:rsidR="00783AE0" w:rsidRDefault="00E013E4" w:rsidP="00783AE0">
      <w:r>
        <w:t>-</w:t>
      </w:r>
    </w:p>
    <w:sectPr w:rsidR="00783AE0"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E0" w:rsidRDefault="00783AE0">
      <w:r>
        <w:separator/>
      </w:r>
    </w:p>
  </w:endnote>
  <w:endnote w:type="continuationSeparator" w:id="0">
    <w:p w:rsidR="00783AE0" w:rsidRDefault="0078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E0" w:rsidRDefault="00783AE0">
      <w:r>
        <w:separator/>
      </w:r>
    </w:p>
  </w:footnote>
  <w:footnote w:type="continuationSeparator" w:id="0">
    <w:p w:rsidR="00783AE0" w:rsidRDefault="0078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7308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ED7"/>
    <w:multiLevelType w:val="hybridMultilevel"/>
    <w:tmpl w:val="D9424A84"/>
    <w:lvl w:ilvl="0" w:tplc="9EDA84BE">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35B76B47"/>
    <w:multiLevelType w:val="hybridMultilevel"/>
    <w:tmpl w:val="36FE4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50BC08DD"/>
    <w:multiLevelType w:val="hybridMultilevel"/>
    <w:tmpl w:val="8D265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E0"/>
    <w:rsid w:val="000130C6"/>
    <w:rsid w:val="00055758"/>
    <w:rsid w:val="00083614"/>
    <w:rsid w:val="00095A9C"/>
    <w:rsid w:val="000A1146"/>
    <w:rsid w:val="000A320D"/>
    <w:rsid w:val="000E6FC9"/>
    <w:rsid w:val="001034AF"/>
    <w:rsid w:val="00105E79"/>
    <w:rsid w:val="0011112B"/>
    <w:rsid w:val="00126DA5"/>
    <w:rsid w:val="00127A26"/>
    <w:rsid w:val="0014415D"/>
    <w:rsid w:val="00151488"/>
    <w:rsid w:val="00163034"/>
    <w:rsid w:val="00164678"/>
    <w:rsid w:val="00165C0D"/>
    <w:rsid w:val="00181857"/>
    <w:rsid w:val="00184EDC"/>
    <w:rsid w:val="00194770"/>
    <w:rsid w:val="001A5F9B"/>
    <w:rsid w:val="001C6A55"/>
    <w:rsid w:val="001E00DE"/>
    <w:rsid w:val="001F7237"/>
    <w:rsid w:val="00200E9B"/>
    <w:rsid w:val="0022709C"/>
    <w:rsid w:val="002924CB"/>
    <w:rsid w:val="002A20D1"/>
    <w:rsid w:val="002A4DE3"/>
    <w:rsid w:val="002B5955"/>
    <w:rsid w:val="0030686C"/>
    <w:rsid w:val="00380937"/>
    <w:rsid w:val="003830B3"/>
    <w:rsid w:val="003876A3"/>
    <w:rsid w:val="0039650E"/>
    <w:rsid w:val="00397717"/>
    <w:rsid w:val="003A0D63"/>
    <w:rsid w:val="003D7B0B"/>
    <w:rsid w:val="003F0FAA"/>
    <w:rsid w:val="00417C69"/>
    <w:rsid w:val="00437825"/>
    <w:rsid w:val="0046430B"/>
    <w:rsid w:val="00470135"/>
    <w:rsid w:val="0047606A"/>
    <w:rsid w:val="00483690"/>
    <w:rsid w:val="004908B5"/>
    <w:rsid w:val="0049121B"/>
    <w:rsid w:val="004A1688"/>
    <w:rsid w:val="004B6796"/>
    <w:rsid w:val="004C4BB6"/>
    <w:rsid w:val="004E5820"/>
    <w:rsid w:val="00525A2C"/>
    <w:rsid w:val="00553DDC"/>
    <w:rsid w:val="005555CA"/>
    <w:rsid w:val="005A0A9D"/>
    <w:rsid w:val="005A56AA"/>
    <w:rsid w:val="005C0ED1"/>
    <w:rsid w:val="005E19C6"/>
    <w:rsid w:val="005E2183"/>
    <w:rsid w:val="005E7D8F"/>
    <w:rsid w:val="005F5B3D"/>
    <w:rsid w:val="005F764E"/>
    <w:rsid w:val="00606F80"/>
    <w:rsid w:val="0061425F"/>
    <w:rsid w:val="00622CC7"/>
    <w:rsid w:val="006460D0"/>
    <w:rsid w:val="006A406B"/>
    <w:rsid w:val="006B6D50"/>
    <w:rsid w:val="006D0251"/>
    <w:rsid w:val="006E0575"/>
    <w:rsid w:val="006F5EE9"/>
    <w:rsid w:val="007167F7"/>
    <w:rsid w:val="0072799A"/>
    <w:rsid w:val="00754659"/>
    <w:rsid w:val="0076002D"/>
    <w:rsid w:val="00783AE0"/>
    <w:rsid w:val="00794F9B"/>
    <w:rsid w:val="007B2C4E"/>
    <w:rsid w:val="007E3B79"/>
    <w:rsid w:val="007F55E8"/>
    <w:rsid w:val="00802674"/>
    <w:rsid w:val="00805F23"/>
    <w:rsid w:val="008066EE"/>
    <w:rsid w:val="00817BB6"/>
    <w:rsid w:val="00821A43"/>
    <w:rsid w:val="00836B4A"/>
    <w:rsid w:val="00884C12"/>
    <w:rsid w:val="00884D6C"/>
    <w:rsid w:val="00897B00"/>
    <w:rsid w:val="008A7FE4"/>
    <w:rsid w:val="008B5061"/>
    <w:rsid w:val="008E459E"/>
    <w:rsid w:val="008E6DBD"/>
    <w:rsid w:val="00920F00"/>
    <w:rsid w:val="009373F6"/>
    <w:rsid w:val="00976588"/>
    <w:rsid w:val="009F428A"/>
    <w:rsid w:val="00A17973"/>
    <w:rsid w:val="00A21B2E"/>
    <w:rsid w:val="00A23BC9"/>
    <w:rsid w:val="00A27CA7"/>
    <w:rsid w:val="00A315E4"/>
    <w:rsid w:val="00A448A1"/>
    <w:rsid w:val="00A515E2"/>
    <w:rsid w:val="00A648E5"/>
    <w:rsid w:val="00A64DF0"/>
    <w:rsid w:val="00A71D0A"/>
    <w:rsid w:val="00A77F1E"/>
    <w:rsid w:val="00A847C4"/>
    <w:rsid w:val="00AA7BDE"/>
    <w:rsid w:val="00AB389D"/>
    <w:rsid w:val="00AD73D2"/>
    <w:rsid w:val="00AF0DEA"/>
    <w:rsid w:val="00AF25E0"/>
    <w:rsid w:val="00AF6501"/>
    <w:rsid w:val="00B005CE"/>
    <w:rsid w:val="00B04290"/>
    <w:rsid w:val="00B579CF"/>
    <w:rsid w:val="00B80DEF"/>
    <w:rsid w:val="00B86BB5"/>
    <w:rsid w:val="00B91903"/>
    <w:rsid w:val="00BB0229"/>
    <w:rsid w:val="00BB1DC3"/>
    <w:rsid w:val="00BC4669"/>
    <w:rsid w:val="00BF1512"/>
    <w:rsid w:val="00C00FC2"/>
    <w:rsid w:val="00C12ADC"/>
    <w:rsid w:val="00C16E2A"/>
    <w:rsid w:val="00C16EF1"/>
    <w:rsid w:val="00C43648"/>
    <w:rsid w:val="00C448D3"/>
    <w:rsid w:val="00C57A2A"/>
    <w:rsid w:val="00CF0BE9"/>
    <w:rsid w:val="00CF40A7"/>
    <w:rsid w:val="00CF62E5"/>
    <w:rsid w:val="00D15522"/>
    <w:rsid w:val="00D3012E"/>
    <w:rsid w:val="00D66D3A"/>
    <w:rsid w:val="00D743D4"/>
    <w:rsid w:val="00D83FB3"/>
    <w:rsid w:val="00DB3D6C"/>
    <w:rsid w:val="00DE0021"/>
    <w:rsid w:val="00DE362D"/>
    <w:rsid w:val="00E013E4"/>
    <w:rsid w:val="00E014B6"/>
    <w:rsid w:val="00E1162F"/>
    <w:rsid w:val="00E11D5F"/>
    <w:rsid w:val="00E16BBE"/>
    <w:rsid w:val="00E20E1F"/>
    <w:rsid w:val="00E42F96"/>
    <w:rsid w:val="00E6460D"/>
    <w:rsid w:val="00E7118F"/>
    <w:rsid w:val="00E7308B"/>
    <w:rsid w:val="00EC5499"/>
    <w:rsid w:val="00F27657"/>
    <w:rsid w:val="00F342DC"/>
    <w:rsid w:val="00F52296"/>
    <w:rsid w:val="00F56F93"/>
    <w:rsid w:val="00F57892"/>
    <w:rsid w:val="00F63041"/>
    <w:rsid w:val="00F66B39"/>
    <w:rsid w:val="00F6739A"/>
    <w:rsid w:val="00F76452"/>
    <w:rsid w:val="00F85E66"/>
    <w:rsid w:val="00F87A23"/>
    <w:rsid w:val="00F94603"/>
    <w:rsid w:val="00FA433D"/>
    <w:rsid w:val="00FA6FF6"/>
    <w:rsid w:val="00FD6B46"/>
    <w:rsid w:val="00FF7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7F14"/>
  <w15:docId w15:val="{8B7A51D2-0A82-43BA-9FBA-12A27EA2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083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u32e011</dc:creator>
  <cp:lastModifiedBy>Baumann, Gerhard</cp:lastModifiedBy>
  <cp:revision>11</cp:revision>
  <cp:lastPrinted>2023-09-27T12:51:00Z</cp:lastPrinted>
  <dcterms:created xsi:type="dcterms:W3CDTF">2022-12-21T11:22:00Z</dcterms:created>
  <dcterms:modified xsi:type="dcterms:W3CDTF">2023-09-27T12:51:00Z</dcterms:modified>
</cp:coreProperties>
</file>