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CD272F">
        <w:t>5</w:t>
      </w:r>
      <w:r w:rsidR="00BD0620">
        <w:t>2</w:t>
      </w:r>
      <w:bookmarkStart w:id="0" w:name="_GoBack"/>
      <w:bookmarkEnd w:id="0"/>
      <w:r w:rsidRPr="006E0575">
        <w:t xml:space="preserve"> zur GRDrs</w:t>
      </w:r>
      <w:r w:rsidR="00AC41A9">
        <w:t>.</w:t>
      </w:r>
      <w:r w:rsidRPr="006E0575">
        <w:t xml:space="preserve"> </w:t>
      </w:r>
      <w:r w:rsidR="00AC41A9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4726F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AC41A9" w:rsidRDefault="002F4750" w:rsidP="0030686C">
            <w:pPr>
              <w:rPr>
                <w:sz w:val="20"/>
              </w:rPr>
            </w:pPr>
            <w:r>
              <w:rPr>
                <w:sz w:val="20"/>
              </w:rPr>
              <w:t>52-</w:t>
            </w:r>
            <w:r w:rsidR="00344DBC" w:rsidRPr="00AC41A9">
              <w:rPr>
                <w:sz w:val="20"/>
              </w:rPr>
              <w:t>4</w:t>
            </w:r>
            <w:r w:rsidR="0016551D" w:rsidRPr="00AC41A9">
              <w:rPr>
                <w:sz w:val="20"/>
              </w:rPr>
              <w:t>3</w:t>
            </w:r>
          </w:p>
          <w:p w:rsidR="0011112B" w:rsidRPr="00AC41A9" w:rsidRDefault="0011112B" w:rsidP="0030686C">
            <w:pPr>
              <w:rPr>
                <w:sz w:val="20"/>
              </w:rPr>
            </w:pPr>
          </w:p>
          <w:p w:rsidR="0011112B" w:rsidRPr="00AC41A9" w:rsidRDefault="00613507" w:rsidP="0030686C">
            <w:pPr>
              <w:rPr>
                <w:sz w:val="20"/>
              </w:rPr>
            </w:pPr>
            <w:r w:rsidRPr="00AC41A9">
              <w:rPr>
                <w:sz w:val="20"/>
              </w:rPr>
              <w:t>52</w:t>
            </w:r>
            <w:r w:rsidR="00344DBC" w:rsidRPr="00AC41A9">
              <w:rPr>
                <w:sz w:val="20"/>
              </w:rPr>
              <w:t>4</w:t>
            </w:r>
            <w:r w:rsidR="0016551D" w:rsidRPr="00AC41A9">
              <w:rPr>
                <w:sz w:val="20"/>
              </w:rPr>
              <w:t>3</w:t>
            </w:r>
            <w:r w:rsidR="00AC41A9" w:rsidRPr="00AC41A9">
              <w:rPr>
                <w:sz w:val="20"/>
              </w:rPr>
              <w:t xml:space="preserve"> </w:t>
            </w:r>
            <w:r w:rsidR="0016551D" w:rsidRPr="00AC41A9">
              <w:rPr>
                <w:sz w:val="20"/>
              </w:rPr>
              <w:t>2</w:t>
            </w:r>
            <w:r w:rsidRPr="00AC41A9">
              <w:rPr>
                <w:sz w:val="20"/>
              </w:rPr>
              <w:t>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F4750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2F4750" w:rsidRPr="006E0575" w:rsidRDefault="00344DBC" w:rsidP="002F4750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16551D">
              <w:rPr>
                <w:sz w:val="20"/>
              </w:rPr>
              <w:t>10</w:t>
            </w:r>
            <w:r w:rsidR="002F4750">
              <w:rPr>
                <w:sz w:val="20"/>
              </w:rPr>
              <w:t xml:space="preserve"> </w:t>
            </w:r>
          </w:p>
          <w:p w:rsidR="002F4750" w:rsidRPr="006E0575" w:rsidRDefault="002F4750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E65A0" w:rsidRPr="006E0575" w:rsidRDefault="00AC41A9" w:rsidP="00AC41A9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8731C" w:rsidP="0030686C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A0882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66AEE" w:rsidP="00AC41A9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  <w:r w:rsidR="00AC41A9">
              <w:rPr>
                <w:sz w:val="20"/>
              </w:rPr>
              <w:t>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C1CB0" w:rsidRDefault="003C1CB0" w:rsidP="00DE65A0"/>
    <w:p w:rsidR="003D7B0B" w:rsidRPr="00DE65A0" w:rsidRDefault="00C94C53" w:rsidP="00DE65A0">
      <w:r>
        <w:t>F</w:t>
      </w:r>
      <w:r w:rsidR="002F4750">
        <w:t xml:space="preserve">ür </w:t>
      </w:r>
      <w:r w:rsidR="00B8731C">
        <w:t>die Sachbearbeitung Bauunterhaltung und</w:t>
      </w:r>
      <w:r w:rsidR="0016551D">
        <w:t xml:space="preserve"> Betrieb eigener Anlagen</w:t>
      </w:r>
      <w:r w:rsidR="00F26849">
        <w:t xml:space="preserve"> und Sportstätten</w:t>
      </w:r>
      <w:r w:rsidR="00AC41A9">
        <w:t xml:space="preserve"> wird der Schaffung einer 0,25-</w:t>
      </w:r>
      <w:r>
        <w:t xml:space="preserve">Stelle in EG 10 </w:t>
      </w:r>
      <w:r w:rsidR="00C8401D">
        <w:t xml:space="preserve">in der Abteilung „Sportveranstaltungsstätten“ (52-4) im Amt für Sport und Bewegung </w:t>
      </w:r>
      <w:r>
        <w:t xml:space="preserve">zugestimmt. </w:t>
      </w:r>
    </w:p>
    <w:p w:rsidR="00F42C6C" w:rsidRDefault="00F42C6C" w:rsidP="00F42C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AF7883" w:rsidRDefault="00AF7883" w:rsidP="00F42C6C"/>
    <w:p w:rsidR="00AF7883" w:rsidRDefault="00C94C53" w:rsidP="00F42C6C">
      <w:r>
        <w:t>Das Kriterium Arbeitsvermehrung wird im Umfang von 0,25 Stelle erfüllt.</w:t>
      </w:r>
    </w:p>
    <w:p w:rsidR="00F42C6C" w:rsidRDefault="00F42C6C" w:rsidP="00F42C6C">
      <w:pPr>
        <w:pStyle w:val="berschrift1"/>
      </w:pPr>
      <w:r>
        <w:t>3</w:t>
      </w:r>
      <w:r>
        <w:tab/>
        <w:t>Bedarf</w:t>
      </w:r>
    </w:p>
    <w:p w:rsidR="00F42C6C" w:rsidRPr="00884D6C" w:rsidRDefault="00F42C6C" w:rsidP="00F42C6C">
      <w:pPr>
        <w:pStyle w:val="berschrift2"/>
      </w:pPr>
      <w:r w:rsidRPr="00884D6C">
        <w:t>3.1</w:t>
      </w:r>
      <w:r w:rsidRPr="00884D6C">
        <w:tab/>
        <w:t>Anlass</w:t>
      </w:r>
    </w:p>
    <w:p w:rsidR="003C1CB0" w:rsidRDefault="003C1CB0" w:rsidP="00F42C6C"/>
    <w:p w:rsidR="00AF7883" w:rsidRDefault="00AF7883" w:rsidP="00AF7883">
      <w:r>
        <w:rPr>
          <w:bCs/>
        </w:rPr>
        <w:t>Die Abteilung „Sportveranstaltungsstätten“ d</w:t>
      </w:r>
      <w:r w:rsidR="00AC41A9">
        <w:rPr>
          <w:bCs/>
        </w:rPr>
        <w:t xml:space="preserve">es Amts für Sport und Bewegung </w:t>
      </w:r>
      <w:r>
        <w:rPr>
          <w:bCs/>
        </w:rPr>
        <w:t>betreibt eine Vielzahl verschiedenartiger Sport</w:t>
      </w:r>
      <w:r w:rsidR="006F06EA">
        <w:rPr>
          <w:bCs/>
        </w:rPr>
        <w:t>(</w:t>
      </w:r>
      <w:r>
        <w:rPr>
          <w:bCs/>
        </w:rPr>
        <w:t>veranstaltungs</w:t>
      </w:r>
      <w:r w:rsidR="006F06EA">
        <w:rPr>
          <w:bCs/>
        </w:rPr>
        <w:t>)</w:t>
      </w:r>
      <w:r>
        <w:rPr>
          <w:bCs/>
        </w:rPr>
        <w:t xml:space="preserve">stätten und Funktionsgebäude im ganzen Stadtgebiet. Insbesondere sind dies die </w:t>
      </w:r>
      <w:r w:rsidRPr="00647432">
        <w:rPr>
          <w:bCs/>
        </w:rPr>
        <w:t xml:space="preserve">SCHARRena, </w:t>
      </w:r>
      <w:r>
        <w:rPr>
          <w:bCs/>
        </w:rPr>
        <w:t xml:space="preserve">die </w:t>
      </w:r>
      <w:r w:rsidRPr="00647432">
        <w:rPr>
          <w:bCs/>
        </w:rPr>
        <w:t xml:space="preserve">Eiswelt Stuttgart, </w:t>
      </w:r>
      <w:r>
        <w:rPr>
          <w:bCs/>
        </w:rPr>
        <w:t xml:space="preserve">das </w:t>
      </w:r>
      <w:r w:rsidRPr="00647432">
        <w:rPr>
          <w:bCs/>
        </w:rPr>
        <w:t xml:space="preserve">GAZi-Stadion auf der Waldau, </w:t>
      </w:r>
      <w:r>
        <w:rPr>
          <w:bCs/>
        </w:rPr>
        <w:t>der Olympiastützpunkt Stuttgart</w:t>
      </w:r>
      <w:r w:rsidRPr="00647432">
        <w:t xml:space="preserve">, </w:t>
      </w:r>
      <w:r>
        <w:t>die Sporthalle NeckarPark, das Stadion Festwiese,</w:t>
      </w:r>
      <w:r w:rsidRPr="000A2D64">
        <w:t xml:space="preserve"> </w:t>
      </w:r>
      <w:r w:rsidR="005E10B3">
        <w:t xml:space="preserve">sieben Sporthallen, </w:t>
      </w:r>
      <w:r>
        <w:t>drei Bezirkssportanlagen</w:t>
      </w:r>
      <w:r w:rsidRPr="00E3117E">
        <w:t xml:space="preserve"> </w:t>
      </w:r>
      <w:r>
        <w:t>sowie die dazugehörenden Funktionsgebäude und Umgebungsflächen.</w:t>
      </w:r>
    </w:p>
    <w:p w:rsidR="007660C6" w:rsidRDefault="007660C6" w:rsidP="00AF7883"/>
    <w:p w:rsidR="00AF7883" w:rsidRDefault="007660C6" w:rsidP="00AF7883">
      <w:r>
        <w:t>Für den Bau, die Unterhaltung und den laufenden Betrieb dieser Sport</w:t>
      </w:r>
      <w:r w:rsidR="006F06EA">
        <w:t>(</w:t>
      </w:r>
      <w:r>
        <w:t>veranstaltungs</w:t>
      </w:r>
      <w:r w:rsidR="006F06EA">
        <w:t>)</w:t>
      </w:r>
      <w:r>
        <w:t>stätten wurde b</w:t>
      </w:r>
      <w:r w:rsidR="00AC41A9">
        <w:t xml:space="preserve">eim Amt für Sport und Bewegung </w:t>
      </w:r>
      <w:r>
        <w:t>zum Do</w:t>
      </w:r>
      <w:r w:rsidR="00AC41A9">
        <w:t>ppelhaushalt 2020/2021 eine 0,5-</w:t>
      </w:r>
      <w:r>
        <w:t>Stelle in A 11</w:t>
      </w:r>
      <w:r w:rsidR="00AC41A9">
        <w:t xml:space="preserve"> </w:t>
      </w:r>
      <w:r>
        <w:t>geschaffen.</w:t>
      </w:r>
      <w:r w:rsidR="00BC53FB">
        <w:t xml:space="preserve"> </w:t>
      </w:r>
    </w:p>
    <w:p w:rsidR="00816916" w:rsidRDefault="00816916" w:rsidP="00AF7883"/>
    <w:p w:rsidR="00AF7883" w:rsidRDefault="00AF7883" w:rsidP="00AF7883">
      <w:r>
        <w:t xml:space="preserve">Im Bereich der Abteilung „Sportveranstaltungsstätten“ führt das </w:t>
      </w:r>
      <w:r w:rsidR="00AC41A9">
        <w:t>Amt für Sport und Bewegung</w:t>
      </w:r>
      <w:r>
        <w:t xml:space="preserve"> in Zusammenarbeit mit den technischen Ämtern</w:t>
      </w:r>
      <w:r w:rsidR="005E10B3">
        <w:t xml:space="preserve"> mittlerweile</w:t>
      </w:r>
      <w:r>
        <w:t xml:space="preserve"> jährlich </w:t>
      </w:r>
      <w:r w:rsidR="005E10B3">
        <w:t>rund</w:t>
      </w:r>
      <w:r>
        <w:t xml:space="preserve"> 90 Bau- und Unterhaltungsmaßnahmen durch. Der damit verbundene Arbeitsaufwand in der Abteilung „Sportveranstaltungsstätten“ hat sich in den letzten Jahren</w:t>
      </w:r>
      <w:r w:rsidR="005E10B3">
        <w:t xml:space="preserve"> daher</w:t>
      </w:r>
      <w:r w:rsidR="00BC53FB">
        <w:t xml:space="preserve"> nochmal</w:t>
      </w:r>
      <w:r>
        <w:t xml:space="preserve"> </w:t>
      </w:r>
      <w:r>
        <w:lastRenderedPageBreak/>
        <w:t>deutlich erhöht</w:t>
      </w:r>
      <w:r w:rsidR="00B16BCC">
        <w:t>,</w:t>
      </w:r>
      <w:r>
        <w:t xml:space="preserve"> </w:t>
      </w:r>
      <w:r w:rsidR="00B16BCC">
        <w:t>i</w:t>
      </w:r>
      <w:r>
        <w:t>nsbesondere</w:t>
      </w:r>
      <w:r w:rsidR="005E10B3">
        <w:t xml:space="preserve"> durch</w:t>
      </w:r>
      <w:r>
        <w:t xml:space="preserve"> die mit der Nachbearbeitung der Bau- und Unterhaltungsmaßnahmen verbundenen Aufgaben wie Mangelverfolgung und Mangelbehebung während der Gewährleistungsfristen. Umfang und Qualität dieser Aufgabenerfüllung haben unmittelbar Auswirkung auf mögliche Folgemaßnahmen und -kosten.</w:t>
      </w:r>
    </w:p>
    <w:p w:rsidR="00AF7883" w:rsidRDefault="00AF7883" w:rsidP="00AF7883"/>
    <w:p w:rsidR="00AF7883" w:rsidRDefault="00AF7883" w:rsidP="00AF7883">
      <w:pPr>
        <w:rPr>
          <w:bCs/>
        </w:rPr>
      </w:pPr>
      <w:r>
        <w:t xml:space="preserve">Darüber hinaus hat sich auch die </w:t>
      </w:r>
      <w:r w:rsidR="007660C6">
        <w:t>Anzahl</w:t>
      </w:r>
      <w:r>
        <w:rPr>
          <w:bCs/>
        </w:rPr>
        <w:t xml:space="preserve"> d</w:t>
      </w:r>
      <w:r w:rsidR="007660C6">
        <w:rPr>
          <w:bCs/>
        </w:rPr>
        <w:t>er</w:t>
      </w:r>
      <w:r>
        <w:rPr>
          <w:bCs/>
        </w:rPr>
        <w:t xml:space="preserve"> durchzuführenden Wartungen, das Wartungsvertragsmanagement und die Anzahl der vorgeschriebenen Sachverständigenprüfungen </w:t>
      </w:r>
      <w:r w:rsidR="007660C6">
        <w:rPr>
          <w:bCs/>
        </w:rPr>
        <w:t>und damit d</w:t>
      </w:r>
      <w:r>
        <w:rPr>
          <w:bCs/>
        </w:rPr>
        <w:t xml:space="preserve">er Arbeitsaufwand in der Abteilung „Sportveranstaltungsstätten“ erheblich erhöht. </w:t>
      </w:r>
    </w:p>
    <w:p w:rsidR="00AF7883" w:rsidRDefault="00AF7883" w:rsidP="00F42C6C"/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505"/>
        <w:gridCol w:w="913"/>
        <w:gridCol w:w="1010"/>
        <w:gridCol w:w="945"/>
        <w:gridCol w:w="993"/>
        <w:gridCol w:w="850"/>
        <w:gridCol w:w="1710"/>
      </w:tblGrid>
      <w:tr w:rsidR="00BC53FB" w:rsidRPr="000D49ED" w:rsidTr="00B16BCC">
        <w:tc>
          <w:tcPr>
            <w:tcW w:w="2505" w:type="dxa"/>
          </w:tcPr>
          <w:p w:rsidR="00BC53FB" w:rsidRDefault="00BC53FB" w:rsidP="00C84A57"/>
        </w:tc>
        <w:tc>
          <w:tcPr>
            <w:tcW w:w="913" w:type="dxa"/>
          </w:tcPr>
          <w:p w:rsidR="00BC53FB" w:rsidRDefault="00BC53FB" w:rsidP="00C84A57">
            <w:pPr>
              <w:jc w:val="right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10" w:type="dxa"/>
          </w:tcPr>
          <w:p w:rsidR="00BC53FB" w:rsidRPr="000D49ED" w:rsidRDefault="00BC53FB" w:rsidP="00AF7883">
            <w:pPr>
              <w:jc w:val="right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45" w:type="dxa"/>
          </w:tcPr>
          <w:p w:rsidR="00BC53FB" w:rsidRPr="000D49ED" w:rsidRDefault="00BC53FB" w:rsidP="00AF7883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</w:tcPr>
          <w:p w:rsidR="00BC53FB" w:rsidRPr="000D49ED" w:rsidRDefault="00BC53FB" w:rsidP="00AF7883">
            <w:pPr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</w:tcPr>
          <w:p w:rsidR="00BC53FB" w:rsidRPr="000D49ED" w:rsidRDefault="00BC53FB" w:rsidP="00AF7883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10" w:type="dxa"/>
          </w:tcPr>
          <w:p w:rsidR="00BC53FB" w:rsidRDefault="00B16BCC" w:rsidP="00B16BCC">
            <w:pPr>
              <w:rPr>
                <w:b/>
              </w:rPr>
            </w:pPr>
            <w:r>
              <w:rPr>
                <w:b/>
              </w:rPr>
              <w:t>Arbeitsver</w:t>
            </w:r>
            <w:r w:rsidR="00BC53FB">
              <w:rPr>
                <w:b/>
              </w:rPr>
              <w:t>mehrung in % seit 2018</w:t>
            </w:r>
          </w:p>
        </w:tc>
      </w:tr>
      <w:tr w:rsidR="00BC53FB" w:rsidTr="00B16BCC">
        <w:tc>
          <w:tcPr>
            <w:tcW w:w="2505" w:type="dxa"/>
          </w:tcPr>
          <w:p w:rsidR="00BC53FB" w:rsidRPr="002D7507" w:rsidRDefault="00BC53FB" w:rsidP="00C84A57">
            <w:r w:rsidRPr="002D7507">
              <w:t>Bau-/Unterhaltungsmaßnahmen</w:t>
            </w:r>
          </w:p>
        </w:tc>
        <w:tc>
          <w:tcPr>
            <w:tcW w:w="913" w:type="dxa"/>
          </w:tcPr>
          <w:p w:rsidR="00BC53FB" w:rsidRDefault="00BC53FB" w:rsidP="00C84A57">
            <w:pPr>
              <w:jc w:val="right"/>
            </w:pPr>
            <w:r>
              <w:t>73</w:t>
            </w:r>
          </w:p>
        </w:tc>
        <w:tc>
          <w:tcPr>
            <w:tcW w:w="1010" w:type="dxa"/>
          </w:tcPr>
          <w:p w:rsidR="00BC53FB" w:rsidRDefault="00BC53FB" w:rsidP="00C84A57">
            <w:pPr>
              <w:jc w:val="right"/>
            </w:pPr>
            <w:r>
              <w:t>75</w:t>
            </w:r>
          </w:p>
        </w:tc>
        <w:tc>
          <w:tcPr>
            <w:tcW w:w="945" w:type="dxa"/>
          </w:tcPr>
          <w:p w:rsidR="00BC53FB" w:rsidRDefault="00BC53FB" w:rsidP="00C84A57">
            <w:pPr>
              <w:jc w:val="right"/>
            </w:pPr>
            <w:r>
              <w:t>81</w:t>
            </w:r>
          </w:p>
        </w:tc>
        <w:tc>
          <w:tcPr>
            <w:tcW w:w="993" w:type="dxa"/>
          </w:tcPr>
          <w:p w:rsidR="00BC53FB" w:rsidRDefault="00BC53FB" w:rsidP="00C84A57">
            <w:pPr>
              <w:jc w:val="right"/>
            </w:pPr>
            <w:r>
              <w:t>85</w:t>
            </w:r>
          </w:p>
        </w:tc>
        <w:tc>
          <w:tcPr>
            <w:tcW w:w="850" w:type="dxa"/>
          </w:tcPr>
          <w:p w:rsidR="00BC53FB" w:rsidRDefault="00BC53FB" w:rsidP="00C84A57">
            <w:pPr>
              <w:jc w:val="right"/>
            </w:pPr>
            <w:r>
              <w:t>86</w:t>
            </w:r>
          </w:p>
        </w:tc>
        <w:tc>
          <w:tcPr>
            <w:tcW w:w="1710" w:type="dxa"/>
          </w:tcPr>
          <w:p w:rsidR="00BC53FB" w:rsidRDefault="00BC53FB" w:rsidP="00C84A57">
            <w:pPr>
              <w:jc w:val="right"/>
            </w:pPr>
            <w:r>
              <w:t>18 %</w:t>
            </w:r>
          </w:p>
        </w:tc>
      </w:tr>
      <w:tr w:rsidR="00BC53FB" w:rsidTr="00B16BCC">
        <w:tc>
          <w:tcPr>
            <w:tcW w:w="2505" w:type="dxa"/>
          </w:tcPr>
          <w:p w:rsidR="00BC53FB" w:rsidRDefault="00BC53FB" w:rsidP="00C84A57">
            <w:r>
              <w:t>Wartungsverträge</w:t>
            </w:r>
          </w:p>
          <w:p w:rsidR="00BC53FB" w:rsidRDefault="00BC53FB" w:rsidP="00C84A57"/>
        </w:tc>
        <w:tc>
          <w:tcPr>
            <w:tcW w:w="913" w:type="dxa"/>
          </w:tcPr>
          <w:p w:rsidR="00BC53FB" w:rsidRDefault="00BC53FB" w:rsidP="00C84A57">
            <w:pPr>
              <w:jc w:val="right"/>
            </w:pPr>
            <w:r>
              <w:t>101</w:t>
            </w:r>
          </w:p>
        </w:tc>
        <w:tc>
          <w:tcPr>
            <w:tcW w:w="1010" w:type="dxa"/>
          </w:tcPr>
          <w:p w:rsidR="00BC53FB" w:rsidRDefault="00BC53FB" w:rsidP="00C84A57">
            <w:pPr>
              <w:jc w:val="right"/>
            </w:pPr>
            <w:r>
              <w:t>107</w:t>
            </w:r>
          </w:p>
        </w:tc>
        <w:tc>
          <w:tcPr>
            <w:tcW w:w="945" w:type="dxa"/>
          </w:tcPr>
          <w:p w:rsidR="00BC53FB" w:rsidRDefault="00BC53FB" w:rsidP="00C84A57">
            <w:pPr>
              <w:jc w:val="right"/>
            </w:pPr>
            <w:r>
              <w:t>140</w:t>
            </w:r>
          </w:p>
        </w:tc>
        <w:tc>
          <w:tcPr>
            <w:tcW w:w="993" w:type="dxa"/>
          </w:tcPr>
          <w:p w:rsidR="00BC53FB" w:rsidRDefault="00BC53FB" w:rsidP="00C84A57">
            <w:pPr>
              <w:jc w:val="right"/>
            </w:pPr>
            <w:r>
              <w:t>171</w:t>
            </w:r>
          </w:p>
        </w:tc>
        <w:tc>
          <w:tcPr>
            <w:tcW w:w="850" w:type="dxa"/>
          </w:tcPr>
          <w:p w:rsidR="00BC53FB" w:rsidRDefault="00BC53FB" w:rsidP="00C84A57">
            <w:pPr>
              <w:jc w:val="right"/>
            </w:pPr>
            <w:r>
              <w:t>198</w:t>
            </w:r>
          </w:p>
        </w:tc>
        <w:tc>
          <w:tcPr>
            <w:tcW w:w="1710" w:type="dxa"/>
          </w:tcPr>
          <w:p w:rsidR="00BC53FB" w:rsidRDefault="00BC53FB" w:rsidP="00C84A57">
            <w:pPr>
              <w:jc w:val="right"/>
            </w:pPr>
            <w:r>
              <w:t>51 %</w:t>
            </w:r>
          </w:p>
        </w:tc>
      </w:tr>
      <w:tr w:rsidR="00BC53FB" w:rsidTr="00B16BCC">
        <w:tc>
          <w:tcPr>
            <w:tcW w:w="2505" w:type="dxa"/>
          </w:tcPr>
          <w:p w:rsidR="00BC53FB" w:rsidRDefault="00B16BCC" w:rsidP="00B16BCC">
            <w:r>
              <w:t>Sachverständigenp</w:t>
            </w:r>
            <w:r w:rsidR="00BC53FB">
              <w:t>rüfungen</w:t>
            </w:r>
          </w:p>
        </w:tc>
        <w:tc>
          <w:tcPr>
            <w:tcW w:w="913" w:type="dxa"/>
          </w:tcPr>
          <w:p w:rsidR="00BC53FB" w:rsidRDefault="00BC53FB" w:rsidP="00C84A57">
            <w:pPr>
              <w:jc w:val="right"/>
            </w:pPr>
            <w:r>
              <w:t>46</w:t>
            </w:r>
          </w:p>
        </w:tc>
        <w:tc>
          <w:tcPr>
            <w:tcW w:w="1010" w:type="dxa"/>
          </w:tcPr>
          <w:p w:rsidR="00BC53FB" w:rsidRDefault="00BC53FB" w:rsidP="00C84A57">
            <w:pPr>
              <w:jc w:val="right"/>
            </w:pPr>
            <w:r>
              <w:t>51</w:t>
            </w:r>
          </w:p>
        </w:tc>
        <w:tc>
          <w:tcPr>
            <w:tcW w:w="945" w:type="dxa"/>
          </w:tcPr>
          <w:p w:rsidR="00BC53FB" w:rsidRDefault="00BC53FB" w:rsidP="00C84A57">
            <w:pPr>
              <w:jc w:val="right"/>
            </w:pPr>
            <w:r>
              <w:t>55</w:t>
            </w:r>
          </w:p>
        </w:tc>
        <w:tc>
          <w:tcPr>
            <w:tcW w:w="993" w:type="dxa"/>
          </w:tcPr>
          <w:p w:rsidR="00BC53FB" w:rsidRDefault="00BC53FB" w:rsidP="00C84A57">
            <w:pPr>
              <w:jc w:val="right"/>
            </w:pPr>
            <w:r>
              <w:t>59</w:t>
            </w:r>
          </w:p>
        </w:tc>
        <w:tc>
          <w:tcPr>
            <w:tcW w:w="850" w:type="dxa"/>
          </w:tcPr>
          <w:p w:rsidR="00BC53FB" w:rsidRDefault="00BC53FB" w:rsidP="00C84A57">
            <w:pPr>
              <w:jc w:val="right"/>
            </w:pPr>
            <w:r>
              <w:t>62</w:t>
            </w:r>
          </w:p>
        </w:tc>
        <w:tc>
          <w:tcPr>
            <w:tcW w:w="1710" w:type="dxa"/>
          </w:tcPr>
          <w:p w:rsidR="00BC53FB" w:rsidRDefault="00BC53FB" w:rsidP="00BC53FB">
            <w:pPr>
              <w:jc w:val="right"/>
            </w:pPr>
            <w:r>
              <w:t>35 %</w:t>
            </w:r>
          </w:p>
        </w:tc>
      </w:tr>
    </w:tbl>
    <w:p w:rsidR="00BC53FB" w:rsidRPr="006E0575" w:rsidRDefault="00BC53FB" w:rsidP="00F42C6C"/>
    <w:p w:rsidR="00F42C6C" w:rsidRPr="00165C0D" w:rsidRDefault="00F42C6C" w:rsidP="00F42C6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F42C6C" w:rsidRDefault="00F42C6C" w:rsidP="00F42C6C"/>
    <w:p w:rsidR="00F42C6C" w:rsidRDefault="007660C6" w:rsidP="00F42C6C">
      <w:r>
        <w:t>Die Aufgaben werden bisher durch eine Mitarbeiterin in Teilzeit erledigt</w:t>
      </w:r>
      <w:r w:rsidR="005E10B3">
        <w:t>.</w:t>
      </w:r>
      <w:r>
        <w:t xml:space="preserve"> </w:t>
      </w:r>
      <w:r w:rsidR="005E10B3">
        <w:t>Mit dem zur Verfügung stehenden</w:t>
      </w:r>
      <w:r>
        <w:t xml:space="preserve"> Stellenumfang </w:t>
      </w:r>
      <w:r w:rsidR="005E10B3">
        <w:t>kann die</w:t>
      </w:r>
      <w:r>
        <w:t xml:space="preserve"> o.</w:t>
      </w:r>
      <w:r w:rsidR="00B16BCC">
        <w:t xml:space="preserve"> </w:t>
      </w:r>
      <w:r>
        <w:t xml:space="preserve">g. Arbeitsvermehrung nicht </w:t>
      </w:r>
      <w:r w:rsidR="005E10B3">
        <w:t>abgedeckt werden</w:t>
      </w:r>
      <w:r>
        <w:t>.</w:t>
      </w:r>
    </w:p>
    <w:p w:rsidR="00F42C6C" w:rsidRDefault="00F42C6C" w:rsidP="00F42C6C">
      <w:pPr>
        <w:pStyle w:val="berschrift2"/>
      </w:pPr>
      <w:r>
        <w:t>3.3</w:t>
      </w:r>
      <w:r>
        <w:tab/>
        <w:t>Auswirkungen bei Ablehnung der Stellenschaffungen</w:t>
      </w:r>
    </w:p>
    <w:p w:rsidR="00F42C6C" w:rsidRDefault="00F42C6C" w:rsidP="00F42C6C"/>
    <w:p w:rsidR="004F5FE4" w:rsidRDefault="007660C6" w:rsidP="00F42C6C">
      <w:r>
        <w:t xml:space="preserve">Die sachgerechte Erledigung aller mit dem Bau, der Unterhaltung und </w:t>
      </w:r>
      <w:r w:rsidR="00FB5C2B">
        <w:t>dem</w:t>
      </w:r>
      <w:r w:rsidR="006F06EA">
        <w:t xml:space="preserve"> </w:t>
      </w:r>
      <w:r>
        <w:t>Betrieb der Sport</w:t>
      </w:r>
      <w:r w:rsidR="006F06EA">
        <w:t>(</w:t>
      </w:r>
      <w:r>
        <w:t>veranstaltungs</w:t>
      </w:r>
      <w:r w:rsidR="006F06EA">
        <w:t>)</w:t>
      </w:r>
      <w:r>
        <w:t>stätten verbundenen Aufgaben kann nicht</w:t>
      </w:r>
      <w:r w:rsidR="00FB5C2B">
        <w:t xml:space="preserve"> ausreichend</w:t>
      </w:r>
      <w:r>
        <w:t xml:space="preserve"> gewährleistet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B16BCC" w:rsidRDefault="00B16BCC" w:rsidP="00884D6C"/>
    <w:p w:rsidR="00DE362D" w:rsidRDefault="00B16BCC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16" w:rsidRDefault="00BD0216">
      <w:r>
        <w:separator/>
      </w:r>
    </w:p>
  </w:endnote>
  <w:endnote w:type="continuationSeparator" w:id="0">
    <w:p w:rsidR="00BD0216" w:rsidRDefault="00B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16" w:rsidRDefault="00BD0216">
      <w:r>
        <w:separator/>
      </w:r>
    </w:p>
  </w:footnote>
  <w:footnote w:type="continuationSeparator" w:id="0">
    <w:p w:rsidR="00BD0216" w:rsidRDefault="00BD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D062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B97BE3"/>
    <w:multiLevelType w:val="hybridMultilevel"/>
    <w:tmpl w:val="EA2664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3061"/>
    <w:multiLevelType w:val="hybridMultilevel"/>
    <w:tmpl w:val="4D682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6"/>
    <w:rsid w:val="00026253"/>
    <w:rsid w:val="00055758"/>
    <w:rsid w:val="00061F0B"/>
    <w:rsid w:val="00087808"/>
    <w:rsid w:val="000A0882"/>
    <w:rsid w:val="000A1146"/>
    <w:rsid w:val="001034AF"/>
    <w:rsid w:val="0011112B"/>
    <w:rsid w:val="0014415D"/>
    <w:rsid w:val="00145335"/>
    <w:rsid w:val="00151488"/>
    <w:rsid w:val="00163034"/>
    <w:rsid w:val="00164678"/>
    <w:rsid w:val="0016551D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F06C0"/>
    <w:rsid w:val="002F4750"/>
    <w:rsid w:val="0030686C"/>
    <w:rsid w:val="00344DBC"/>
    <w:rsid w:val="00362FE0"/>
    <w:rsid w:val="00380937"/>
    <w:rsid w:val="00397717"/>
    <w:rsid w:val="003C1CB0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4F5FE4"/>
    <w:rsid w:val="005A0A9D"/>
    <w:rsid w:val="005A56AA"/>
    <w:rsid w:val="005E10B3"/>
    <w:rsid w:val="005E16B4"/>
    <w:rsid w:val="005E19C6"/>
    <w:rsid w:val="005F5B3D"/>
    <w:rsid w:val="00606F80"/>
    <w:rsid w:val="00613507"/>
    <w:rsid w:val="00622CC7"/>
    <w:rsid w:val="006A406B"/>
    <w:rsid w:val="006B6D50"/>
    <w:rsid w:val="006E0575"/>
    <w:rsid w:val="006F06EA"/>
    <w:rsid w:val="0072799A"/>
    <w:rsid w:val="00754659"/>
    <w:rsid w:val="007660C6"/>
    <w:rsid w:val="007E3B79"/>
    <w:rsid w:val="008066EE"/>
    <w:rsid w:val="00816916"/>
    <w:rsid w:val="00817BB6"/>
    <w:rsid w:val="00835924"/>
    <w:rsid w:val="00884D6C"/>
    <w:rsid w:val="00920F00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B389D"/>
    <w:rsid w:val="00AC41A9"/>
    <w:rsid w:val="00AE7B02"/>
    <w:rsid w:val="00AF0DEA"/>
    <w:rsid w:val="00AF25E0"/>
    <w:rsid w:val="00AF7883"/>
    <w:rsid w:val="00B04290"/>
    <w:rsid w:val="00B16BCC"/>
    <w:rsid w:val="00B23E39"/>
    <w:rsid w:val="00B80DEF"/>
    <w:rsid w:val="00B86BB5"/>
    <w:rsid w:val="00B8731C"/>
    <w:rsid w:val="00B91903"/>
    <w:rsid w:val="00BA4A51"/>
    <w:rsid w:val="00BC4669"/>
    <w:rsid w:val="00BC53FB"/>
    <w:rsid w:val="00BD0216"/>
    <w:rsid w:val="00BD0620"/>
    <w:rsid w:val="00C16EF1"/>
    <w:rsid w:val="00C448D3"/>
    <w:rsid w:val="00C66AEE"/>
    <w:rsid w:val="00C8401D"/>
    <w:rsid w:val="00C94C53"/>
    <w:rsid w:val="00CD272F"/>
    <w:rsid w:val="00CF62E5"/>
    <w:rsid w:val="00D4726F"/>
    <w:rsid w:val="00D64890"/>
    <w:rsid w:val="00D66D3A"/>
    <w:rsid w:val="00D743D4"/>
    <w:rsid w:val="00DB3D6C"/>
    <w:rsid w:val="00DE362D"/>
    <w:rsid w:val="00DE65A0"/>
    <w:rsid w:val="00E014B6"/>
    <w:rsid w:val="00E1162F"/>
    <w:rsid w:val="00E11D5F"/>
    <w:rsid w:val="00E20E1F"/>
    <w:rsid w:val="00E42F96"/>
    <w:rsid w:val="00E57F31"/>
    <w:rsid w:val="00E62054"/>
    <w:rsid w:val="00E7118F"/>
    <w:rsid w:val="00EA1302"/>
    <w:rsid w:val="00F26849"/>
    <w:rsid w:val="00F27657"/>
    <w:rsid w:val="00F342DC"/>
    <w:rsid w:val="00F42C6C"/>
    <w:rsid w:val="00F45F29"/>
    <w:rsid w:val="00F56F93"/>
    <w:rsid w:val="00F63041"/>
    <w:rsid w:val="00F76452"/>
    <w:rsid w:val="00FB5C2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18A28"/>
  <w15:docId w15:val="{BA2AD474-19B5-439A-BF2D-165BF4D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F42C6C"/>
    <w:rPr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42C6C"/>
    <w:rPr>
      <w:b/>
    </w:rPr>
  </w:style>
  <w:style w:type="paragraph" w:styleId="Listenabsatz">
    <w:name w:val="List Paragraph"/>
    <w:basedOn w:val="Standard"/>
    <w:uiPriority w:val="34"/>
    <w:qFormat/>
    <w:rsid w:val="00F26849"/>
    <w:pPr>
      <w:ind w:left="720"/>
      <w:contextualSpacing/>
    </w:pPr>
  </w:style>
  <w:style w:type="table" w:styleId="Tabellenraster">
    <w:name w:val="Table Grid"/>
    <w:basedOn w:val="NormaleTabelle"/>
    <w:rsid w:val="00AF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CD27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D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20002\Downloads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365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Kirschmann, Monika</dc:creator>
  <cp:lastModifiedBy>Baumann, Gerhard</cp:lastModifiedBy>
  <cp:revision>11</cp:revision>
  <cp:lastPrinted>2023-09-27T14:38:00Z</cp:lastPrinted>
  <dcterms:created xsi:type="dcterms:W3CDTF">2023-07-18T08:12:00Z</dcterms:created>
  <dcterms:modified xsi:type="dcterms:W3CDTF">2023-09-28T08:27:00Z</dcterms:modified>
</cp:coreProperties>
</file>