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309B9">
        <w:t>47</w:t>
      </w:r>
      <w:bookmarkStart w:id="0" w:name="_GoBack"/>
      <w:bookmarkEnd w:id="0"/>
      <w:r w:rsidRPr="006E0575">
        <w:t xml:space="preserve"> zur GRDrs</w:t>
      </w:r>
      <w:r w:rsidR="00080D5E">
        <w:t>.</w:t>
      </w:r>
      <w:r w:rsidRPr="006E0575">
        <w:t xml:space="preserve"> </w:t>
      </w:r>
      <w:r w:rsidR="00080D5E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7422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87422C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87422C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7422C" w:rsidP="0030686C">
            <w:pPr>
              <w:rPr>
                <w:sz w:val="20"/>
              </w:rPr>
            </w:pPr>
            <w:r>
              <w:rPr>
                <w:sz w:val="20"/>
              </w:rPr>
              <w:t>52-41</w:t>
            </w:r>
          </w:p>
          <w:p w:rsidR="005F5B3D" w:rsidRPr="006E0575" w:rsidRDefault="0087422C" w:rsidP="0087422C">
            <w:pPr>
              <w:rPr>
                <w:sz w:val="20"/>
              </w:rPr>
            </w:pPr>
            <w:r w:rsidRPr="00080D5E">
              <w:rPr>
                <w:sz w:val="20"/>
              </w:rPr>
              <w:t>5241</w:t>
            </w:r>
            <w:r w:rsidR="00080D5E" w:rsidRPr="00080D5E">
              <w:rPr>
                <w:sz w:val="20"/>
              </w:rPr>
              <w:t xml:space="preserve"> </w:t>
            </w:r>
            <w:r w:rsidRPr="00080D5E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7422C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7422C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7422C" w:rsidP="0030686C">
            <w:pPr>
              <w:rPr>
                <w:sz w:val="20"/>
              </w:rPr>
            </w:pPr>
            <w:r>
              <w:rPr>
                <w:sz w:val="20"/>
              </w:rPr>
              <w:t>SB Immobilienmanagement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7422C" w:rsidP="0030686C">
            <w:pPr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309B9">
              <w:rPr>
                <w:noProof/>
                <w:sz w:val="20"/>
              </w:rPr>
              <w:t> </w:t>
            </w:r>
            <w:r w:rsidR="00C309B9">
              <w:rPr>
                <w:noProof/>
                <w:sz w:val="20"/>
              </w:rPr>
              <w:t> </w:t>
            </w:r>
            <w:r w:rsidR="00C309B9">
              <w:rPr>
                <w:noProof/>
                <w:sz w:val="20"/>
              </w:rPr>
              <w:t> </w:t>
            </w:r>
            <w:r w:rsidR="00C309B9">
              <w:rPr>
                <w:noProof/>
                <w:sz w:val="20"/>
              </w:rPr>
              <w:t> </w:t>
            </w:r>
            <w:r w:rsidR="00C309B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7422C" w:rsidP="00080D5E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080D5E">
              <w:rPr>
                <w:sz w:val="20"/>
              </w:rPr>
              <w:t>440</w:t>
            </w:r>
          </w:p>
        </w:tc>
      </w:tr>
      <w:tr w:rsidR="00C7208F" w:rsidRPr="006E0575" w:rsidTr="0087422C">
        <w:tc>
          <w:tcPr>
            <w:tcW w:w="1701" w:type="dxa"/>
          </w:tcPr>
          <w:p w:rsidR="00C7208F" w:rsidRPr="00080D5E" w:rsidRDefault="00C7208F" w:rsidP="00C7208F">
            <w:pPr>
              <w:rPr>
                <w:sz w:val="20"/>
              </w:rPr>
            </w:pPr>
            <w:r w:rsidRPr="00080D5E">
              <w:rPr>
                <w:sz w:val="20"/>
              </w:rPr>
              <w:t>52-43</w:t>
            </w:r>
          </w:p>
          <w:p w:rsidR="00C7208F" w:rsidRPr="00080D5E" w:rsidRDefault="00C7208F" w:rsidP="00C7208F">
            <w:pPr>
              <w:rPr>
                <w:sz w:val="20"/>
              </w:rPr>
            </w:pPr>
            <w:r w:rsidRPr="00080D5E">
              <w:rPr>
                <w:sz w:val="20"/>
              </w:rPr>
              <w:t>5243</w:t>
            </w:r>
            <w:r w:rsidR="00080D5E" w:rsidRPr="00080D5E">
              <w:rPr>
                <w:sz w:val="20"/>
              </w:rPr>
              <w:t xml:space="preserve"> </w:t>
            </w:r>
            <w:r w:rsidRPr="00080D5E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C7208F" w:rsidRPr="00985F04" w:rsidRDefault="00C7208F" w:rsidP="00C7208F">
            <w:pPr>
              <w:rPr>
                <w:sz w:val="20"/>
              </w:rPr>
            </w:pPr>
            <w:r w:rsidRPr="00985F04">
              <w:rPr>
                <w:sz w:val="20"/>
              </w:rPr>
              <w:t>EG 9b</w:t>
            </w:r>
          </w:p>
        </w:tc>
        <w:tc>
          <w:tcPr>
            <w:tcW w:w="1701" w:type="dxa"/>
          </w:tcPr>
          <w:p w:rsidR="00C7208F" w:rsidRPr="00985F04" w:rsidRDefault="00C7208F" w:rsidP="00C7208F">
            <w:pPr>
              <w:rPr>
                <w:sz w:val="20"/>
              </w:rPr>
            </w:pPr>
            <w:r w:rsidRPr="00985F04">
              <w:rPr>
                <w:sz w:val="20"/>
              </w:rPr>
              <w:t xml:space="preserve">Leiter Technisches Gebäudemanagement Hallenverbund </w:t>
            </w:r>
          </w:p>
        </w:tc>
        <w:tc>
          <w:tcPr>
            <w:tcW w:w="851" w:type="dxa"/>
            <w:shd w:val="pct12" w:color="auto" w:fill="FFFFFF"/>
          </w:tcPr>
          <w:p w:rsidR="00C7208F" w:rsidRPr="00985F04" w:rsidRDefault="00C7208F" w:rsidP="00C7208F">
            <w:pPr>
              <w:rPr>
                <w:sz w:val="20"/>
              </w:rPr>
            </w:pPr>
            <w:r w:rsidRPr="00985F04"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C7208F" w:rsidRPr="00985F04" w:rsidRDefault="00C7208F" w:rsidP="00C7208F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7208F" w:rsidRPr="00985F04" w:rsidRDefault="00C7208F" w:rsidP="00080D5E">
            <w:pPr>
              <w:rPr>
                <w:sz w:val="20"/>
              </w:rPr>
            </w:pPr>
            <w:r w:rsidRPr="00985F04">
              <w:rPr>
                <w:sz w:val="20"/>
              </w:rPr>
              <w:t>3.</w:t>
            </w:r>
            <w:r w:rsidR="00080D5E">
              <w:rPr>
                <w:sz w:val="20"/>
              </w:rPr>
              <w:t>445</w:t>
            </w:r>
          </w:p>
        </w:tc>
      </w:tr>
      <w:tr w:rsidR="00C7208F" w:rsidRPr="006E0575" w:rsidTr="0087422C">
        <w:tc>
          <w:tcPr>
            <w:tcW w:w="1701" w:type="dxa"/>
          </w:tcPr>
          <w:p w:rsidR="00C7208F" w:rsidRPr="00080D5E" w:rsidRDefault="00C7208F" w:rsidP="00C7208F">
            <w:pPr>
              <w:rPr>
                <w:sz w:val="20"/>
              </w:rPr>
            </w:pPr>
            <w:r w:rsidRPr="00080D5E">
              <w:rPr>
                <w:sz w:val="20"/>
              </w:rPr>
              <w:t>52-43</w:t>
            </w:r>
          </w:p>
          <w:p w:rsidR="00C7208F" w:rsidRPr="00080D5E" w:rsidRDefault="00C7208F" w:rsidP="00C7208F">
            <w:pPr>
              <w:rPr>
                <w:sz w:val="20"/>
              </w:rPr>
            </w:pPr>
            <w:r w:rsidRPr="00080D5E">
              <w:rPr>
                <w:sz w:val="20"/>
              </w:rPr>
              <w:t>5243</w:t>
            </w:r>
            <w:r w:rsidR="00080D5E" w:rsidRPr="00080D5E">
              <w:rPr>
                <w:sz w:val="20"/>
              </w:rPr>
              <w:t xml:space="preserve"> </w:t>
            </w:r>
            <w:r w:rsidRPr="00080D5E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Technischer Leiter</w:t>
            </w:r>
          </w:p>
        </w:tc>
        <w:tc>
          <w:tcPr>
            <w:tcW w:w="851" w:type="dxa"/>
            <w:shd w:val="pct12" w:color="auto" w:fill="FFFFFF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C7208F" w:rsidRDefault="00C7208F" w:rsidP="00C7208F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7208F" w:rsidRDefault="00C7208F" w:rsidP="00080D5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080D5E">
              <w:rPr>
                <w:sz w:val="20"/>
              </w:rPr>
              <w:t>44</w:t>
            </w:r>
            <w:r>
              <w:rPr>
                <w:sz w:val="20"/>
              </w:rPr>
              <w:t>0</w:t>
            </w:r>
          </w:p>
        </w:tc>
      </w:tr>
      <w:tr w:rsidR="00C7208F" w:rsidRPr="006E0575" w:rsidTr="0087422C">
        <w:tc>
          <w:tcPr>
            <w:tcW w:w="170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52-1</w:t>
            </w:r>
          </w:p>
          <w:p w:rsidR="00C7208F" w:rsidRDefault="00C7208F" w:rsidP="00C7208F">
            <w:pPr>
              <w:rPr>
                <w:sz w:val="20"/>
              </w:rPr>
            </w:pPr>
            <w:r w:rsidRPr="00080D5E">
              <w:rPr>
                <w:sz w:val="20"/>
              </w:rPr>
              <w:t>5210</w:t>
            </w:r>
            <w:r w:rsidR="00080D5E" w:rsidRPr="00080D5E">
              <w:rPr>
                <w:sz w:val="20"/>
              </w:rPr>
              <w:t xml:space="preserve"> </w:t>
            </w:r>
            <w:r w:rsidRPr="00080D5E">
              <w:rPr>
                <w:sz w:val="20"/>
              </w:rPr>
              <w:t>1000</w:t>
            </w:r>
          </w:p>
        </w:tc>
        <w:tc>
          <w:tcPr>
            <w:tcW w:w="170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C7208F" w:rsidRDefault="00080D5E" w:rsidP="00080D5E">
            <w:pPr>
              <w:rPr>
                <w:sz w:val="20"/>
              </w:rPr>
            </w:pPr>
            <w:r>
              <w:rPr>
                <w:sz w:val="20"/>
              </w:rPr>
              <w:t>SB IuK</w:t>
            </w:r>
            <w:r w:rsidR="00C7208F">
              <w:rPr>
                <w:sz w:val="20"/>
              </w:rPr>
              <w:t>/Digitalisierung</w:t>
            </w:r>
          </w:p>
        </w:tc>
        <w:tc>
          <w:tcPr>
            <w:tcW w:w="851" w:type="dxa"/>
            <w:shd w:val="pct12" w:color="auto" w:fill="FFFFFF"/>
          </w:tcPr>
          <w:p w:rsidR="00C7208F" w:rsidRDefault="00C7208F" w:rsidP="00C7208F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C7208F" w:rsidRDefault="00C7208F" w:rsidP="00C7208F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C7208F" w:rsidRDefault="00080D5E" w:rsidP="00080D5E">
            <w:pPr>
              <w:rPr>
                <w:sz w:val="20"/>
              </w:rPr>
            </w:pPr>
            <w:r>
              <w:rPr>
                <w:sz w:val="20"/>
              </w:rPr>
              <w:t>5.22</w:t>
            </w:r>
            <w:r w:rsidR="00C7208F">
              <w:rPr>
                <w:sz w:val="20"/>
              </w:rPr>
              <w:t>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74095" w:rsidRDefault="00374095" w:rsidP="00884D6C"/>
    <w:p w:rsidR="00374095" w:rsidRDefault="008D1624" w:rsidP="00884D6C">
      <w:r>
        <w:t>F</w:t>
      </w:r>
      <w:r w:rsidR="00374095">
        <w:t xml:space="preserve">ür den laufenden Betrieb der Sporthalle </w:t>
      </w:r>
      <w:r w:rsidR="00254670">
        <w:t xml:space="preserve">Botnang </w:t>
      </w:r>
      <w:r>
        <w:t xml:space="preserve">nach der Generalsanierung wird der Schaffung von </w:t>
      </w:r>
      <w:r w:rsidR="00C7208F">
        <w:t>insgesamt 0,25-</w:t>
      </w:r>
      <w:r w:rsidR="00374095">
        <w:t>Stelle</w:t>
      </w:r>
      <w:r>
        <w:t xml:space="preserve">nanteilen verteilt auf </w:t>
      </w:r>
      <w:r w:rsidR="007E24A7">
        <w:t xml:space="preserve">die </w:t>
      </w:r>
      <w:r>
        <w:t xml:space="preserve">Abteilungen „Personal, Organisation und Finanzen“ </w:t>
      </w:r>
      <w:r w:rsidR="00913B28">
        <w:t xml:space="preserve">(52-1) </w:t>
      </w:r>
      <w:r>
        <w:t xml:space="preserve">und „Sportveranstaltungsstätten“ </w:t>
      </w:r>
      <w:r w:rsidR="00913B28">
        <w:t xml:space="preserve">(52-4) </w:t>
      </w:r>
      <w:r w:rsidR="007E24A7">
        <w:t xml:space="preserve">im Amt </w:t>
      </w:r>
      <w:r>
        <w:t>für Sport und Bewegung zugestimmt</w:t>
      </w:r>
      <w:r w:rsidR="00374095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8D1624" w:rsidP="00884D6C">
      <w:r>
        <w:t>Das Kriterium „</w:t>
      </w:r>
      <w:r w:rsidRPr="009B380C">
        <w:t>vom Gemeinderat beschlossene neue bzw. erweiterte Aufgaben oder Einrichtungen</w:t>
      </w:r>
      <w:r>
        <w:t>“ wird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254670" w:rsidP="00884D6C">
      <w:r>
        <w:t xml:space="preserve">Im Rahmen des Doppelhaushalts 2022/23 wurde die bauliche und energetische Generalsanierung von fünf Ballspielhallen beschlossen. Mit der Sporthalle Botnang </w:t>
      </w:r>
      <w:r w:rsidR="003A3880">
        <w:t xml:space="preserve">(Baujahr 1993) </w:t>
      </w:r>
      <w:r>
        <w:t>wird im Jahr 2023 begonnen, die Wiederinbetriebnahme ist für Mitte 2024 geplant.</w:t>
      </w:r>
    </w:p>
    <w:p w:rsidR="00254670" w:rsidRDefault="00254670" w:rsidP="00884D6C"/>
    <w:p w:rsidR="006C61D0" w:rsidRDefault="00254670" w:rsidP="00884D6C">
      <w:r>
        <w:t xml:space="preserve">Neben der baulichen Sanierung wird ein Schwerpunkt auf die energetische Sanierung der Sporthalle gelegt. In diesem Kontext wird die Halle mit umfangreicher neuer Gebäudetechnik ausgestattet. </w:t>
      </w:r>
      <w:r w:rsidR="006C61D0">
        <w:t>Dies umfasst insbesondere Heizung, Lüftungstechnik, Sanitärtechnik, Photovoltaik, Digitalisierung und Beleuchtungstechnik.</w:t>
      </w:r>
    </w:p>
    <w:p w:rsidR="006C61D0" w:rsidRDefault="006C61D0" w:rsidP="00884D6C"/>
    <w:p w:rsidR="006C61D0" w:rsidRDefault="006C61D0" w:rsidP="00884D6C">
      <w:r>
        <w:t xml:space="preserve">Für das </w:t>
      </w:r>
      <w:r w:rsidR="00456714">
        <w:t>Amt für Sport und Bewegung</w:t>
      </w:r>
      <w:r>
        <w:t xml:space="preserve"> ist es wichtig, dass die neu verbaute, hoch effiziente Technik durch die Verantwortlichen </w:t>
      </w:r>
      <w:r w:rsidR="00456714">
        <w:t>im Amt</w:t>
      </w:r>
      <w:r>
        <w:t xml:space="preserve"> auch vollumfänglich eingesetzt </w:t>
      </w:r>
      <w:r w:rsidR="00B730E8">
        <w:t>und ausgenutzt werden kann</w:t>
      </w:r>
      <w:r>
        <w:t xml:space="preserve">. Das Ziel ist die Vernetzung aller Immobilien (Neubau, Generalsanierungen, Bestand) </w:t>
      </w:r>
      <w:r w:rsidR="00B730E8">
        <w:t xml:space="preserve">des </w:t>
      </w:r>
      <w:r w:rsidR="00456714">
        <w:t>Amtes</w:t>
      </w:r>
      <w:r w:rsidR="00B730E8">
        <w:t xml:space="preserve"> für eine optimale wirtschaftliche und energetische Betriebsführung bei maximaler Kapazitätsauslastung.</w:t>
      </w:r>
    </w:p>
    <w:p w:rsidR="006C61D0" w:rsidRDefault="006C61D0" w:rsidP="00884D6C"/>
    <w:p w:rsidR="00254670" w:rsidRPr="006E0575" w:rsidRDefault="00DD77D4" w:rsidP="00884D6C">
      <w:r>
        <w:t xml:space="preserve">Um dies im </w:t>
      </w:r>
      <w:r w:rsidR="006C61D0">
        <w:t>laufenden Betrie</w:t>
      </w:r>
      <w:r w:rsidR="00254670">
        <w:t>b</w:t>
      </w:r>
      <w:r>
        <w:t xml:space="preserve"> zu erreichen</w:t>
      </w:r>
      <w:r w:rsidR="00080D5E">
        <w:t>,</w:t>
      </w:r>
      <w:r w:rsidR="00254670">
        <w:t xml:space="preserve"> </w:t>
      </w:r>
      <w:r>
        <w:t>ist eine engmaschige Überwachung und Steuerung der Anlagen erforderlich, was zu einem</w:t>
      </w:r>
      <w:r w:rsidR="00254670">
        <w:t xml:space="preserve"> erhöhten Aufwand für das Management der Immobilie</w:t>
      </w:r>
      <w:r>
        <w:t xml:space="preserve"> führt.</w:t>
      </w:r>
      <w:r w:rsidR="00254670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3A3880" w:rsidP="00884D6C">
      <w:r>
        <w:t xml:space="preserve">In der ursprünglichen Personalausstattung der Halle sind keine Stellenanteile </w:t>
      </w:r>
      <w:r w:rsidR="00471D44">
        <w:t>für die</w:t>
      </w:r>
      <w:r>
        <w:t xml:space="preserve"> o.</w:t>
      </w:r>
      <w:r w:rsidR="00080D5E">
        <w:t> </w:t>
      </w:r>
      <w:r>
        <w:t xml:space="preserve">g. </w:t>
      </w:r>
      <w:r w:rsidR="00471D44">
        <w:t>Aufgaben</w:t>
      </w:r>
      <w:r>
        <w:t xml:space="preserve"> vorhanden.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374095" w:rsidP="00884D6C">
      <w:r w:rsidRPr="007E69F9">
        <w:t xml:space="preserve">Bei einer Ablehnung der Stellenschaffungen </w:t>
      </w:r>
      <w:r>
        <w:t>kann</w:t>
      </w:r>
      <w:r w:rsidR="009E43D7">
        <w:t xml:space="preserve"> der Betrieb der</w:t>
      </w:r>
      <w:r w:rsidRPr="007E69F9">
        <w:t xml:space="preserve"> </w:t>
      </w:r>
      <w:r>
        <w:t xml:space="preserve">Sporthalle </w:t>
      </w:r>
      <w:r w:rsidRPr="007E69F9">
        <w:t xml:space="preserve">durch das Amt für Sport und Bewegung nicht </w:t>
      </w:r>
      <w:r>
        <w:t>im erforderlichen Umfang erfolgen</w:t>
      </w:r>
      <w:r w:rsidRPr="007E69F9">
        <w:t>.</w:t>
      </w:r>
      <w:r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080D5E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6" w:rsidRDefault="00BD0216">
      <w:r>
        <w:separator/>
      </w:r>
    </w:p>
  </w:endnote>
  <w:endnote w:type="continuationSeparator" w:id="0">
    <w:p w:rsidR="00BD0216" w:rsidRDefault="00B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6" w:rsidRDefault="00BD0216">
      <w:r>
        <w:separator/>
      </w:r>
    </w:p>
  </w:footnote>
  <w:footnote w:type="continuationSeparator" w:id="0">
    <w:p w:rsidR="00BD0216" w:rsidRDefault="00B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309B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6"/>
    <w:rsid w:val="00026253"/>
    <w:rsid w:val="00055758"/>
    <w:rsid w:val="00061F0B"/>
    <w:rsid w:val="00080D5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54670"/>
    <w:rsid w:val="002924CB"/>
    <w:rsid w:val="002A20D1"/>
    <w:rsid w:val="002A4DE3"/>
    <w:rsid w:val="002B5955"/>
    <w:rsid w:val="0030686C"/>
    <w:rsid w:val="00374095"/>
    <w:rsid w:val="00380937"/>
    <w:rsid w:val="00397717"/>
    <w:rsid w:val="003A3880"/>
    <w:rsid w:val="003D7B0B"/>
    <w:rsid w:val="003E0F4B"/>
    <w:rsid w:val="003F0FAA"/>
    <w:rsid w:val="00456714"/>
    <w:rsid w:val="00470135"/>
    <w:rsid w:val="00471D44"/>
    <w:rsid w:val="0047606A"/>
    <w:rsid w:val="004908B5"/>
    <w:rsid w:val="0049121B"/>
    <w:rsid w:val="004A1688"/>
    <w:rsid w:val="004B6796"/>
    <w:rsid w:val="005A0A9D"/>
    <w:rsid w:val="005A56AA"/>
    <w:rsid w:val="005E19C6"/>
    <w:rsid w:val="005E526D"/>
    <w:rsid w:val="005F5B3D"/>
    <w:rsid w:val="00606F80"/>
    <w:rsid w:val="00622CC7"/>
    <w:rsid w:val="006A406B"/>
    <w:rsid w:val="006B6D50"/>
    <w:rsid w:val="006C61D0"/>
    <w:rsid w:val="006E0575"/>
    <w:rsid w:val="007125B0"/>
    <w:rsid w:val="0072799A"/>
    <w:rsid w:val="00754659"/>
    <w:rsid w:val="007E24A7"/>
    <w:rsid w:val="007E3B79"/>
    <w:rsid w:val="008066EE"/>
    <w:rsid w:val="00817BB6"/>
    <w:rsid w:val="0082359A"/>
    <w:rsid w:val="0087422C"/>
    <w:rsid w:val="00884D6C"/>
    <w:rsid w:val="008D1624"/>
    <w:rsid w:val="00913B28"/>
    <w:rsid w:val="00920F00"/>
    <w:rsid w:val="009373F6"/>
    <w:rsid w:val="00946276"/>
    <w:rsid w:val="0096038F"/>
    <w:rsid w:val="00976588"/>
    <w:rsid w:val="00985F04"/>
    <w:rsid w:val="009E43D7"/>
    <w:rsid w:val="00A20BFD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730E8"/>
    <w:rsid w:val="00B80DEF"/>
    <w:rsid w:val="00B86BB5"/>
    <w:rsid w:val="00B91903"/>
    <w:rsid w:val="00BC4669"/>
    <w:rsid w:val="00BD0216"/>
    <w:rsid w:val="00C16EF1"/>
    <w:rsid w:val="00C309B9"/>
    <w:rsid w:val="00C448D3"/>
    <w:rsid w:val="00C7208F"/>
    <w:rsid w:val="00CF62E5"/>
    <w:rsid w:val="00D66D3A"/>
    <w:rsid w:val="00D743D4"/>
    <w:rsid w:val="00DB3D6C"/>
    <w:rsid w:val="00DD77D4"/>
    <w:rsid w:val="00DE362D"/>
    <w:rsid w:val="00E014B6"/>
    <w:rsid w:val="00E1162F"/>
    <w:rsid w:val="00E11D5F"/>
    <w:rsid w:val="00E20E1F"/>
    <w:rsid w:val="00E42F96"/>
    <w:rsid w:val="00E7118F"/>
    <w:rsid w:val="00EE6919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FDCCF"/>
  <w15:docId w15:val="{BA2AD474-19B5-439A-BF2D-165BF4D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C309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3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20002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Kirschmann, Monika</dc:creator>
  <cp:lastModifiedBy>Baumann, Gerhard</cp:lastModifiedBy>
  <cp:revision>8</cp:revision>
  <cp:lastPrinted>2023-09-27T14:33:00Z</cp:lastPrinted>
  <dcterms:created xsi:type="dcterms:W3CDTF">2023-07-18T09:34:00Z</dcterms:created>
  <dcterms:modified xsi:type="dcterms:W3CDTF">2023-09-27T14:33:00Z</dcterms:modified>
</cp:coreProperties>
</file>