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752FA" w14:textId="79ADD153" w:rsidR="003D7B0B" w:rsidRPr="006E0575" w:rsidRDefault="003D7B0B" w:rsidP="00397717">
      <w:pPr>
        <w:jc w:val="right"/>
      </w:pPr>
      <w:r w:rsidRPr="006E0575">
        <w:t xml:space="preserve">Anlage </w:t>
      </w:r>
      <w:r w:rsidR="00E568F0">
        <w:t>2</w:t>
      </w:r>
      <w:r w:rsidRPr="006E0575">
        <w:t xml:space="preserve"> zur GRDrs </w:t>
      </w:r>
      <w:r w:rsidR="008A26F4">
        <w:t>820</w:t>
      </w:r>
      <w:r w:rsidR="005F5B3D">
        <w:t>/20</w:t>
      </w:r>
      <w:r w:rsidR="00AE7B02">
        <w:t>2</w:t>
      </w:r>
      <w:r w:rsidR="00026253">
        <w:t>3</w:t>
      </w:r>
    </w:p>
    <w:p w14:paraId="3AB732F0" w14:textId="77777777" w:rsidR="003D7B0B" w:rsidRPr="006E0575" w:rsidRDefault="003D7B0B" w:rsidP="006E0575"/>
    <w:p w14:paraId="2129ED2B" w14:textId="77777777" w:rsidR="003D7B0B" w:rsidRPr="006E0575" w:rsidRDefault="003D7B0B" w:rsidP="006E0575"/>
    <w:p w14:paraId="607C4523" w14:textId="77777777" w:rsidR="003E0F4B" w:rsidRDefault="003D7B0B" w:rsidP="00397717">
      <w:pPr>
        <w:jc w:val="center"/>
        <w:rPr>
          <w:b/>
          <w:sz w:val="36"/>
        </w:rPr>
      </w:pPr>
      <w:r>
        <w:rPr>
          <w:b/>
          <w:sz w:val="36"/>
          <w:u w:val="single"/>
        </w:rPr>
        <w:t>Stellenschaffun</w:t>
      </w:r>
      <w:r w:rsidRPr="00AB389D">
        <w:rPr>
          <w:b/>
          <w:sz w:val="36"/>
        </w:rPr>
        <w:t>g</w:t>
      </w:r>
    </w:p>
    <w:p w14:paraId="1A754A9A" w14:textId="2EC7E9AF"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5B56D5">
        <w:rPr>
          <w:b/>
          <w:sz w:val="36"/>
          <w:szCs w:val="36"/>
          <w:u w:val="single"/>
        </w:rPr>
        <w:t>4</w:t>
      </w:r>
    </w:p>
    <w:p w14:paraId="20BBA53A" w14:textId="77777777" w:rsidR="003D7B0B" w:rsidRDefault="003D7B0B" w:rsidP="006E0575">
      <w:pPr>
        <w:rPr>
          <w:u w:val="single"/>
        </w:rPr>
      </w:pPr>
    </w:p>
    <w:p w14:paraId="59BE6D26" w14:textId="77777777"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14:paraId="30995908" w14:textId="77777777" w:rsidTr="0096038F">
        <w:trPr>
          <w:tblHeader/>
        </w:trPr>
        <w:tc>
          <w:tcPr>
            <w:tcW w:w="1701" w:type="dxa"/>
            <w:shd w:val="pct12" w:color="auto" w:fill="FFFFFF"/>
          </w:tcPr>
          <w:p w14:paraId="796E24CA" w14:textId="77777777"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14:paraId="11865F5C" w14:textId="77777777"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14:paraId="6B04F734" w14:textId="77777777"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14:paraId="388C7B3B" w14:textId="77777777" w:rsidR="00DE362D" w:rsidRDefault="00606F80" w:rsidP="003E0F4B">
            <w:pPr>
              <w:spacing w:before="120" w:after="120" w:line="200" w:lineRule="exact"/>
              <w:rPr>
                <w:sz w:val="16"/>
                <w:szCs w:val="16"/>
              </w:rPr>
            </w:pPr>
            <w:r>
              <w:rPr>
                <w:sz w:val="16"/>
                <w:szCs w:val="16"/>
              </w:rPr>
              <w:t>BesGr.</w:t>
            </w:r>
          </w:p>
          <w:p w14:paraId="00604B4C" w14:textId="77777777" w:rsidR="00DE362D" w:rsidRDefault="00606F80" w:rsidP="003E0F4B">
            <w:pPr>
              <w:spacing w:before="120" w:after="120" w:line="200" w:lineRule="exact"/>
              <w:rPr>
                <w:sz w:val="16"/>
                <w:szCs w:val="16"/>
              </w:rPr>
            </w:pPr>
            <w:r>
              <w:rPr>
                <w:sz w:val="16"/>
                <w:szCs w:val="16"/>
              </w:rPr>
              <w:t>oder</w:t>
            </w:r>
          </w:p>
          <w:p w14:paraId="09355351" w14:textId="77777777"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14:paraId="5DCA0073" w14:textId="77777777"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14:paraId="29802292" w14:textId="77777777"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14:paraId="33BB0DB0" w14:textId="77777777"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14:paraId="2A08D9D4" w14:textId="77777777"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14:paraId="26C61EB4" w14:textId="77777777" w:rsidTr="0096038F">
        <w:tc>
          <w:tcPr>
            <w:tcW w:w="1701" w:type="dxa"/>
          </w:tcPr>
          <w:p w14:paraId="05F95888" w14:textId="77777777" w:rsidR="005F5B3D" w:rsidRDefault="005F5B3D" w:rsidP="0030686C">
            <w:pPr>
              <w:rPr>
                <w:sz w:val="20"/>
              </w:rPr>
            </w:pPr>
          </w:p>
          <w:p w14:paraId="49C61DF7" w14:textId="77777777" w:rsidR="005F5B3D" w:rsidRDefault="00773864" w:rsidP="0030686C">
            <w:pPr>
              <w:rPr>
                <w:sz w:val="20"/>
              </w:rPr>
            </w:pPr>
            <w:r>
              <w:rPr>
                <w:sz w:val="20"/>
              </w:rPr>
              <w:t>12-12</w:t>
            </w:r>
          </w:p>
          <w:p w14:paraId="50786E49" w14:textId="77777777" w:rsidR="0011112B" w:rsidRDefault="0011112B" w:rsidP="0030686C">
            <w:pPr>
              <w:rPr>
                <w:sz w:val="20"/>
              </w:rPr>
            </w:pPr>
          </w:p>
          <w:p w14:paraId="372BD364" w14:textId="72A4F622" w:rsidR="0011112B" w:rsidRDefault="008A6C51" w:rsidP="0030686C">
            <w:pPr>
              <w:rPr>
                <w:sz w:val="20"/>
              </w:rPr>
            </w:pPr>
            <w:r>
              <w:rPr>
                <w:sz w:val="20"/>
              </w:rPr>
              <w:t>1210</w:t>
            </w:r>
            <w:r w:rsidR="00E568F0">
              <w:rPr>
                <w:sz w:val="20"/>
              </w:rPr>
              <w:t xml:space="preserve"> </w:t>
            </w:r>
            <w:r>
              <w:rPr>
                <w:sz w:val="20"/>
              </w:rPr>
              <w:t>5010</w:t>
            </w:r>
          </w:p>
          <w:p w14:paraId="27597A3F" w14:textId="77777777" w:rsidR="005F5B3D" w:rsidRPr="006E0575" w:rsidRDefault="005F5B3D" w:rsidP="0030686C">
            <w:pPr>
              <w:rPr>
                <w:sz w:val="20"/>
              </w:rPr>
            </w:pPr>
          </w:p>
        </w:tc>
        <w:tc>
          <w:tcPr>
            <w:tcW w:w="1701" w:type="dxa"/>
          </w:tcPr>
          <w:p w14:paraId="2EB39157" w14:textId="77777777" w:rsidR="005F5B3D" w:rsidRDefault="005F5B3D" w:rsidP="0030686C">
            <w:pPr>
              <w:rPr>
                <w:sz w:val="20"/>
              </w:rPr>
            </w:pPr>
          </w:p>
          <w:p w14:paraId="39DB70E6" w14:textId="77777777" w:rsidR="005F5B3D" w:rsidRPr="006E0575" w:rsidRDefault="00773864" w:rsidP="0030686C">
            <w:pPr>
              <w:rPr>
                <w:sz w:val="20"/>
              </w:rPr>
            </w:pPr>
            <w:r>
              <w:rPr>
                <w:sz w:val="20"/>
              </w:rPr>
              <w:t>Statistisches Amt</w:t>
            </w:r>
          </w:p>
        </w:tc>
        <w:tc>
          <w:tcPr>
            <w:tcW w:w="851" w:type="dxa"/>
          </w:tcPr>
          <w:p w14:paraId="32870D89" w14:textId="77777777" w:rsidR="005F5B3D" w:rsidRDefault="005F5B3D" w:rsidP="0030686C">
            <w:pPr>
              <w:rPr>
                <w:sz w:val="20"/>
              </w:rPr>
            </w:pPr>
          </w:p>
          <w:p w14:paraId="021EFC6B" w14:textId="77777777" w:rsidR="005F5B3D" w:rsidRPr="006E0575" w:rsidRDefault="00773864" w:rsidP="0030686C">
            <w:pPr>
              <w:rPr>
                <w:sz w:val="20"/>
              </w:rPr>
            </w:pPr>
            <w:r>
              <w:rPr>
                <w:sz w:val="20"/>
              </w:rPr>
              <w:t>EG 11</w:t>
            </w:r>
          </w:p>
        </w:tc>
        <w:tc>
          <w:tcPr>
            <w:tcW w:w="1701" w:type="dxa"/>
          </w:tcPr>
          <w:p w14:paraId="79C63875" w14:textId="77777777" w:rsidR="005F5B3D" w:rsidRDefault="005F5B3D" w:rsidP="0030686C">
            <w:pPr>
              <w:rPr>
                <w:sz w:val="20"/>
              </w:rPr>
            </w:pPr>
          </w:p>
          <w:p w14:paraId="4470EB6C" w14:textId="06B091E0" w:rsidR="005F5B3D" w:rsidRPr="006E0575" w:rsidRDefault="00E568F0" w:rsidP="00E568F0">
            <w:pPr>
              <w:rPr>
                <w:sz w:val="20"/>
              </w:rPr>
            </w:pPr>
            <w:r>
              <w:rPr>
                <w:sz w:val="20"/>
              </w:rPr>
              <w:t>Sachbearbeiter/ -</w:t>
            </w:r>
            <w:r w:rsidR="00773864">
              <w:rPr>
                <w:sz w:val="20"/>
              </w:rPr>
              <w:t>in</w:t>
            </w:r>
          </w:p>
        </w:tc>
        <w:tc>
          <w:tcPr>
            <w:tcW w:w="851" w:type="dxa"/>
            <w:shd w:val="pct12" w:color="auto" w:fill="FFFFFF"/>
          </w:tcPr>
          <w:p w14:paraId="3B047603" w14:textId="77777777" w:rsidR="005F5B3D" w:rsidRDefault="005F5B3D" w:rsidP="0030686C">
            <w:pPr>
              <w:rPr>
                <w:sz w:val="20"/>
              </w:rPr>
            </w:pPr>
          </w:p>
          <w:p w14:paraId="35301A85" w14:textId="4E4397DD" w:rsidR="005F5B3D" w:rsidRPr="006E0575" w:rsidRDefault="009413B5" w:rsidP="0030686C">
            <w:pPr>
              <w:rPr>
                <w:sz w:val="20"/>
              </w:rPr>
            </w:pPr>
            <w:r>
              <w:rPr>
                <w:sz w:val="20"/>
              </w:rPr>
              <w:t>1,0</w:t>
            </w:r>
          </w:p>
        </w:tc>
        <w:tc>
          <w:tcPr>
            <w:tcW w:w="1134" w:type="dxa"/>
          </w:tcPr>
          <w:p w14:paraId="11763A75" w14:textId="77777777" w:rsidR="005F5B3D" w:rsidRDefault="005F5B3D" w:rsidP="0030686C">
            <w:pPr>
              <w:rPr>
                <w:sz w:val="20"/>
              </w:rPr>
            </w:pPr>
          </w:p>
          <w:p w14:paraId="7FAD61AF" w14:textId="06FB0FBF" w:rsidR="005F5B3D" w:rsidRPr="006E0575" w:rsidRDefault="00337962" w:rsidP="0030686C">
            <w:pPr>
              <w:rPr>
                <w:sz w:val="20"/>
              </w:rPr>
            </w:pPr>
            <w:r>
              <w:rPr>
                <w:sz w:val="20"/>
              </w:rPr>
              <w:t>-</w:t>
            </w:r>
          </w:p>
        </w:tc>
        <w:tc>
          <w:tcPr>
            <w:tcW w:w="1588" w:type="dxa"/>
          </w:tcPr>
          <w:p w14:paraId="398965D8" w14:textId="77777777" w:rsidR="005F5B3D" w:rsidRDefault="005F5B3D" w:rsidP="0030686C">
            <w:pPr>
              <w:rPr>
                <w:sz w:val="20"/>
              </w:rPr>
            </w:pPr>
          </w:p>
          <w:p w14:paraId="6714DF44" w14:textId="2C23C0B7" w:rsidR="005F5B3D" w:rsidRPr="006E0575" w:rsidRDefault="00E568F0" w:rsidP="0030686C">
            <w:pPr>
              <w:rPr>
                <w:sz w:val="20"/>
              </w:rPr>
            </w:pPr>
            <w:r>
              <w:rPr>
                <w:sz w:val="20"/>
              </w:rPr>
              <w:t>80.100</w:t>
            </w:r>
          </w:p>
        </w:tc>
      </w:tr>
    </w:tbl>
    <w:p w14:paraId="1994A18E" w14:textId="77777777"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14:paraId="760686F8" w14:textId="77777777" w:rsidR="003D7B0B" w:rsidRDefault="003D7B0B" w:rsidP="00884D6C"/>
    <w:p w14:paraId="7374D5BF" w14:textId="23F9A769" w:rsidR="00D26868" w:rsidRDefault="009413B5" w:rsidP="00884D6C">
      <w:r>
        <w:t xml:space="preserve">Der Schaffung von 1,0 Stelle Sachbearbeitung in EG 11 TVöD </w:t>
      </w:r>
      <w:r w:rsidR="005F30E9">
        <w:t xml:space="preserve">beim Statistischen Amt, Abteilung Zentrale Aufgaben und Informationssystem, </w:t>
      </w:r>
      <w:r>
        <w:t xml:space="preserve">für </w:t>
      </w:r>
      <w:r w:rsidR="000C0806">
        <w:t xml:space="preserve">die fachlichen Aufgaben hinsichtlich </w:t>
      </w:r>
      <w:r w:rsidRPr="009413B5">
        <w:t>Aufbau, Betrieb u</w:t>
      </w:r>
      <w:r w:rsidR="00E568F0">
        <w:t>nd Weiterentwicklung eines Open-</w:t>
      </w:r>
      <w:r w:rsidRPr="009413B5">
        <w:t>Data-Portals</w:t>
      </w:r>
      <w:r>
        <w:t xml:space="preserve"> </w:t>
      </w:r>
      <w:r w:rsidR="00E37C1D">
        <w:t>wird zugestimmt.</w:t>
      </w:r>
    </w:p>
    <w:p w14:paraId="6969E5F1" w14:textId="77777777" w:rsidR="003D7B0B" w:rsidRDefault="003D7B0B" w:rsidP="00884D6C">
      <w:pPr>
        <w:pStyle w:val="berschrift1"/>
      </w:pPr>
      <w:r>
        <w:t>2</w:t>
      </w:r>
      <w:r>
        <w:tab/>
        <w:t>Schaffun</w:t>
      </w:r>
      <w:r w:rsidRPr="00884D6C">
        <w:rPr>
          <w:u w:val="none"/>
        </w:rPr>
        <w:t>g</w:t>
      </w:r>
      <w:r>
        <w:t>skriterien</w:t>
      </w:r>
    </w:p>
    <w:p w14:paraId="1EA73D13" w14:textId="77777777" w:rsidR="003D7B0B" w:rsidRDefault="003D7B0B" w:rsidP="00884D6C"/>
    <w:p w14:paraId="4A6B4136" w14:textId="1A0FE660" w:rsidR="00A42685" w:rsidRDefault="00D057B2" w:rsidP="00884D6C">
      <w:r>
        <w:t>Es konnte eine Arbeitsvermehrung im Umfang von 1,0 Stelle nachgewiesen werden.</w:t>
      </w:r>
    </w:p>
    <w:p w14:paraId="73A9F3B9" w14:textId="42266A01" w:rsidR="00D057B2" w:rsidRDefault="001111B6" w:rsidP="00884D6C">
      <w:r>
        <w:t>D</w:t>
      </w:r>
      <w:r w:rsidR="0046750C">
        <w:t xml:space="preserve">iese </w:t>
      </w:r>
      <w:r>
        <w:t>Stelle ist Teil der vom Statistischen Amt für das Open-Data-Portal beantragten 1,5 Stellen, die</w:t>
      </w:r>
      <w:r w:rsidR="009813C2">
        <w:t xml:space="preserve"> auch</w:t>
      </w:r>
      <w:r w:rsidR="0046750C">
        <w:t xml:space="preserve"> </w:t>
      </w:r>
      <w:r>
        <w:t xml:space="preserve">in der GRDrs. 236/2023 (Digital MoveS) </w:t>
      </w:r>
      <w:r w:rsidR="009813C2">
        <w:t>im</w:t>
      </w:r>
      <w:r>
        <w:t xml:space="preserve"> Themenbereich „Smart City“ aufgeführt sind.</w:t>
      </w:r>
    </w:p>
    <w:p w14:paraId="594A64A4" w14:textId="77777777" w:rsidR="003D7B0B" w:rsidRDefault="003D7B0B" w:rsidP="00884D6C">
      <w:pPr>
        <w:pStyle w:val="berschrift1"/>
      </w:pPr>
      <w:r>
        <w:t>3</w:t>
      </w:r>
      <w:r>
        <w:tab/>
        <w:t>Bedarf</w:t>
      </w:r>
    </w:p>
    <w:p w14:paraId="1603C863" w14:textId="77777777" w:rsidR="003D7B0B" w:rsidRPr="00884D6C" w:rsidRDefault="00884D6C" w:rsidP="00884D6C">
      <w:pPr>
        <w:pStyle w:val="berschrift2"/>
      </w:pPr>
      <w:r w:rsidRPr="00884D6C">
        <w:t>3.1</w:t>
      </w:r>
      <w:r w:rsidRPr="00884D6C">
        <w:tab/>
      </w:r>
      <w:r w:rsidR="006E0575" w:rsidRPr="00884D6C">
        <w:t>Anlass</w:t>
      </w:r>
    </w:p>
    <w:p w14:paraId="2A2B4B84" w14:textId="77777777" w:rsidR="003D7B0B" w:rsidRDefault="003D7B0B" w:rsidP="00884D6C"/>
    <w:p w14:paraId="7313217D" w14:textId="5AB438B6" w:rsidR="0046750C" w:rsidRDefault="0046750C" w:rsidP="0046750C">
      <w:r>
        <w:t>Ziel eines O</w:t>
      </w:r>
      <w:r w:rsidR="00E568F0">
        <w:t>pen-</w:t>
      </w:r>
      <w:r>
        <w:t>Data-Portals ist, ein technisch zeitgemäßes und fachlich breites Angebot zu schaffen, um eine Vielzahl von Datensätzen offen bereitzustellen. Mit offenen Daten können sich</w:t>
      </w:r>
      <w:r w:rsidR="005F30E9">
        <w:t xml:space="preserve"> Menschen besser informieren, beispielsweise</w:t>
      </w:r>
      <w:r>
        <w:t xml:space="preserve"> eigene Analysen und Anwendungen erstellen, Organisationen und Unternehmen ihr Handeln optimieren, neue Geschäftsmodelle erschließen </w:t>
      </w:r>
      <w:r w:rsidR="005F30E9">
        <w:t>oder</w:t>
      </w:r>
      <w:r>
        <w:t xml:space="preserve"> die öffentliche Verwaltung effizienter arbeiten. </w:t>
      </w:r>
    </w:p>
    <w:p w14:paraId="05E2ACF4" w14:textId="77777777" w:rsidR="00195131" w:rsidRDefault="00195131" w:rsidP="0046750C"/>
    <w:p w14:paraId="54105061" w14:textId="3118D835" w:rsidR="00C70DC2" w:rsidRDefault="00E568F0" w:rsidP="00D26868">
      <w:r>
        <w:t>Ein umfassendes Open-</w:t>
      </w:r>
      <w:r w:rsidR="00195131">
        <w:t>Data-Angebot ist integraler Bestandteil einer Smart City. Auch d</w:t>
      </w:r>
      <w:r>
        <w:t>er regelmäßig publizierte Smart-</w:t>
      </w:r>
      <w:r w:rsidR="00195131">
        <w:t>City-Index bewertet das Vorhandensein eines Ope</w:t>
      </w:r>
      <w:r>
        <w:t>n-</w:t>
      </w:r>
      <w:r w:rsidR="00195131">
        <w:t>Data-Portals in den ausgewählten Städten.</w:t>
      </w:r>
      <w:r w:rsidR="00195131" w:rsidRPr="00195131">
        <w:t xml:space="preserve"> </w:t>
      </w:r>
      <w:r w:rsidR="00195131">
        <w:t>Entsprechend w</w:t>
      </w:r>
      <w:r>
        <w:t>ird Open Data auch in der Smart-</w:t>
      </w:r>
      <w:r w:rsidR="00195131">
        <w:t>City-Strategie der Stadt eine zentrale Rolle einnehmen.</w:t>
      </w:r>
      <w:r w:rsidR="00195131" w:rsidRPr="00195131">
        <w:t xml:space="preserve"> </w:t>
      </w:r>
      <w:r w:rsidR="00195131">
        <w:t xml:space="preserve">Gemeinsam mit den Ämtern 17 und 62 arbeitet das Statistische Amt an der </w:t>
      </w:r>
      <w:r w:rsidR="000C0806">
        <w:t xml:space="preserve">pilothaften Erprobung und </w:t>
      </w:r>
      <w:r w:rsidR="00195131">
        <w:t>Einführung e</w:t>
      </w:r>
      <w:r>
        <w:t>ines Open-</w:t>
      </w:r>
      <w:r w:rsidR="00195131">
        <w:t>Data-Portals für die Landeshauptstadt.</w:t>
      </w:r>
    </w:p>
    <w:p w14:paraId="756AE372" w14:textId="77777777" w:rsidR="003D7B0B" w:rsidRPr="00165C0D" w:rsidRDefault="003D7B0B" w:rsidP="00165C0D">
      <w:pPr>
        <w:pStyle w:val="berschrift2"/>
      </w:pPr>
      <w:r w:rsidRPr="00165C0D">
        <w:lastRenderedPageBreak/>
        <w:t>3.2</w:t>
      </w:r>
      <w:r w:rsidRPr="00165C0D">
        <w:tab/>
        <w:t>Bisherige Aufgabenwahrnehmung</w:t>
      </w:r>
    </w:p>
    <w:p w14:paraId="20A48C65" w14:textId="77777777" w:rsidR="003D7B0B" w:rsidRDefault="003D7B0B" w:rsidP="00884D6C"/>
    <w:p w14:paraId="63AABB75" w14:textId="6A53B2D5" w:rsidR="003D7B0B" w:rsidRDefault="009813C2" w:rsidP="00884D6C">
      <w:r>
        <w:t xml:space="preserve">Es handelt sich um eine neue Aufgabe. Zu Testzwecken wurde bereits eine Instanz aufgesetzt, die aktuell mit einzelnen Datensätzen erprobt wird. Beabsichtigt ist, im ersten Schritt den gesamten aus Sicht der statistischen Geheimhaltung unkritischen Datenbestand </w:t>
      </w:r>
      <w:r w:rsidR="00E568F0">
        <w:t>des Statistischen Amtes im Open-</w:t>
      </w:r>
      <w:r>
        <w:t xml:space="preserve">Data-Portal frei verfügbar, maschinenlesbar und lizensiert weiterverwendbar bereitzustellen. In einem </w:t>
      </w:r>
      <w:r w:rsidRPr="007C1905">
        <w:t xml:space="preserve">zweiten Schritt </w:t>
      </w:r>
      <w:r>
        <w:t xml:space="preserve">soll das Portal </w:t>
      </w:r>
      <w:r w:rsidRPr="007C1905">
        <w:t>ins Web der Daten (</w:t>
      </w:r>
      <w:proofErr w:type="spellStart"/>
      <w:r w:rsidRPr="007C1905">
        <w:t>Linked</w:t>
      </w:r>
      <w:proofErr w:type="spellEnd"/>
      <w:r w:rsidRPr="007C1905">
        <w:t xml:space="preserve"> Open Data) </w:t>
      </w:r>
      <w:r>
        <w:t>integriert werden</w:t>
      </w:r>
      <w:r w:rsidRPr="007C1905">
        <w:t>.</w:t>
      </w:r>
      <w:r>
        <w:t xml:space="preserve"> Das für den Produktivbetrieb notwendige Aufbereiten und Ausweiten des Datenangebots, einschließlich der Beratung der Fachämter, erfordert jedoch personelle Kapazitäten, über die das Statistische Amt aktuell nicht verfügt. </w:t>
      </w:r>
      <w:r w:rsidR="00734E3A">
        <w:t xml:space="preserve">Bisher wird die Aufgabe nicht wahrgenommen, da </w:t>
      </w:r>
      <w:r w:rsidR="00E568F0">
        <w:t>die Landeshauptstadt kein Open-</w:t>
      </w:r>
      <w:r w:rsidR="00B81263">
        <w:t>Data-Portal</w:t>
      </w:r>
      <w:r w:rsidR="00734E3A">
        <w:t xml:space="preserve"> betreibt</w:t>
      </w:r>
      <w:r w:rsidR="00B81263">
        <w:t>.</w:t>
      </w:r>
    </w:p>
    <w:p w14:paraId="2F6F03CA" w14:textId="77777777" w:rsidR="004E71B2" w:rsidRDefault="004E71B2" w:rsidP="00884D6C"/>
    <w:p w14:paraId="27E65D42" w14:textId="77777777" w:rsidR="003D7B0B" w:rsidRDefault="006E0575" w:rsidP="00884D6C">
      <w:pPr>
        <w:pStyle w:val="berschrift2"/>
      </w:pPr>
      <w:r>
        <w:t>3.3</w:t>
      </w:r>
      <w:r w:rsidR="003D7B0B">
        <w:tab/>
        <w:t>Auswirkungen bei Ablehnung der Stellenschaffungen</w:t>
      </w:r>
    </w:p>
    <w:p w14:paraId="4B947A14" w14:textId="77777777" w:rsidR="003D7B0B" w:rsidRDefault="003D7B0B" w:rsidP="00884D6C"/>
    <w:p w14:paraId="1A1C2796" w14:textId="58BA2D42" w:rsidR="003D7B0B" w:rsidRDefault="001B1E7B" w:rsidP="001B1E7B">
      <w:pPr>
        <w:jc w:val="both"/>
      </w:pPr>
      <w:r>
        <w:t>Bei Ablehnung der Stellenschaffung kann e</w:t>
      </w:r>
      <w:r w:rsidR="00B81263">
        <w:t>i</w:t>
      </w:r>
      <w:r w:rsidR="00E568F0">
        <w:t>ne fachliche Betreuung des Open-</w:t>
      </w:r>
      <w:r w:rsidR="00B81263">
        <w:t xml:space="preserve">Data-Portals </w:t>
      </w:r>
      <w:r w:rsidR="00415C21">
        <w:t xml:space="preserve">bezüglich statistischer Datensätze </w:t>
      </w:r>
      <w:r w:rsidR="00B81263">
        <w:t xml:space="preserve">nicht erfolgen. Daten aus dem Bestand des Statistisches Amtes </w:t>
      </w:r>
      <w:r w:rsidR="00AF2D0D">
        <w:t xml:space="preserve">können </w:t>
      </w:r>
      <w:r w:rsidR="00B81263">
        <w:t>nur unvollständig</w:t>
      </w:r>
      <w:r w:rsidR="00AF2D0D">
        <w:t xml:space="preserve">, sporadisch </w:t>
      </w:r>
      <w:r w:rsidR="00B81263">
        <w:t>und mit großem zeitlichen Verzug eingespielt</w:t>
      </w:r>
      <w:r w:rsidR="00AF2D0D">
        <w:t xml:space="preserve"> werden</w:t>
      </w:r>
      <w:r w:rsidR="00B81263">
        <w:t>. Eine regelmäßige Aktual</w:t>
      </w:r>
      <w:r w:rsidR="00E568F0">
        <w:t>isierung des Open-</w:t>
      </w:r>
      <w:bookmarkStart w:id="0" w:name="_GoBack"/>
      <w:bookmarkEnd w:id="0"/>
      <w:r w:rsidR="00B81263">
        <w:t xml:space="preserve">Data-Bestandes </w:t>
      </w:r>
      <w:r w:rsidR="00AF2D0D">
        <w:t>ist aus Kapazitätsgründen nicht möglich</w:t>
      </w:r>
      <w:r w:rsidR="00B81263">
        <w:t>. Weitere Ämter können fachlich nicht unterstützt werden, ihre Daten im Portal bereitzustellen.</w:t>
      </w:r>
    </w:p>
    <w:p w14:paraId="4527628F" w14:textId="77777777" w:rsidR="003D7B0B" w:rsidRDefault="00884D6C" w:rsidP="00884D6C">
      <w:pPr>
        <w:pStyle w:val="berschrift1"/>
      </w:pPr>
      <w:r>
        <w:t>4</w:t>
      </w:r>
      <w:r>
        <w:tab/>
      </w:r>
      <w:r w:rsidR="003D7B0B">
        <w:t>Stellenvermerke</w:t>
      </w:r>
    </w:p>
    <w:p w14:paraId="6C94CB71" w14:textId="3C11E873" w:rsidR="009813C2" w:rsidRDefault="009813C2" w:rsidP="00884D6C">
      <w:r>
        <w:t>-</w:t>
      </w:r>
    </w:p>
    <w:sectPr w:rsidR="009813C2"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E9F38" w14:textId="77777777" w:rsidR="00E21115" w:rsidRDefault="00E21115">
      <w:r>
        <w:separator/>
      </w:r>
    </w:p>
  </w:endnote>
  <w:endnote w:type="continuationSeparator" w:id="0">
    <w:p w14:paraId="74E7C4B8" w14:textId="77777777" w:rsidR="00E21115" w:rsidRDefault="00E2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8BE63" w14:textId="77777777" w:rsidR="00E21115" w:rsidRDefault="00E21115">
      <w:r>
        <w:separator/>
      </w:r>
    </w:p>
  </w:footnote>
  <w:footnote w:type="continuationSeparator" w:id="0">
    <w:p w14:paraId="4B73018B" w14:textId="77777777" w:rsidR="00E21115" w:rsidRDefault="00E21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A6CBB" w14:textId="5E93972D"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E568F0">
      <w:rPr>
        <w:rStyle w:val="Seitenzahl"/>
        <w:noProof/>
      </w:rPr>
      <w:t>2</w:t>
    </w:r>
    <w:r w:rsidR="0072799A">
      <w:rPr>
        <w:rStyle w:val="Seitenzahl"/>
      </w:rPr>
      <w:fldChar w:fldCharType="end"/>
    </w:r>
    <w:r>
      <w:rPr>
        <w:rStyle w:val="Seitenzahl"/>
      </w:rPr>
      <w:t xml:space="preserve"> -</w:t>
    </w:r>
  </w:p>
  <w:p w14:paraId="6529FC4D" w14:textId="77777777"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E582B"/>
    <w:multiLevelType w:val="hybridMultilevel"/>
    <w:tmpl w:val="8D6A9464"/>
    <w:lvl w:ilvl="0" w:tplc="2BD87A70">
      <w:start w:val="6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69A6FE1"/>
    <w:multiLevelType w:val="hybridMultilevel"/>
    <w:tmpl w:val="D4D0DF4E"/>
    <w:lvl w:ilvl="0" w:tplc="27F071B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115"/>
    <w:rsid w:val="00026253"/>
    <w:rsid w:val="00055758"/>
    <w:rsid w:val="00061F0B"/>
    <w:rsid w:val="000A1146"/>
    <w:rsid w:val="000A65FA"/>
    <w:rsid w:val="000C0806"/>
    <w:rsid w:val="000C2457"/>
    <w:rsid w:val="000C7B8A"/>
    <w:rsid w:val="001034AF"/>
    <w:rsid w:val="0011112B"/>
    <w:rsid w:val="001111B6"/>
    <w:rsid w:val="0014415D"/>
    <w:rsid w:val="00151488"/>
    <w:rsid w:val="00163034"/>
    <w:rsid w:val="00164678"/>
    <w:rsid w:val="00165C0D"/>
    <w:rsid w:val="00181857"/>
    <w:rsid w:val="00184EDC"/>
    <w:rsid w:val="00194770"/>
    <w:rsid w:val="00195131"/>
    <w:rsid w:val="00196F87"/>
    <w:rsid w:val="001A5F9B"/>
    <w:rsid w:val="001A74F8"/>
    <w:rsid w:val="001B0468"/>
    <w:rsid w:val="001B1E7B"/>
    <w:rsid w:val="001B20DE"/>
    <w:rsid w:val="001F28D8"/>
    <w:rsid w:val="001F7237"/>
    <w:rsid w:val="00263654"/>
    <w:rsid w:val="002924CB"/>
    <w:rsid w:val="002A20D1"/>
    <w:rsid w:val="002A4DE3"/>
    <w:rsid w:val="002B5955"/>
    <w:rsid w:val="0030686C"/>
    <w:rsid w:val="00337962"/>
    <w:rsid w:val="00345F84"/>
    <w:rsid w:val="00380937"/>
    <w:rsid w:val="00397717"/>
    <w:rsid w:val="003C3972"/>
    <w:rsid w:val="003D7B0B"/>
    <w:rsid w:val="003E0F4B"/>
    <w:rsid w:val="003F0FAA"/>
    <w:rsid w:val="00415C21"/>
    <w:rsid w:val="0046750C"/>
    <w:rsid w:val="00470135"/>
    <w:rsid w:val="004738F1"/>
    <w:rsid w:val="0047606A"/>
    <w:rsid w:val="004908B5"/>
    <w:rsid w:val="0049121B"/>
    <w:rsid w:val="004A1688"/>
    <w:rsid w:val="004B6796"/>
    <w:rsid w:val="004C5BB1"/>
    <w:rsid w:val="004E71B2"/>
    <w:rsid w:val="005201B1"/>
    <w:rsid w:val="005343A0"/>
    <w:rsid w:val="00551B2F"/>
    <w:rsid w:val="00555EE2"/>
    <w:rsid w:val="0057146D"/>
    <w:rsid w:val="005A0A9D"/>
    <w:rsid w:val="005A1C8D"/>
    <w:rsid w:val="005A56AA"/>
    <w:rsid w:val="005B56D5"/>
    <w:rsid w:val="005C0271"/>
    <w:rsid w:val="005E19C6"/>
    <w:rsid w:val="005F30E9"/>
    <w:rsid w:val="005F5B3D"/>
    <w:rsid w:val="00606F80"/>
    <w:rsid w:val="00622CC7"/>
    <w:rsid w:val="00684EC6"/>
    <w:rsid w:val="006A406B"/>
    <w:rsid w:val="006B6D50"/>
    <w:rsid w:val="006E0575"/>
    <w:rsid w:val="0072799A"/>
    <w:rsid w:val="00734E3A"/>
    <w:rsid w:val="007451CF"/>
    <w:rsid w:val="00754659"/>
    <w:rsid w:val="00773864"/>
    <w:rsid w:val="007C1905"/>
    <w:rsid w:val="007E3B79"/>
    <w:rsid w:val="007F18E7"/>
    <w:rsid w:val="008066EE"/>
    <w:rsid w:val="00817BB6"/>
    <w:rsid w:val="008759E6"/>
    <w:rsid w:val="00884D6C"/>
    <w:rsid w:val="008A26F4"/>
    <w:rsid w:val="008A6C51"/>
    <w:rsid w:val="008F21CE"/>
    <w:rsid w:val="008F4003"/>
    <w:rsid w:val="009043A3"/>
    <w:rsid w:val="00920F00"/>
    <w:rsid w:val="009373F6"/>
    <w:rsid w:val="009413B5"/>
    <w:rsid w:val="00946276"/>
    <w:rsid w:val="0096038F"/>
    <w:rsid w:val="00974FF8"/>
    <w:rsid w:val="00976588"/>
    <w:rsid w:val="009813C2"/>
    <w:rsid w:val="0099542C"/>
    <w:rsid w:val="00A27CA7"/>
    <w:rsid w:val="00A42685"/>
    <w:rsid w:val="00A45B30"/>
    <w:rsid w:val="00A651DE"/>
    <w:rsid w:val="00A71D0A"/>
    <w:rsid w:val="00A77F1E"/>
    <w:rsid w:val="00A847C4"/>
    <w:rsid w:val="00AB389D"/>
    <w:rsid w:val="00AE7B02"/>
    <w:rsid w:val="00AF02E5"/>
    <w:rsid w:val="00AF0DEA"/>
    <w:rsid w:val="00AF25E0"/>
    <w:rsid w:val="00AF2D0D"/>
    <w:rsid w:val="00B019EA"/>
    <w:rsid w:val="00B04290"/>
    <w:rsid w:val="00B80DEF"/>
    <w:rsid w:val="00B81263"/>
    <w:rsid w:val="00B86BB5"/>
    <w:rsid w:val="00B91903"/>
    <w:rsid w:val="00BC4669"/>
    <w:rsid w:val="00BC47E4"/>
    <w:rsid w:val="00BD19B4"/>
    <w:rsid w:val="00C16EF1"/>
    <w:rsid w:val="00C448D3"/>
    <w:rsid w:val="00C70DC2"/>
    <w:rsid w:val="00C820D1"/>
    <w:rsid w:val="00CB57BE"/>
    <w:rsid w:val="00CC4FC3"/>
    <w:rsid w:val="00CF62E5"/>
    <w:rsid w:val="00D01AEB"/>
    <w:rsid w:val="00D057B2"/>
    <w:rsid w:val="00D26868"/>
    <w:rsid w:val="00D66D3A"/>
    <w:rsid w:val="00D743D4"/>
    <w:rsid w:val="00DB3D6C"/>
    <w:rsid w:val="00DB4BC8"/>
    <w:rsid w:val="00DE362D"/>
    <w:rsid w:val="00DF4D73"/>
    <w:rsid w:val="00E014B6"/>
    <w:rsid w:val="00E1162F"/>
    <w:rsid w:val="00E11D5F"/>
    <w:rsid w:val="00E20E1F"/>
    <w:rsid w:val="00E21115"/>
    <w:rsid w:val="00E37C1D"/>
    <w:rsid w:val="00E42F96"/>
    <w:rsid w:val="00E568F0"/>
    <w:rsid w:val="00E7118F"/>
    <w:rsid w:val="00E9028B"/>
    <w:rsid w:val="00F27657"/>
    <w:rsid w:val="00F342DC"/>
    <w:rsid w:val="00F56F93"/>
    <w:rsid w:val="00F63041"/>
    <w:rsid w:val="00F76452"/>
    <w:rsid w:val="00FA6FCE"/>
    <w:rsid w:val="00FB311E"/>
    <w:rsid w:val="00FC5A2F"/>
    <w:rsid w:val="00FD6B46"/>
    <w:rsid w:val="00FE33AB"/>
    <w:rsid w:val="00FF72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63D95"/>
  <w15:docId w15:val="{5FE5D58C-5577-4842-998F-23040873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E21115"/>
    <w:rPr>
      <w:rFonts w:ascii="Segoe UI" w:hAnsi="Segoe UI" w:cs="Segoe UI"/>
      <w:sz w:val="18"/>
      <w:szCs w:val="18"/>
    </w:rPr>
  </w:style>
  <w:style w:type="character" w:customStyle="1" w:styleId="SprechblasentextZchn">
    <w:name w:val="Sprechblasentext Zchn"/>
    <w:basedOn w:val="Absatz-Standardschriftart"/>
    <w:link w:val="Sprechblasentext"/>
    <w:semiHidden/>
    <w:rsid w:val="00E21115"/>
    <w:rPr>
      <w:rFonts w:ascii="Segoe UI" w:hAnsi="Segoe UI" w:cs="Segoe UI"/>
      <w:sz w:val="18"/>
      <w:szCs w:val="18"/>
    </w:rPr>
  </w:style>
  <w:style w:type="paragraph" w:styleId="StandardWeb">
    <w:name w:val="Normal (Web)"/>
    <w:basedOn w:val="Standard"/>
    <w:uiPriority w:val="99"/>
    <w:semiHidden/>
    <w:unhideWhenUsed/>
    <w:rsid w:val="00D26868"/>
    <w:pPr>
      <w:spacing w:before="100" w:beforeAutospacing="1" w:after="100" w:afterAutospacing="1"/>
    </w:pPr>
    <w:rPr>
      <w:rFonts w:ascii="Times New Roman" w:hAnsi="Times New Roman"/>
    </w:rPr>
  </w:style>
  <w:style w:type="paragraph" w:styleId="Listenabsatz">
    <w:name w:val="List Paragraph"/>
    <w:basedOn w:val="Standard"/>
    <w:uiPriority w:val="34"/>
    <w:qFormat/>
    <w:rsid w:val="00555EE2"/>
    <w:pPr>
      <w:ind w:left="720"/>
      <w:contextualSpacing/>
    </w:pPr>
  </w:style>
  <w:style w:type="character" w:styleId="Kommentarzeichen">
    <w:name w:val="annotation reference"/>
    <w:basedOn w:val="Absatz-Standardschriftart"/>
    <w:semiHidden/>
    <w:unhideWhenUsed/>
    <w:rsid w:val="00551B2F"/>
    <w:rPr>
      <w:sz w:val="16"/>
      <w:szCs w:val="16"/>
    </w:rPr>
  </w:style>
  <w:style w:type="paragraph" w:styleId="Kommentartext">
    <w:name w:val="annotation text"/>
    <w:basedOn w:val="Standard"/>
    <w:link w:val="KommentartextZchn"/>
    <w:semiHidden/>
    <w:unhideWhenUsed/>
    <w:rsid w:val="00551B2F"/>
    <w:rPr>
      <w:sz w:val="20"/>
      <w:szCs w:val="20"/>
    </w:rPr>
  </w:style>
  <w:style w:type="character" w:customStyle="1" w:styleId="KommentartextZchn">
    <w:name w:val="Kommentartext Zchn"/>
    <w:basedOn w:val="Absatz-Standardschriftart"/>
    <w:link w:val="Kommentartext"/>
    <w:semiHidden/>
    <w:rsid w:val="00551B2F"/>
    <w:rPr>
      <w:sz w:val="20"/>
      <w:szCs w:val="20"/>
    </w:rPr>
  </w:style>
  <w:style w:type="paragraph" w:styleId="Kommentarthema">
    <w:name w:val="annotation subject"/>
    <w:basedOn w:val="Kommentartext"/>
    <w:next w:val="Kommentartext"/>
    <w:link w:val="KommentarthemaZchn"/>
    <w:semiHidden/>
    <w:unhideWhenUsed/>
    <w:rsid w:val="00551B2F"/>
    <w:rPr>
      <w:b/>
      <w:bCs/>
    </w:rPr>
  </w:style>
  <w:style w:type="character" w:customStyle="1" w:styleId="KommentarthemaZchn">
    <w:name w:val="Kommentarthema Zchn"/>
    <w:basedOn w:val="KommentartextZchn"/>
    <w:link w:val="Kommentarthema"/>
    <w:semiHidden/>
    <w:rsid w:val="00551B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5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21005\Downloads\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F688A-4999-4CDC-8297-D3AC2762E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396</Words>
  <Characters>2796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Jacobi, Lucas</dc:creator>
  <cp:lastModifiedBy>Baumann, Gerhard</cp:lastModifiedBy>
  <cp:revision>4</cp:revision>
  <cp:lastPrinted>2023-09-29T10:26:00Z</cp:lastPrinted>
  <dcterms:created xsi:type="dcterms:W3CDTF">2023-09-29T09:56:00Z</dcterms:created>
  <dcterms:modified xsi:type="dcterms:W3CDTF">2023-09-29T10:26:00Z</dcterms:modified>
</cp:coreProperties>
</file>