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7FF" w:rsidRDefault="00B637FF" w:rsidP="00242936">
      <w:pPr>
        <w:pStyle w:val="berschrift-Stadtrecht3"/>
      </w:pPr>
      <w:r>
        <w:t>6/5</w:t>
      </w:r>
    </w:p>
    <w:p w:rsidR="00242936" w:rsidRDefault="0024282F" w:rsidP="00242936">
      <w:pPr>
        <w:pStyle w:val="Standard-Stadtrecht"/>
      </w:pPr>
      <w:r w:rsidRPr="0024282F">
        <w:rPr>
          <w:b/>
          <w:noProof/>
          <w:sz w:val="24"/>
        </w:rPr>
        <w:pict>
          <v:rect id="_x0000_s1026" style="position:absolute;left:0;text-align:left;margin-left:475.2pt;margin-top:53.4pt;width:72.85pt;height:57.8pt;z-index:251657728;mso-position-horizontal-relative:page;mso-position-vertical-relative:page" o:allowincell="f" filled="f" stroked="f" strokeweight="0">
            <v:textbox inset="0,0,0,0">
              <w:txbxContent>
                <w:p w:rsidR="0097792E" w:rsidRDefault="0097792E">
                  <w:pPr>
                    <w:pStyle w:val="Standard-Stadtrecht"/>
                    <w:jc w:val="center"/>
                    <w:rPr>
                      <w:b/>
                      <w:sz w:val="22"/>
                    </w:rPr>
                  </w:pPr>
                  <w:r>
                    <w:rPr>
                      <w:b/>
                      <w:sz w:val="22"/>
                    </w:rPr>
                    <w:t>6</w:t>
                  </w:r>
                </w:p>
                <w:p w:rsidR="0097792E" w:rsidRPr="00A14199" w:rsidRDefault="0097792E">
                  <w:pPr>
                    <w:pStyle w:val="Standard-Stadtrecht"/>
                    <w:jc w:val="center"/>
                    <w:rPr>
                      <w:sz w:val="22"/>
                    </w:rPr>
                  </w:pPr>
                  <w:r>
                    <w:rPr>
                      <w:b/>
                      <w:sz w:val="22"/>
                    </w:rPr>
                    <w:t>Bau- und</w:t>
                  </w:r>
                  <w:r>
                    <w:rPr>
                      <w:b/>
                      <w:sz w:val="22"/>
                    </w:rPr>
                    <w:br/>
                    <w:t>Wohnungs-</w:t>
                  </w:r>
                  <w:r>
                    <w:rPr>
                      <w:b/>
                      <w:sz w:val="22"/>
                    </w:rPr>
                    <w:br/>
                    <w:t>wesen</w:t>
                  </w:r>
                </w:p>
              </w:txbxContent>
            </v:textbox>
            <w10:wrap anchorx="page" anchory="page"/>
          </v:rect>
        </w:pict>
      </w:r>
    </w:p>
    <w:p w:rsidR="00242936" w:rsidRDefault="00242936" w:rsidP="00242936">
      <w:pPr>
        <w:pStyle w:val="Standard-Stadtrecht"/>
      </w:pPr>
    </w:p>
    <w:p w:rsidR="00B637FF" w:rsidRDefault="00F93954" w:rsidP="00242936">
      <w:pPr>
        <w:pStyle w:val="berschrift-Stadtrecht1"/>
      </w:pPr>
      <w:r>
        <w:t>Satzung</w:t>
      </w:r>
    </w:p>
    <w:p w:rsidR="00242936" w:rsidRDefault="00242936" w:rsidP="00242936">
      <w:pPr>
        <w:pStyle w:val="Standard-Stadtrecht"/>
      </w:pPr>
    </w:p>
    <w:p w:rsidR="00935B29" w:rsidRDefault="00B637FF" w:rsidP="00242936">
      <w:pPr>
        <w:pStyle w:val="berschrift-Stadtrecht2"/>
      </w:pPr>
      <w:r>
        <w:t>zur Erteilung von Sondernutzungserlaubnissen</w:t>
      </w:r>
    </w:p>
    <w:p w:rsidR="00935B29" w:rsidRDefault="00B637FF" w:rsidP="00242936">
      <w:pPr>
        <w:pStyle w:val="berschrift-Stadtrecht2"/>
      </w:pPr>
      <w:r>
        <w:t>auf den öffentlichen Verkehrsflächen</w:t>
      </w:r>
    </w:p>
    <w:p w:rsidR="00935B29" w:rsidRDefault="00B637FF" w:rsidP="00242936">
      <w:pPr>
        <w:pStyle w:val="berschrift-Stadtrecht2"/>
      </w:pPr>
      <w:r>
        <w:t xml:space="preserve">in </w:t>
      </w:r>
      <w:r w:rsidR="003D3907">
        <w:t xml:space="preserve">der </w:t>
      </w:r>
      <w:r>
        <w:t>Stuttgart</w:t>
      </w:r>
      <w:r w:rsidR="003D3907">
        <w:t>er Innenstadt</w:t>
      </w:r>
    </w:p>
    <w:p w:rsidR="00B637FF" w:rsidRDefault="003D3907" w:rsidP="00242936">
      <w:pPr>
        <w:pStyle w:val="berschrift-Stadtrecht2"/>
      </w:pPr>
      <w:r>
        <w:t>(Sondernutzungsrichtlinien Innenstadt)</w:t>
      </w:r>
    </w:p>
    <w:p w:rsidR="003D3907" w:rsidRDefault="003D3907" w:rsidP="00935B29">
      <w:pPr>
        <w:pStyle w:val="Standard-Stadtrecht"/>
        <w:jc w:val="left"/>
      </w:pPr>
    </w:p>
    <w:p w:rsidR="00F93954" w:rsidRDefault="00F93954" w:rsidP="00935B29">
      <w:pPr>
        <w:pStyle w:val="Standard-Stadtrecht"/>
        <w:jc w:val="left"/>
      </w:pPr>
    </w:p>
    <w:p w:rsidR="00B637FF" w:rsidRDefault="00B637FF" w:rsidP="00242936">
      <w:pPr>
        <w:pStyle w:val="Standard-Stadtrecht"/>
        <w:jc w:val="center"/>
      </w:pPr>
      <w:r>
        <w:t xml:space="preserve">Bekannt gemacht im Amtsblatt Nr. </w:t>
      </w:r>
      <w:proofErr w:type="spellStart"/>
      <w:r w:rsidR="00F93954">
        <w:t>xx</w:t>
      </w:r>
      <w:proofErr w:type="spellEnd"/>
      <w:r>
        <w:t xml:space="preserve"> vom </w:t>
      </w:r>
      <w:proofErr w:type="spellStart"/>
      <w:r w:rsidR="00F93954">
        <w:t>xx</w:t>
      </w:r>
      <w:r w:rsidR="003D3907">
        <w:t>.</w:t>
      </w:r>
      <w:r w:rsidR="00F93954">
        <w:t>xx</w:t>
      </w:r>
      <w:proofErr w:type="spellEnd"/>
      <w:r w:rsidR="00F93954">
        <w:t>.</w:t>
      </w:r>
    </w:p>
    <w:p w:rsidR="00242936" w:rsidRDefault="00242936" w:rsidP="00242936">
      <w:pPr>
        <w:pStyle w:val="Standard-Stadtrecht"/>
      </w:pPr>
    </w:p>
    <w:p w:rsidR="00242936" w:rsidRPr="003D3907" w:rsidRDefault="00242936" w:rsidP="003D3907">
      <w:pPr>
        <w:pStyle w:val="Standard-Stadtrecht"/>
        <w:rPr>
          <w:rFonts w:cs="Arial"/>
          <w:szCs w:val="25"/>
        </w:rPr>
      </w:pPr>
    </w:p>
    <w:p w:rsidR="003D3907" w:rsidRPr="003D3907" w:rsidRDefault="003D3907" w:rsidP="003D3907">
      <w:pPr>
        <w:pStyle w:val="Fuzeile"/>
        <w:tabs>
          <w:tab w:val="clear" w:pos="4536"/>
          <w:tab w:val="clear" w:pos="9072"/>
        </w:tabs>
        <w:jc w:val="both"/>
        <w:rPr>
          <w:rFonts w:ascii="Arial" w:hAnsi="Arial" w:cs="Arial"/>
          <w:sz w:val="25"/>
          <w:szCs w:val="25"/>
        </w:rPr>
      </w:pPr>
      <w:r w:rsidRPr="003D3907">
        <w:rPr>
          <w:rFonts w:ascii="Arial" w:hAnsi="Arial" w:cs="Arial"/>
          <w:sz w:val="25"/>
          <w:szCs w:val="25"/>
        </w:rPr>
        <w:t>Der Gemeinderat</w:t>
      </w:r>
      <w:r w:rsidR="004A0121">
        <w:rPr>
          <w:rFonts w:ascii="Arial" w:hAnsi="Arial" w:cs="Arial"/>
          <w:sz w:val="25"/>
          <w:szCs w:val="25"/>
        </w:rPr>
        <w:t xml:space="preserve"> der Landeshauptstadt Stuttga</w:t>
      </w:r>
      <w:r w:rsidR="004E7779">
        <w:rPr>
          <w:rFonts w:ascii="Arial" w:hAnsi="Arial" w:cs="Arial"/>
          <w:sz w:val="25"/>
          <w:szCs w:val="25"/>
        </w:rPr>
        <w:t>r</w:t>
      </w:r>
      <w:r w:rsidR="004A0121">
        <w:rPr>
          <w:rFonts w:ascii="Arial" w:hAnsi="Arial" w:cs="Arial"/>
          <w:sz w:val="25"/>
          <w:szCs w:val="25"/>
        </w:rPr>
        <w:t>t</w:t>
      </w:r>
      <w:r w:rsidRPr="003D3907">
        <w:rPr>
          <w:rFonts w:ascii="Arial" w:hAnsi="Arial" w:cs="Arial"/>
          <w:sz w:val="25"/>
          <w:szCs w:val="25"/>
        </w:rPr>
        <w:t xml:space="preserve"> hat </w:t>
      </w:r>
      <w:r w:rsidR="004A0121">
        <w:rPr>
          <w:rFonts w:ascii="Arial" w:hAnsi="Arial" w:cs="Arial"/>
          <w:sz w:val="25"/>
          <w:szCs w:val="25"/>
        </w:rPr>
        <w:t xml:space="preserve">am </w:t>
      </w:r>
      <w:proofErr w:type="spellStart"/>
      <w:r w:rsidR="0097792E">
        <w:rPr>
          <w:rFonts w:ascii="Arial" w:hAnsi="Arial" w:cs="Arial"/>
          <w:sz w:val="25"/>
          <w:szCs w:val="25"/>
        </w:rPr>
        <w:t>xx.xx.xxxx</w:t>
      </w:r>
      <w:proofErr w:type="spellEnd"/>
      <w:r w:rsidR="004A0121">
        <w:rPr>
          <w:rFonts w:ascii="Arial" w:hAnsi="Arial" w:cs="Arial"/>
          <w:sz w:val="25"/>
          <w:szCs w:val="25"/>
        </w:rPr>
        <w:t xml:space="preserve"> aufgrund von § 4 der Gemeindeordnung für Baden-Württemberg und § 16 Abs. 7 des Straßengesetzes </w:t>
      </w:r>
      <w:r w:rsidR="00D17334">
        <w:rPr>
          <w:rFonts w:ascii="Arial" w:hAnsi="Arial" w:cs="Arial"/>
          <w:sz w:val="25"/>
          <w:szCs w:val="25"/>
        </w:rPr>
        <w:t xml:space="preserve">für </w:t>
      </w:r>
      <w:r w:rsidR="004A0121">
        <w:rPr>
          <w:rFonts w:ascii="Arial" w:hAnsi="Arial" w:cs="Arial"/>
          <w:sz w:val="25"/>
          <w:szCs w:val="25"/>
        </w:rPr>
        <w:t xml:space="preserve">Baden-Württemberg </w:t>
      </w:r>
      <w:r w:rsidR="00D17334">
        <w:rPr>
          <w:rFonts w:ascii="Arial" w:hAnsi="Arial" w:cs="Arial"/>
          <w:sz w:val="25"/>
          <w:szCs w:val="25"/>
        </w:rPr>
        <w:t xml:space="preserve">(jeweils </w:t>
      </w:r>
      <w:r w:rsidR="004A0121">
        <w:rPr>
          <w:rFonts w:ascii="Arial" w:hAnsi="Arial" w:cs="Arial"/>
          <w:sz w:val="25"/>
          <w:szCs w:val="25"/>
        </w:rPr>
        <w:t>in der derzeit gültigen Fa</w:t>
      </w:r>
      <w:r w:rsidR="004A0121">
        <w:rPr>
          <w:rFonts w:ascii="Arial" w:hAnsi="Arial" w:cs="Arial"/>
          <w:sz w:val="25"/>
          <w:szCs w:val="25"/>
        </w:rPr>
        <w:t>s</w:t>
      </w:r>
      <w:r w:rsidR="004A0121">
        <w:rPr>
          <w:rFonts w:ascii="Arial" w:hAnsi="Arial" w:cs="Arial"/>
          <w:sz w:val="25"/>
          <w:szCs w:val="25"/>
        </w:rPr>
        <w:t>sung</w:t>
      </w:r>
      <w:r w:rsidR="00D17334">
        <w:rPr>
          <w:rFonts w:ascii="Arial" w:hAnsi="Arial" w:cs="Arial"/>
          <w:sz w:val="25"/>
          <w:szCs w:val="25"/>
        </w:rPr>
        <w:t>)</w:t>
      </w:r>
      <w:r w:rsidR="004A0121">
        <w:rPr>
          <w:rFonts w:ascii="Arial" w:hAnsi="Arial" w:cs="Arial"/>
          <w:sz w:val="25"/>
          <w:szCs w:val="25"/>
        </w:rPr>
        <w:t xml:space="preserve"> folgende </w:t>
      </w:r>
      <w:r w:rsidR="0097792E">
        <w:rPr>
          <w:rFonts w:ascii="Arial" w:hAnsi="Arial" w:cs="Arial"/>
          <w:sz w:val="25"/>
          <w:szCs w:val="25"/>
        </w:rPr>
        <w:t>„</w:t>
      </w:r>
      <w:r w:rsidR="004A0121" w:rsidRPr="004A0121">
        <w:rPr>
          <w:rFonts w:ascii="Arial" w:hAnsi="Arial" w:cs="Arial"/>
          <w:sz w:val="25"/>
          <w:szCs w:val="25"/>
        </w:rPr>
        <w:t>Satzung</w:t>
      </w:r>
      <w:r w:rsidR="004A0121">
        <w:rPr>
          <w:rFonts w:ascii="Arial" w:hAnsi="Arial" w:cs="Arial"/>
          <w:sz w:val="25"/>
          <w:szCs w:val="25"/>
        </w:rPr>
        <w:t xml:space="preserve"> </w:t>
      </w:r>
      <w:r w:rsidR="004A0121" w:rsidRPr="004A0121">
        <w:rPr>
          <w:rFonts w:ascii="Arial" w:hAnsi="Arial" w:cs="Arial"/>
          <w:sz w:val="25"/>
          <w:szCs w:val="25"/>
        </w:rPr>
        <w:t>zur Erteilung von Sondernutzungserlaubnissen</w:t>
      </w:r>
      <w:r w:rsidR="004A0121">
        <w:rPr>
          <w:rFonts w:ascii="Arial" w:hAnsi="Arial" w:cs="Arial"/>
          <w:sz w:val="25"/>
          <w:szCs w:val="25"/>
        </w:rPr>
        <w:t xml:space="preserve"> </w:t>
      </w:r>
      <w:r w:rsidR="004A0121" w:rsidRPr="004A0121">
        <w:rPr>
          <w:rFonts w:ascii="Arial" w:hAnsi="Arial" w:cs="Arial"/>
          <w:sz w:val="25"/>
          <w:szCs w:val="25"/>
        </w:rPr>
        <w:t>auf den öffentlichen Verkehrsflächen</w:t>
      </w:r>
      <w:r w:rsidR="004A0121">
        <w:rPr>
          <w:rFonts w:ascii="Arial" w:hAnsi="Arial" w:cs="Arial"/>
          <w:sz w:val="25"/>
          <w:szCs w:val="25"/>
        </w:rPr>
        <w:t xml:space="preserve"> </w:t>
      </w:r>
      <w:r w:rsidR="004A0121" w:rsidRPr="004A0121">
        <w:rPr>
          <w:rFonts w:ascii="Arial" w:hAnsi="Arial" w:cs="Arial"/>
          <w:sz w:val="25"/>
          <w:szCs w:val="25"/>
        </w:rPr>
        <w:t>in der Stuttgarter Innenstadt</w:t>
      </w:r>
      <w:r w:rsidR="004A0121">
        <w:rPr>
          <w:rFonts w:ascii="Arial" w:hAnsi="Arial" w:cs="Arial"/>
          <w:sz w:val="25"/>
          <w:szCs w:val="25"/>
        </w:rPr>
        <w:t xml:space="preserve"> </w:t>
      </w:r>
      <w:r w:rsidRPr="003D3907">
        <w:rPr>
          <w:rFonts w:ascii="Arial" w:hAnsi="Arial" w:cs="Arial"/>
          <w:sz w:val="25"/>
          <w:szCs w:val="25"/>
        </w:rPr>
        <w:t>(Sondernu</w:t>
      </w:r>
      <w:r w:rsidRPr="003D3907">
        <w:rPr>
          <w:rFonts w:ascii="Arial" w:hAnsi="Arial" w:cs="Arial"/>
          <w:sz w:val="25"/>
          <w:szCs w:val="25"/>
        </w:rPr>
        <w:t>t</w:t>
      </w:r>
      <w:r w:rsidRPr="003D3907">
        <w:rPr>
          <w:rFonts w:ascii="Arial" w:hAnsi="Arial" w:cs="Arial"/>
          <w:sz w:val="25"/>
          <w:szCs w:val="25"/>
        </w:rPr>
        <w:t>zungsrichtlinien Innenstadt)</w:t>
      </w:r>
      <w:r w:rsidR="0097792E">
        <w:rPr>
          <w:rFonts w:ascii="Arial" w:hAnsi="Arial" w:cs="Arial"/>
          <w:sz w:val="25"/>
          <w:szCs w:val="25"/>
        </w:rPr>
        <w:t>“</w:t>
      </w:r>
      <w:r w:rsidRPr="003D3907">
        <w:rPr>
          <w:rFonts w:ascii="Arial" w:hAnsi="Arial" w:cs="Arial"/>
          <w:sz w:val="25"/>
          <w:szCs w:val="25"/>
        </w:rPr>
        <w:t xml:space="preserve"> </w:t>
      </w:r>
      <w:r w:rsidR="004A0121">
        <w:rPr>
          <w:rFonts w:ascii="Arial" w:hAnsi="Arial" w:cs="Arial"/>
          <w:sz w:val="25"/>
          <w:szCs w:val="25"/>
        </w:rPr>
        <w:t>(Stadtrecht 6/5)</w:t>
      </w:r>
      <w:r w:rsidR="00073D8B">
        <w:rPr>
          <w:rFonts w:ascii="Arial" w:hAnsi="Arial" w:cs="Arial"/>
          <w:sz w:val="25"/>
          <w:szCs w:val="25"/>
        </w:rPr>
        <w:t xml:space="preserve"> </w:t>
      </w:r>
      <w:r w:rsidR="00202B5F">
        <w:rPr>
          <w:rFonts w:ascii="Arial" w:hAnsi="Arial" w:cs="Arial"/>
          <w:sz w:val="25"/>
          <w:szCs w:val="25"/>
        </w:rPr>
        <w:t>b</w:t>
      </w:r>
      <w:r w:rsidRPr="003D3907">
        <w:rPr>
          <w:rFonts w:ascii="Arial" w:hAnsi="Arial" w:cs="Arial"/>
          <w:sz w:val="25"/>
          <w:szCs w:val="25"/>
        </w:rPr>
        <w:t>eschlossen.</w:t>
      </w:r>
    </w:p>
    <w:p w:rsidR="003D3907" w:rsidRPr="003D3907" w:rsidRDefault="003D3907" w:rsidP="003D3907">
      <w:pPr>
        <w:pStyle w:val="Fuzeile"/>
        <w:tabs>
          <w:tab w:val="clear" w:pos="4536"/>
          <w:tab w:val="clear" w:pos="9072"/>
        </w:tabs>
        <w:jc w:val="both"/>
        <w:rPr>
          <w:rFonts w:ascii="Arial" w:hAnsi="Arial" w:cs="Arial"/>
          <w:sz w:val="25"/>
          <w:szCs w:val="25"/>
        </w:rPr>
      </w:pPr>
    </w:p>
    <w:p w:rsidR="003D3907" w:rsidRPr="003D3907" w:rsidRDefault="003D3907" w:rsidP="003D3907">
      <w:pPr>
        <w:pStyle w:val="Standard-Stadtrecht"/>
        <w:rPr>
          <w:rFonts w:cs="Arial"/>
          <w:szCs w:val="25"/>
        </w:rPr>
      </w:pPr>
    </w:p>
    <w:p w:rsidR="003D3907" w:rsidRDefault="003D3907" w:rsidP="00242936">
      <w:pPr>
        <w:pStyle w:val="Standard-Stadtrecht"/>
      </w:pPr>
    </w:p>
    <w:p w:rsidR="00B637FF" w:rsidRDefault="00D17334" w:rsidP="00242936">
      <w:pPr>
        <w:pStyle w:val="berschrift-Stadtrecht3"/>
      </w:pPr>
      <w:r>
        <w:t>§ 1</w:t>
      </w:r>
      <w:r>
        <w:br/>
      </w:r>
      <w:r w:rsidR="00B637FF">
        <w:t>Räumlicher Geltungsbereich</w:t>
      </w:r>
    </w:p>
    <w:p w:rsidR="00242936" w:rsidRPr="00A920BD" w:rsidRDefault="00242936" w:rsidP="00242936">
      <w:pPr>
        <w:pStyle w:val="Standard-Stadtrecht"/>
      </w:pPr>
    </w:p>
    <w:p w:rsidR="00242936" w:rsidRDefault="00A920BD" w:rsidP="00242936">
      <w:pPr>
        <w:pStyle w:val="Standard-Stadtrecht"/>
      </w:pPr>
      <w:r w:rsidRPr="00A920BD">
        <w:t>Die</w:t>
      </w:r>
      <w:r w:rsidR="00D17334">
        <w:t xml:space="preserve">se Satzung </w:t>
      </w:r>
      <w:r w:rsidRPr="00A920BD">
        <w:t>g</w:t>
      </w:r>
      <w:r w:rsidR="00D17334">
        <w:t>i</w:t>
      </w:r>
      <w:r w:rsidRPr="00A920BD">
        <w:t>lt für Sondernutzungen im öffentlichen Raum i</w:t>
      </w:r>
      <w:r w:rsidR="00A343D7">
        <w:t>m</w:t>
      </w:r>
      <w:r w:rsidRPr="00A920BD">
        <w:t xml:space="preserve"> definierten I</w:t>
      </w:r>
      <w:r w:rsidRPr="00A920BD">
        <w:t>n</w:t>
      </w:r>
      <w:r w:rsidRPr="00A920BD">
        <w:t>nenstadtbereich</w:t>
      </w:r>
      <w:r w:rsidR="00A343D7">
        <w:t xml:space="preserve">, </w:t>
      </w:r>
      <w:r w:rsidR="00395BAE">
        <w:t>der</w:t>
      </w:r>
      <w:r w:rsidR="00A343D7">
        <w:t xml:space="preserve"> dem </w:t>
      </w:r>
      <w:r w:rsidRPr="00A920BD">
        <w:t xml:space="preserve">als </w:t>
      </w:r>
      <w:r w:rsidRPr="00A920BD">
        <w:rPr>
          <w:color w:val="000000"/>
        </w:rPr>
        <w:t>Anlage 1</w:t>
      </w:r>
      <w:r w:rsidR="00F10A2A">
        <w:rPr>
          <w:color w:val="000000"/>
        </w:rPr>
        <w:t>a</w:t>
      </w:r>
      <w:r w:rsidR="00395BAE">
        <w:rPr>
          <w:color w:val="000000"/>
        </w:rPr>
        <w:t xml:space="preserve"> </w:t>
      </w:r>
      <w:r w:rsidRPr="00A920BD">
        <w:t xml:space="preserve">beigefügte Plan </w:t>
      </w:r>
      <w:r w:rsidR="00A343D7">
        <w:t>zu entnehmen ist. Die</w:t>
      </w:r>
      <w:r w:rsidR="00395BAE">
        <w:t xml:space="preserve"> </w:t>
      </w:r>
      <w:r w:rsidR="00A343D7">
        <w:t xml:space="preserve">Anlage </w:t>
      </w:r>
      <w:r w:rsidR="00395BAE">
        <w:t>1</w:t>
      </w:r>
      <w:r w:rsidR="00F10A2A">
        <w:t>a</w:t>
      </w:r>
      <w:r w:rsidR="00395BAE">
        <w:t xml:space="preserve"> </w:t>
      </w:r>
      <w:r w:rsidRPr="00A920BD">
        <w:t xml:space="preserve">ist Bestandteil </w:t>
      </w:r>
      <w:r w:rsidR="00395BAE">
        <w:t>dieser</w:t>
      </w:r>
      <w:r w:rsidRPr="00A920BD">
        <w:t xml:space="preserve"> </w:t>
      </w:r>
      <w:r w:rsidR="00F93954">
        <w:t>Satzung</w:t>
      </w:r>
      <w:r w:rsidRPr="00A920BD">
        <w:t>.</w:t>
      </w:r>
    </w:p>
    <w:p w:rsidR="00F93954" w:rsidRDefault="00F93954" w:rsidP="00242936">
      <w:pPr>
        <w:pStyle w:val="Standard-Stadtrecht"/>
      </w:pPr>
    </w:p>
    <w:p w:rsidR="00073D8B" w:rsidRDefault="00073D8B" w:rsidP="00242936">
      <w:pPr>
        <w:pStyle w:val="Standard-Stadtrecht"/>
      </w:pPr>
    </w:p>
    <w:p w:rsidR="00B637FF" w:rsidRDefault="00D17334" w:rsidP="00242936">
      <w:pPr>
        <w:pStyle w:val="berschrift-Stadtrecht3"/>
      </w:pPr>
      <w:r>
        <w:t>§ 2</w:t>
      </w:r>
      <w:r>
        <w:br/>
      </w:r>
      <w:r w:rsidR="00A920BD">
        <w:t>Allgemeine Regeln</w:t>
      </w:r>
    </w:p>
    <w:p w:rsidR="00242936" w:rsidRDefault="00242936" w:rsidP="00335BA0">
      <w:pPr>
        <w:pStyle w:val="Standard-Stadtrecht"/>
        <w:rPr>
          <w:rFonts w:cs="Arial"/>
          <w:szCs w:val="25"/>
        </w:rPr>
      </w:pPr>
    </w:p>
    <w:p w:rsidR="00335BA0" w:rsidRDefault="00335BA0" w:rsidP="00D05C1C">
      <w:pPr>
        <w:pStyle w:val="Standard-Stadtrecht"/>
        <w:numPr>
          <w:ilvl w:val="0"/>
          <w:numId w:val="5"/>
        </w:numPr>
      </w:pPr>
      <w:r w:rsidRPr="00335BA0">
        <w:t>Eigenständige Lautsprecherwerbung ist nicht zugelassen.</w:t>
      </w:r>
    </w:p>
    <w:p w:rsidR="00831ED2" w:rsidRPr="0097792E" w:rsidRDefault="00831ED2" w:rsidP="00335BA0">
      <w:pPr>
        <w:pStyle w:val="Standard-Stadtrecht"/>
        <w:ind w:left="426" w:hanging="426"/>
        <w:rPr>
          <w:sz w:val="12"/>
          <w:szCs w:val="12"/>
        </w:rPr>
      </w:pPr>
    </w:p>
    <w:p w:rsidR="00335BA0" w:rsidRPr="00EB3D8F" w:rsidRDefault="00335BA0" w:rsidP="000213C2">
      <w:pPr>
        <w:pStyle w:val="Standard-Stadtrecht"/>
        <w:numPr>
          <w:ilvl w:val="0"/>
          <w:numId w:val="5"/>
        </w:numPr>
      </w:pPr>
      <w:r w:rsidRPr="00EB3D8F">
        <w:t xml:space="preserve">Werbezettel und </w:t>
      </w:r>
      <w:r w:rsidR="00831ED2" w:rsidRPr="00EB3D8F">
        <w:t>-</w:t>
      </w:r>
      <w:r w:rsidRPr="00EB3D8F">
        <w:t>schriften dürfen nur innerhalb genehmigter Aktionsflächen verteilt werden.</w:t>
      </w:r>
      <w:r w:rsidR="009E581C" w:rsidRPr="00EB3D8F">
        <w:t xml:space="preserve"> Dies gilt nicht für die sich im Rahmen des Gemeingebrauch haltende</w:t>
      </w:r>
      <w:r w:rsidR="009D170C" w:rsidRPr="00EB3D8F">
        <w:t>, nicht aufdringliche und nicht belästigende</w:t>
      </w:r>
      <w:r w:rsidR="009E581C" w:rsidRPr="00EB3D8F">
        <w:t xml:space="preserve"> Verteilung von polit</w:t>
      </w:r>
      <w:r w:rsidR="009E581C" w:rsidRPr="00EB3D8F">
        <w:t>i</w:t>
      </w:r>
      <w:r w:rsidR="009E581C" w:rsidRPr="00EB3D8F">
        <w:t>schen und religiösen Werbezetteln und</w:t>
      </w:r>
      <w:r w:rsidR="009D170C" w:rsidRPr="00EB3D8F">
        <w:t xml:space="preserve"> </w:t>
      </w:r>
      <w:r w:rsidR="009E581C" w:rsidRPr="00EB3D8F">
        <w:t>-schriften.</w:t>
      </w:r>
    </w:p>
    <w:p w:rsidR="00935B29" w:rsidRPr="0097792E" w:rsidRDefault="00935B29" w:rsidP="00935B29">
      <w:pPr>
        <w:pStyle w:val="Standard-Stadtrecht"/>
        <w:rPr>
          <w:noProof/>
          <w:sz w:val="12"/>
          <w:szCs w:val="12"/>
        </w:rPr>
      </w:pPr>
    </w:p>
    <w:p w:rsidR="00A920BD" w:rsidRPr="00EB3D8F" w:rsidRDefault="00CB0F73" w:rsidP="000213C2">
      <w:pPr>
        <w:pStyle w:val="Standard-Stadtrecht"/>
        <w:numPr>
          <w:ilvl w:val="0"/>
          <w:numId w:val="5"/>
        </w:numPr>
      </w:pPr>
      <w:r w:rsidRPr="00EB3D8F">
        <w:t>Das Tragen von Werbung oder Information durch eine Person (vor und hi</w:t>
      </w:r>
      <w:r w:rsidRPr="00EB3D8F">
        <w:t>n</w:t>
      </w:r>
      <w:r w:rsidRPr="00EB3D8F">
        <w:t>ter dem Körper, sog. Sandwich-Plakat) sind nur zugelassen für</w:t>
      </w:r>
      <w:r w:rsidR="009D170C" w:rsidRPr="00EB3D8F">
        <w:t xml:space="preserve"> Zwecke der politischen Willensbildung und</w:t>
      </w:r>
      <w:r w:rsidRPr="00EB3D8F">
        <w:t xml:space="preserve"> für Veranstaltungen von überregionaler B</w:t>
      </w:r>
      <w:r w:rsidRPr="00EB3D8F">
        <w:t>e</w:t>
      </w:r>
      <w:r w:rsidRPr="00EB3D8F">
        <w:t>deutung.</w:t>
      </w:r>
    </w:p>
    <w:p w:rsidR="00CB0F73" w:rsidRPr="0097792E" w:rsidRDefault="00CB0F73" w:rsidP="00CB0F73">
      <w:pPr>
        <w:pStyle w:val="Standard-Stadtrecht"/>
        <w:ind w:left="426" w:hanging="426"/>
        <w:rPr>
          <w:sz w:val="12"/>
          <w:szCs w:val="12"/>
        </w:rPr>
      </w:pPr>
    </w:p>
    <w:p w:rsidR="00CB0F73" w:rsidRDefault="00CB0F73" w:rsidP="000213C2">
      <w:pPr>
        <w:pStyle w:val="Standard-Stadtrecht"/>
        <w:numPr>
          <w:ilvl w:val="0"/>
          <w:numId w:val="5"/>
        </w:numPr>
      </w:pPr>
      <w:r w:rsidRPr="00CB0F73">
        <w:t>Die Verkehrswege müssen leicht und sicher sowie die Hauszugänge stä</w:t>
      </w:r>
      <w:r w:rsidRPr="00CB0F73">
        <w:t>n</w:t>
      </w:r>
      <w:r w:rsidRPr="00CB0F73">
        <w:t>dig ungehindert begehbar sein.</w:t>
      </w:r>
    </w:p>
    <w:p w:rsidR="00CB0F73" w:rsidRPr="0097792E" w:rsidRDefault="00CB0F73" w:rsidP="00CB0F73">
      <w:pPr>
        <w:pStyle w:val="Standard-Stadtrecht"/>
        <w:ind w:left="426" w:hanging="426"/>
        <w:rPr>
          <w:sz w:val="12"/>
          <w:szCs w:val="12"/>
        </w:rPr>
      </w:pPr>
    </w:p>
    <w:p w:rsidR="00CB0F73" w:rsidRDefault="00CB0F73" w:rsidP="000213C2">
      <w:pPr>
        <w:pStyle w:val="Standard-Stadtrecht"/>
        <w:numPr>
          <w:ilvl w:val="0"/>
          <w:numId w:val="5"/>
        </w:numPr>
      </w:pPr>
      <w:r w:rsidRPr="00CB0F73">
        <w:t>Rettungsgassen sind in voller Breite frei zu halten. Die genaue Festlegung ist im Einzelfall bei der Branddirektion zu erfragen.</w:t>
      </w:r>
    </w:p>
    <w:p w:rsidR="00A343D7" w:rsidRPr="0097792E" w:rsidRDefault="00A343D7" w:rsidP="00CB0F73">
      <w:pPr>
        <w:pStyle w:val="Standard-Stadtrecht"/>
        <w:ind w:left="426" w:hanging="426"/>
        <w:rPr>
          <w:sz w:val="12"/>
          <w:szCs w:val="12"/>
        </w:rPr>
      </w:pPr>
    </w:p>
    <w:p w:rsidR="00A343D7" w:rsidRPr="000213C2" w:rsidRDefault="00A343D7" w:rsidP="000213C2">
      <w:pPr>
        <w:pStyle w:val="Standard-Stadtrecht"/>
        <w:numPr>
          <w:ilvl w:val="0"/>
          <w:numId w:val="5"/>
        </w:numPr>
      </w:pPr>
      <w:r w:rsidRPr="000213C2">
        <w:t xml:space="preserve">Das Aufstellen von Werbeträgern (Kundenstopper, Werbereitern, Fahnen, </w:t>
      </w:r>
      <w:proofErr w:type="spellStart"/>
      <w:r w:rsidRPr="000213C2">
        <w:t>Beachflags</w:t>
      </w:r>
      <w:proofErr w:type="spellEnd"/>
      <w:r w:rsidRPr="000213C2">
        <w:t xml:space="preserve"> </w:t>
      </w:r>
      <w:proofErr w:type="spellStart"/>
      <w:r w:rsidRPr="000213C2">
        <w:t>oä</w:t>
      </w:r>
      <w:proofErr w:type="spellEnd"/>
      <w:r w:rsidRPr="000213C2">
        <w:t>.) ist nicht zugelassen.</w:t>
      </w:r>
    </w:p>
    <w:p w:rsidR="00CB0F73" w:rsidRDefault="00CB0F73" w:rsidP="0097792E">
      <w:pPr>
        <w:pStyle w:val="Standard-Stadtrecht"/>
      </w:pPr>
    </w:p>
    <w:p w:rsidR="00A343D7" w:rsidRPr="00CB0F73" w:rsidRDefault="00A343D7" w:rsidP="00CB0F73">
      <w:pPr>
        <w:pStyle w:val="Standard-Stadtrecht"/>
      </w:pPr>
    </w:p>
    <w:p w:rsidR="00CB0F73" w:rsidRDefault="000213C2" w:rsidP="00CB0F73">
      <w:pPr>
        <w:pStyle w:val="berschrift-Stadtrecht3"/>
      </w:pPr>
      <w:r>
        <w:t>§ 3</w:t>
      </w:r>
      <w:r w:rsidR="00CB0F73">
        <w:t xml:space="preserve"> </w:t>
      </w:r>
      <w:r>
        <w:br/>
      </w:r>
      <w:r w:rsidR="00CB0F73">
        <w:t>Erlaubnisfreie Sondernutzungen</w:t>
      </w:r>
    </w:p>
    <w:p w:rsidR="00CB0F73" w:rsidRDefault="00CB0F73" w:rsidP="000213C2">
      <w:pPr>
        <w:pStyle w:val="Standard-Stadtrecht"/>
      </w:pPr>
    </w:p>
    <w:p w:rsidR="00395BAE" w:rsidRDefault="00CB0F73" w:rsidP="00F10A2A">
      <w:pPr>
        <w:pStyle w:val="Listenabsatz"/>
        <w:numPr>
          <w:ilvl w:val="0"/>
          <w:numId w:val="12"/>
        </w:numPr>
        <w:jc w:val="both"/>
        <w:rPr>
          <w:rFonts w:ascii="Arial" w:hAnsi="Arial" w:cs="Arial"/>
          <w:sz w:val="25"/>
          <w:szCs w:val="25"/>
        </w:rPr>
      </w:pPr>
      <w:r w:rsidRPr="00395BAE">
        <w:rPr>
          <w:rFonts w:ascii="Arial" w:hAnsi="Arial" w:cs="Arial"/>
          <w:sz w:val="25"/>
          <w:szCs w:val="25"/>
        </w:rPr>
        <w:t>Erlaubnisfrei sind Sondernutzungen</w:t>
      </w:r>
      <w:r w:rsidR="000213C2" w:rsidRPr="00395BAE">
        <w:rPr>
          <w:rFonts w:ascii="Arial" w:hAnsi="Arial" w:cs="Arial"/>
          <w:sz w:val="25"/>
          <w:szCs w:val="25"/>
        </w:rPr>
        <w:t xml:space="preserve"> für </w:t>
      </w:r>
      <w:r w:rsidRPr="00395BAE">
        <w:rPr>
          <w:rFonts w:ascii="Arial" w:hAnsi="Arial" w:cs="Arial"/>
          <w:sz w:val="25"/>
          <w:szCs w:val="25"/>
        </w:rPr>
        <w:t>Straßenkunst ohne Aufbauten und technische Hilfsmittel in Fußgängerzonen,</w:t>
      </w:r>
      <w:r w:rsidR="000213C2" w:rsidRPr="00395BAE">
        <w:rPr>
          <w:rFonts w:ascii="Arial" w:hAnsi="Arial" w:cs="Arial"/>
          <w:sz w:val="25"/>
          <w:szCs w:val="25"/>
        </w:rPr>
        <w:t xml:space="preserve"> insbesondere</w:t>
      </w:r>
    </w:p>
    <w:p w:rsidR="00EB3D8F" w:rsidRPr="00EB3D8F" w:rsidRDefault="00EB3D8F" w:rsidP="00F10A2A">
      <w:pPr>
        <w:pStyle w:val="Listenabsatz"/>
        <w:ind w:left="360"/>
        <w:jc w:val="both"/>
        <w:rPr>
          <w:rFonts w:ascii="Arial" w:hAnsi="Arial" w:cs="Arial"/>
          <w:sz w:val="12"/>
          <w:szCs w:val="12"/>
        </w:rPr>
      </w:pPr>
    </w:p>
    <w:p w:rsidR="00395BAE" w:rsidRDefault="00CB0F73" w:rsidP="00F10A2A">
      <w:pPr>
        <w:pStyle w:val="Listenabsatz"/>
        <w:numPr>
          <w:ilvl w:val="0"/>
          <w:numId w:val="11"/>
        </w:numPr>
        <w:jc w:val="both"/>
        <w:rPr>
          <w:rFonts w:ascii="Arial" w:hAnsi="Arial" w:cs="Arial"/>
          <w:sz w:val="25"/>
          <w:szCs w:val="25"/>
        </w:rPr>
      </w:pPr>
      <w:r w:rsidRPr="00395BAE">
        <w:rPr>
          <w:rFonts w:ascii="Arial" w:hAnsi="Arial" w:cs="Arial"/>
          <w:sz w:val="25"/>
          <w:szCs w:val="25"/>
        </w:rPr>
        <w:t>Pflastermalerei mit wasserlöslichen Farben</w:t>
      </w:r>
    </w:p>
    <w:p w:rsidR="00395BAE" w:rsidRDefault="00CB0F73" w:rsidP="00F10A2A">
      <w:pPr>
        <w:pStyle w:val="Listenabsatz"/>
        <w:numPr>
          <w:ilvl w:val="0"/>
          <w:numId w:val="11"/>
        </w:numPr>
        <w:jc w:val="both"/>
        <w:rPr>
          <w:rFonts w:ascii="Arial" w:hAnsi="Arial" w:cs="Arial"/>
          <w:sz w:val="25"/>
          <w:szCs w:val="25"/>
        </w:rPr>
      </w:pPr>
      <w:r w:rsidRPr="00395BAE">
        <w:rPr>
          <w:rFonts w:ascii="Arial" w:hAnsi="Arial" w:cs="Arial"/>
          <w:sz w:val="25"/>
          <w:szCs w:val="25"/>
        </w:rPr>
        <w:t>Pantomimen</w:t>
      </w:r>
      <w:r w:rsidR="000213C2" w:rsidRPr="00395BAE">
        <w:rPr>
          <w:rFonts w:ascii="Arial" w:hAnsi="Arial" w:cs="Arial"/>
          <w:sz w:val="25"/>
          <w:szCs w:val="25"/>
        </w:rPr>
        <w:t>,</w:t>
      </w:r>
    </w:p>
    <w:p w:rsidR="00395BAE" w:rsidRDefault="00CB0F73" w:rsidP="00F10A2A">
      <w:pPr>
        <w:pStyle w:val="Listenabsatz"/>
        <w:numPr>
          <w:ilvl w:val="0"/>
          <w:numId w:val="11"/>
        </w:numPr>
        <w:jc w:val="both"/>
        <w:rPr>
          <w:rFonts w:ascii="Arial" w:hAnsi="Arial" w:cs="Arial"/>
          <w:sz w:val="25"/>
          <w:szCs w:val="25"/>
        </w:rPr>
      </w:pPr>
      <w:r w:rsidRPr="00395BAE">
        <w:rPr>
          <w:rFonts w:ascii="Arial" w:hAnsi="Arial" w:cs="Arial"/>
          <w:sz w:val="25"/>
          <w:szCs w:val="25"/>
        </w:rPr>
        <w:t>Jongleure und Zauberer</w:t>
      </w:r>
      <w:r w:rsidR="000213C2" w:rsidRPr="00395BAE">
        <w:rPr>
          <w:rFonts w:ascii="Arial" w:hAnsi="Arial" w:cs="Arial"/>
          <w:sz w:val="25"/>
          <w:szCs w:val="25"/>
        </w:rPr>
        <w:t xml:space="preserve"> und</w:t>
      </w:r>
    </w:p>
    <w:p w:rsidR="00CB0F73" w:rsidRPr="00395BAE" w:rsidRDefault="00CB0F73" w:rsidP="00F10A2A">
      <w:pPr>
        <w:pStyle w:val="Listenabsatz"/>
        <w:numPr>
          <w:ilvl w:val="0"/>
          <w:numId w:val="11"/>
        </w:numPr>
        <w:jc w:val="both"/>
        <w:rPr>
          <w:rFonts w:ascii="Arial" w:hAnsi="Arial" w:cs="Arial"/>
          <w:sz w:val="25"/>
          <w:szCs w:val="25"/>
        </w:rPr>
      </w:pPr>
      <w:r w:rsidRPr="00395BAE">
        <w:rPr>
          <w:rFonts w:ascii="Arial" w:hAnsi="Arial" w:cs="Arial"/>
          <w:sz w:val="25"/>
          <w:szCs w:val="25"/>
        </w:rPr>
        <w:t>Marionettenspieler.</w:t>
      </w:r>
    </w:p>
    <w:p w:rsidR="00CB0F73" w:rsidRPr="0097792E" w:rsidRDefault="00CB0F73" w:rsidP="00F10A2A">
      <w:pPr>
        <w:jc w:val="both"/>
        <w:rPr>
          <w:rFonts w:ascii="Arial" w:hAnsi="Arial" w:cs="Arial"/>
          <w:sz w:val="12"/>
          <w:szCs w:val="12"/>
        </w:rPr>
      </w:pPr>
    </w:p>
    <w:p w:rsidR="00395BAE" w:rsidRPr="00395BAE" w:rsidRDefault="00395BAE" w:rsidP="00F10A2A">
      <w:pPr>
        <w:pStyle w:val="Listenabsatz"/>
        <w:numPr>
          <w:ilvl w:val="0"/>
          <w:numId w:val="12"/>
        </w:numPr>
        <w:jc w:val="both"/>
        <w:rPr>
          <w:rFonts w:ascii="Arial" w:hAnsi="Arial" w:cs="Arial"/>
          <w:sz w:val="25"/>
          <w:szCs w:val="25"/>
        </w:rPr>
      </w:pPr>
      <w:r>
        <w:rPr>
          <w:rFonts w:ascii="Arial" w:hAnsi="Arial" w:cs="Arial"/>
          <w:sz w:val="25"/>
          <w:szCs w:val="25"/>
        </w:rPr>
        <w:t xml:space="preserve">Erlaubnisfrei ist </w:t>
      </w:r>
      <w:r w:rsidR="00CB0F73" w:rsidRPr="00CB0F73">
        <w:rPr>
          <w:rFonts w:ascii="Arial" w:hAnsi="Arial" w:cs="Arial"/>
          <w:sz w:val="25"/>
          <w:szCs w:val="25"/>
        </w:rPr>
        <w:t>Straßenmusik ohne Lautverstärker in Fußgängerzonen, s</w:t>
      </w:r>
      <w:r w:rsidR="00CB0F73" w:rsidRPr="00CB0F73">
        <w:rPr>
          <w:rFonts w:ascii="Arial" w:hAnsi="Arial" w:cs="Arial"/>
          <w:sz w:val="25"/>
          <w:szCs w:val="25"/>
        </w:rPr>
        <w:t>o</w:t>
      </w:r>
      <w:r w:rsidR="00CB0F73" w:rsidRPr="00CB0F73">
        <w:rPr>
          <w:rFonts w:ascii="Arial" w:hAnsi="Arial" w:cs="Arial"/>
          <w:sz w:val="25"/>
          <w:szCs w:val="25"/>
        </w:rPr>
        <w:t xml:space="preserve">fern die in </w:t>
      </w:r>
      <w:r>
        <w:rPr>
          <w:rFonts w:ascii="Arial" w:hAnsi="Arial" w:cs="Arial"/>
          <w:sz w:val="25"/>
          <w:szCs w:val="25"/>
        </w:rPr>
        <w:t xml:space="preserve">dem in Anlage </w:t>
      </w:r>
      <w:r w:rsidR="00F10A2A">
        <w:rPr>
          <w:rFonts w:ascii="Arial" w:hAnsi="Arial" w:cs="Arial"/>
          <w:sz w:val="25"/>
          <w:szCs w:val="25"/>
        </w:rPr>
        <w:t>1b</w:t>
      </w:r>
      <w:r>
        <w:rPr>
          <w:rFonts w:ascii="Arial" w:hAnsi="Arial" w:cs="Arial"/>
          <w:sz w:val="25"/>
          <w:szCs w:val="25"/>
        </w:rPr>
        <w:t xml:space="preserve"> beigefügten </w:t>
      </w:r>
      <w:r w:rsidR="00CB0F73" w:rsidRPr="00CB0F73">
        <w:rPr>
          <w:rFonts w:ascii="Arial" w:hAnsi="Arial" w:cs="Arial"/>
          <w:sz w:val="25"/>
          <w:szCs w:val="25"/>
        </w:rPr>
        <w:t>zusammengefassten Spielregeln über den Ausschluss bestimmter Instrumente, Örtlichkeiten und Zeiten ei</w:t>
      </w:r>
      <w:r w:rsidR="00CB0F73" w:rsidRPr="00CB0F73">
        <w:rPr>
          <w:rFonts w:ascii="Arial" w:hAnsi="Arial" w:cs="Arial"/>
          <w:sz w:val="25"/>
          <w:szCs w:val="25"/>
        </w:rPr>
        <w:t>n</w:t>
      </w:r>
      <w:r w:rsidR="00CB0F73" w:rsidRPr="00CB0F73">
        <w:rPr>
          <w:rFonts w:ascii="Arial" w:hAnsi="Arial" w:cs="Arial"/>
          <w:sz w:val="25"/>
          <w:szCs w:val="25"/>
        </w:rPr>
        <w:t>gehalten werden</w:t>
      </w:r>
      <w:r>
        <w:rPr>
          <w:rFonts w:ascii="Arial" w:hAnsi="Arial" w:cs="Arial"/>
          <w:sz w:val="25"/>
          <w:szCs w:val="25"/>
        </w:rPr>
        <w:t xml:space="preserve">. Die Anlage </w:t>
      </w:r>
      <w:r w:rsidR="00F10A2A">
        <w:rPr>
          <w:rFonts w:ascii="Arial" w:hAnsi="Arial" w:cs="Arial"/>
          <w:sz w:val="25"/>
          <w:szCs w:val="25"/>
        </w:rPr>
        <w:t>1b</w:t>
      </w:r>
      <w:r>
        <w:rPr>
          <w:rFonts w:ascii="Arial" w:hAnsi="Arial" w:cs="Arial"/>
          <w:sz w:val="25"/>
          <w:szCs w:val="25"/>
        </w:rPr>
        <w:t xml:space="preserve"> ist Bestandteil dieser Satzung.</w:t>
      </w:r>
    </w:p>
    <w:p w:rsidR="00395BAE" w:rsidRDefault="00395BAE" w:rsidP="00F10A2A">
      <w:pPr>
        <w:jc w:val="both"/>
        <w:rPr>
          <w:rFonts w:ascii="Arial" w:hAnsi="Arial" w:cs="Arial"/>
          <w:i/>
          <w:sz w:val="25"/>
          <w:szCs w:val="25"/>
        </w:rPr>
      </w:pPr>
    </w:p>
    <w:p w:rsidR="00A343D7" w:rsidRPr="00CB0F73" w:rsidRDefault="00A343D7" w:rsidP="00A920BD">
      <w:pPr>
        <w:pStyle w:val="Standard-Stadtrecht"/>
      </w:pPr>
    </w:p>
    <w:p w:rsidR="00A920BD" w:rsidRDefault="00395BAE" w:rsidP="00A920BD">
      <w:pPr>
        <w:pStyle w:val="berschrift-Stadtrecht3"/>
      </w:pPr>
      <w:r>
        <w:t>§ 4</w:t>
      </w:r>
      <w:r>
        <w:br/>
      </w:r>
      <w:r w:rsidR="00A920BD">
        <w:t>Erlaubnispflichtige Sondernutzungen</w:t>
      </w:r>
    </w:p>
    <w:p w:rsidR="00A920BD" w:rsidRDefault="00A920BD" w:rsidP="00A920BD">
      <w:pPr>
        <w:pStyle w:val="Standard-Stadtrecht"/>
      </w:pPr>
    </w:p>
    <w:p w:rsidR="00856366" w:rsidRPr="007F32BF" w:rsidRDefault="00A920BD" w:rsidP="00F10A2A">
      <w:pPr>
        <w:pStyle w:val="Listenabsatz"/>
        <w:numPr>
          <w:ilvl w:val="0"/>
          <w:numId w:val="13"/>
        </w:numPr>
        <w:jc w:val="both"/>
        <w:rPr>
          <w:rFonts w:ascii="Arial" w:hAnsi="Arial" w:cs="Arial"/>
          <w:sz w:val="25"/>
          <w:szCs w:val="25"/>
        </w:rPr>
      </w:pPr>
      <w:r w:rsidRPr="00EB3D8F">
        <w:rPr>
          <w:rFonts w:ascii="Arial" w:hAnsi="Arial" w:cs="Arial"/>
          <w:sz w:val="25"/>
          <w:szCs w:val="25"/>
        </w:rPr>
        <w:t>Regelmäßig werden für besonders exponierte Stellen mehr Sondernutzu</w:t>
      </w:r>
      <w:r w:rsidRPr="00EB3D8F">
        <w:rPr>
          <w:rFonts w:ascii="Arial" w:hAnsi="Arial" w:cs="Arial"/>
          <w:sz w:val="25"/>
          <w:szCs w:val="25"/>
        </w:rPr>
        <w:t>n</w:t>
      </w:r>
      <w:r w:rsidRPr="00EB3D8F">
        <w:rPr>
          <w:rFonts w:ascii="Arial" w:hAnsi="Arial" w:cs="Arial"/>
          <w:sz w:val="25"/>
          <w:szCs w:val="25"/>
        </w:rPr>
        <w:t>gen beansprucht, als Flächen zur Verfügung stehen.</w:t>
      </w:r>
      <w:r w:rsidR="00073D8B" w:rsidRPr="00EB3D8F">
        <w:rPr>
          <w:rFonts w:ascii="Arial" w:hAnsi="Arial" w:cs="Arial"/>
          <w:sz w:val="25"/>
          <w:szCs w:val="25"/>
        </w:rPr>
        <w:t xml:space="preserve"> </w:t>
      </w:r>
      <w:r w:rsidR="00856366" w:rsidRPr="00EB3D8F">
        <w:rPr>
          <w:rFonts w:ascii="Arial" w:hAnsi="Arial" w:cs="Arial"/>
          <w:sz w:val="25"/>
          <w:szCs w:val="25"/>
        </w:rPr>
        <w:t xml:space="preserve">Die Verwaltung wird unter Beachtung der Festlegungen dieser Satzung ermächtigt, </w:t>
      </w:r>
      <w:r w:rsidR="00856366" w:rsidRPr="007F32BF">
        <w:rPr>
          <w:rFonts w:ascii="Arial" w:hAnsi="Arial" w:cs="Arial"/>
          <w:sz w:val="25"/>
          <w:szCs w:val="25"/>
        </w:rPr>
        <w:t>hier ergä</w:t>
      </w:r>
      <w:r w:rsidR="00856366" w:rsidRPr="007F32BF">
        <w:rPr>
          <w:rFonts w:ascii="Arial" w:hAnsi="Arial" w:cs="Arial"/>
          <w:sz w:val="25"/>
          <w:szCs w:val="25"/>
        </w:rPr>
        <w:t>n</w:t>
      </w:r>
      <w:r w:rsidR="00856366" w:rsidRPr="007F32BF">
        <w:rPr>
          <w:rFonts w:ascii="Arial" w:hAnsi="Arial" w:cs="Arial"/>
          <w:sz w:val="25"/>
          <w:szCs w:val="25"/>
        </w:rPr>
        <w:t>zende Regelungen</w:t>
      </w:r>
      <w:r w:rsidR="009F774F" w:rsidRPr="007F32BF">
        <w:rPr>
          <w:rFonts w:ascii="Arial" w:hAnsi="Arial" w:cs="Arial"/>
          <w:sz w:val="25"/>
          <w:szCs w:val="25"/>
        </w:rPr>
        <w:t>, insbesondere für Info</w:t>
      </w:r>
      <w:r w:rsidR="00EB3D8F" w:rsidRPr="007F32BF">
        <w:rPr>
          <w:rFonts w:ascii="Arial" w:hAnsi="Arial" w:cs="Arial"/>
          <w:sz w:val="25"/>
          <w:szCs w:val="25"/>
        </w:rPr>
        <w:t>rmations</w:t>
      </w:r>
      <w:r w:rsidR="009F774F" w:rsidRPr="007F32BF">
        <w:rPr>
          <w:rFonts w:ascii="Arial" w:hAnsi="Arial" w:cs="Arial"/>
          <w:sz w:val="25"/>
          <w:szCs w:val="25"/>
        </w:rPr>
        <w:t>stände,</w:t>
      </w:r>
      <w:r w:rsidR="00856366" w:rsidRPr="007F32BF">
        <w:rPr>
          <w:rFonts w:ascii="Arial" w:hAnsi="Arial" w:cs="Arial"/>
          <w:sz w:val="25"/>
          <w:szCs w:val="25"/>
        </w:rPr>
        <w:t xml:space="preserve"> zu erlas</w:t>
      </w:r>
      <w:r w:rsidR="0097792E" w:rsidRPr="007F32BF">
        <w:rPr>
          <w:rFonts w:ascii="Arial" w:hAnsi="Arial" w:cs="Arial"/>
          <w:sz w:val="25"/>
          <w:szCs w:val="25"/>
        </w:rPr>
        <w:t>sen.</w:t>
      </w:r>
    </w:p>
    <w:p w:rsidR="0097792E" w:rsidRPr="0097792E" w:rsidRDefault="0097792E" w:rsidP="00F10A2A">
      <w:pPr>
        <w:jc w:val="both"/>
        <w:rPr>
          <w:rFonts w:ascii="Arial" w:hAnsi="Arial" w:cs="Arial"/>
          <w:sz w:val="12"/>
          <w:szCs w:val="12"/>
          <w:highlight w:val="yellow"/>
        </w:rPr>
      </w:pPr>
    </w:p>
    <w:p w:rsidR="00A920BD" w:rsidRDefault="00073D8B" w:rsidP="00F10A2A">
      <w:pPr>
        <w:pStyle w:val="Listenabsatz"/>
        <w:numPr>
          <w:ilvl w:val="0"/>
          <w:numId w:val="13"/>
        </w:numPr>
        <w:jc w:val="both"/>
        <w:rPr>
          <w:rFonts w:ascii="Arial" w:hAnsi="Arial" w:cs="Arial"/>
          <w:sz w:val="25"/>
          <w:szCs w:val="25"/>
        </w:rPr>
      </w:pPr>
      <w:r>
        <w:rPr>
          <w:rFonts w:ascii="Arial" w:hAnsi="Arial" w:cs="Arial"/>
          <w:sz w:val="25"/>
          <w:szCs w:val="25"/>
        </w:rPr>
        <w:t>Sondernutzungserlaubnisse werden vorrangig für folgende Veranstaltungen erteil</w:t>
      </w:r>
      <w:r w:rsidR="00EB3D8F">
        <w:rPr>
          <w:rFonts w:ascii="Arial" w:hAnsi="Arial" w:cs="Arial"/>
          <w:sz w:val="25"/>
          <w:szCs w:val="25"/>
        </w:rPr>
        <w:t>t:</w:t>
      </w:r>
    </w:p>
    <w:p w:rsidR="00EB3D8F" w:rsidRPr="00EB3D8F" w:rsidRDefault="00EB3D8F" w:rsidP="00F10A2A">
      <w:pPr>
        <w:pStyle w:val="Listenabsatz"/>
        <w:ind w:left="360"/>
        <w:jc w:val="both"/>
        <w:rPr>
          <w:rFonts w:ascii="Arial" w:hAnsi="Arial" w:cs="Arial"/>
          <w:sz w:val="12"/>
          <w:szCs w:val="12"/>
        </w:rPr>
      </w:pPr>
    </w:p>
    <w:p w:rsidR="00B637FF" w:rsidRPr="009E581C" w:rsidRDefault="00B637FF" w:rsidP="00F10A2A">
      <w:pPr>
        <w:pStyle w:val="Listenabsatz"/>
        <w:numPr>
          <w:ilvl w:val="0"/>
          <w:numId w:val="14"/>
        </w:numPr>
        <w:jc w:val="both"/>
        <w:rPr>
          <w:rFonts w:ascii="Arial" w:hAnsi="Arial" w:cs="Arial"/>
          <w:sz w:val="25"/>
          <w:szCs w:val="25"/>
        </w:rPr>
      </w:pPr>
      <w:r w:rsidRPr="009E581C">
        <w:rPr>
          <w:rFonts w:ascii="Arial" w:hAnsi="Arial" w:cs="Arial"/>
          <w:sz w:val="25"/>
          <w:szCs w:val="25"/>
        </w:rPr>
        <w:t>Feierveranstaltungen mit Volksfestcharakter (zum Beispiel Feier zur Deutschen Einheit, Sommerfest)</w:t>
      </w:r>
      <w:r w:rsidR="0097792E">
        <w:rPr>
          <w:rFonts w:ascii="Arial" w:hAnsi="Arial" w:cs="Arial"/>
          <w:sz w:val="25"/>
          <w:szCs w:val="25"/>
        </w:rPr>
        <w:t>,</w:t>
      </w:r>
    </w:p>
    <w:p w:rsidR="00B637FF" w:rsidRPr="009E581C" w:rsidRDefault="009E581C" w:rsidP="00F10A2A">
      <w:pPr>
        <w:pStyle w:val="Listenabsatz"/>
        <w:numPr>
          <w:ilvl w:val="0"/>
          <w:numId w:val="14"/>
        </w:numPr>
        <w:jc w:val="both"/>
        <w:rPr>
          <w:rFonts w:ascii="Arial" w:hAnsi="Arial" w:cs="Arial"/>
          <w:sz w:val="25"/>
          <w:szCs w:val="25"/>
        </w:rPr>
      </w:pPr>
      <w:r>
        <w:rPr>
          <w:rFonts w:ascii="Arial" w:hAnsi="Arial" w:cs="Arial"/>
          <w:sz w:val="25"/>
          <w:szCs w:val="25"/>
        </w:rPr>
        <w:t>k</w:t>
      </w:r>
      <w:r w:rsidR="00B637FF" w:rsidRPr="009E581C">
        <w:rPr>
          <w:rFonts w:ascii="Arial" w:hAnsi="Arial" w:cs="Arial"/>
          <w:sz w:val="25"/>
          <w:szCs w:val="25"/>
        </w:rPr>
        <w:t>ulturelle Veranstaltungen mit stadtbelebender Wirkung</w:t>
      </w:r>
      <w:r w:rsidR="00AF0BFE">
        <w:rPr>
          <w:rFonts w:ascii="Arial" w:hAnsi="Arial" w:cs="Arial"/>
          <w:sz w:val="25"/>
          <w:szCs w:val="25"/>
        </w:rPr>
        <w:t>,</w:t>
      </w:r>
    </w:p>
    <w:p w:rsidR="00795BF2" w:rsidRDefault="00B637FF" w:rsidP="00F10A2A">
      <w:pPr>
        <w:pStyle w:val="Listenabsatz"/>
        <w:numPr>
          <w:ilvl w:val="0"/>
          <w:numId w:val="14"/>
        </w:numPr>
        <w:jc w:val="both"/>
        <w:rPr>
          <w:rFonts w:ascii="Arial" w:hAnsi="Arial" w:cs="Arial"/>
          <w:sz w:val="25"/>
          <w:szCs w:val="25"/>
        </w:rPr>
      </w:pPr>
      <w:r w:rsidRPr="00795BF2">
        <w:rPr>
          <w:rFonts w:ascii="Arial" w:hAnsi="Arial" w:cs="Arial"/>
          <w:sz w:val="25"/>
          <w:szCs w:val="25"/>
        </w:rPr>
        <w:t>Informationsveranstaltungen öffentlicher Stellen, politischer und bede</w:t>
      </w:r>
      <w:r w:rsidRPr="00795BF2">
        <w:rPr>
          <w:rFonts w:ascii="Arial" w:hAnsi="Arial" w:cs="Arial"/>
          <w:sz w:val="25"/>
          <w:szCs w:val="25"/>
        </w:rPr>
        <w:t>u</w:t>
      </w:r>
      <w:r w:rsidRPr="00795BF2">
        <w:rPr>
          <w:rFonts w:ascii="Arial" w:hAnsi="Arial" w:cs="Arial"/>
          <w:sz w:val="25"/>
          <w:szCs w:val="25"/>
        </w:rPr>
        <w:t>tender gesellschaftlicher Organisationen (zum Beispiel Gesundheits- und Umwelttage; Polizei; DRK)</w:t>
      </w:r>
      <w:r w:rsidR="00E74E11">
        <w:rPr>
          <w:rFonts w:ascii="Arial" w:hAnsi="Arial" w:cs="Arial"/>
          <w:sz w:val="25"/>
          <w:szCs w:val="25"/>
        </w:rPr>
        <w:t>,</w:t>
      </w:r>
      <w:r w:rsidR="00795BF2">
        <w:rPr>
          <w:rFonts w:ascii="Arial" w:hAnsi="Arial" w:cs="Arial"/>
          <w:sz w:val="25"/>
          <w:szCs w:val="25"/>
        </w:rPr>
        <w:t xml:space="preserve"> </w:t>
      </w:r>
    </w:p>
    <w:p w:rsidR="00202B5F" w:rsidRPr="00795BF2" w:rsidRDefault="00202B5F" w:rsidP="00F10A2A">
      <w:pPr>
        <w:pStyle w:val="Listenabsatz"/>
        <w:numPr>
          <w:ilvl w:val="0"/>
          <w:numId w:val="14"/>
        </w:numPr>
        <w:jc w:val="both"/>
        <w:rPr>
          <w:rFonts w:ascii="Arial" w:hAnsi="Arial" w:cs="Arial"/>
          <w:sz w:val="25"/>
          <w:szCs w:val="25"/>
        </w:rPr>
      </w:pPr>
      <w:r w:rsidRPr="00795BF2">
        <w:rPr>
          <w:rFonts w:ascii="Arial" w:hAnsi="Arial" w:cs="Arial"/>
          <w:sz w:val="25"/>
          <w:szCs w:val="25"/>
        </w:rPr>
        <w:t>Informationsstän</w:t>
      </w:r>
      <w:r w:rsidR="009E581C" w:rsidRPr="00795BF2">
        <w:rPr>
          <w:rFonts w:ascii="Arial" w:hAnsi="Arial" w:cs="Arial"/>
          <w:sz w:val="25"/>
          <w:szCs w:val="25"/>
        </w:rPr>
        <w:t>de ohne gewerblichen Hintergrun</w:t>
      </w:r>
      <w:r w:rsidR="00795BF2" w:rsidRPr="00795BF2">
        <w:rPr>
          <w:rFonts w:ascii="Arial" w:hAnsi="Arial" w:cs="Arial"/>
          <w:sz w:val="25"/>
          <w:szCs w:val="25"/>
        </w:rPr>
        <w:t>d</w:t>
      </w:r>
      <w:r w:rsidR="009E581C" w:rsidRPr="00795BF2">
        <w:rPr>
          <w:rFonts w:ascii="Arial" w:hAnsi="Arial" w:cs="Arial"/>
          <w:sz w:val="25"/>
          <w:szCs w:val="25"/>
        </w:rPr>
        <w:t xml:space="preserve"> (zum Beispiel </w:t>
      </w:r>
      <w:r w:rsidRPr="00795BF2">
        <w:rPr>
          <w:rFonts w:ascii="Arial" w:hAnsi="Arial" w:cs="Arial"/>
          <w:sz w:val="25"/>
          <w:szCs w:val="25"/>
        </w:rPr>
        <w:t>Inf</w:t>
      </w:r>
      <w:r w:rsidRPr="00795BF2">
        <w:rPr>
          <w:rFonts w:ascii="Arial" w:hAnsi="Arial" w:cs="Arial"/>
          <w:sz w:val="25"/>
          <w:szCs w:val="25"/>
        </w:rPr>
        <w:t>o</w:t>
      </w:r>
      <w:r w:rsidRPr="00795BF2">
        <w:rPr>
          <w:rFonts w:ascii="Arial" w:hAnsi="Arial" w:cs="Arial"/>
          <w:sz w:val="25"/>
          <w:szCs w:val="25"/>
        </w:rPr>
        <w:t>stände von Parteien, politischen Gruppierungen und Bürgerinitiativen und gemeinnützigen Organisationen</w:t>
      </w:r>
      <w:r w:rsidR="009E581C" w:rsidRPr="00795BF2">
        <w:rPr>
          <w:rFonts w:ascii="Arial" w:hAnsi="Arial" w:cs="Arial"/>
          <w:sz w:val="25"/>
          <w:szCs w:val="25"/>
        </w:rPr>
        <w:t>) und</w:t>
      </w:r>
    </w:p>
    <w:p w:rsidR="00B637FF" w:rsidRDefault="00B637FF" w:rsidP="00F10A2A">
      <w:pPr>
        <w:pStyle w:val="Listenabsatz"/>
        <w:numPr>
          <w:ilvl w:val="0"/>
          <w:numId w:val="14"/>
        </w:numPr>
        <w:jc w:val="both"/>
        <w:rPr>
          <w:rFonts w:ascii="Arial" w:hAnsi="Arial" w:cs="Arial"/>
          <w:sz w:val="25"/>
          <w:szCs w:val="25"/>
        </w:rPr>
      </w:pPr>
      <w:r w:rsidRPr="009E581C">
        <w:rPr>
          <w:rFonts w:ascii="Arial" w:hAnsi="Arial" w:cs="Arial"/>
          <w:sz w:val="25"/>
          <w:szCs w:val="25"/>
        </w:rPr>
        <w:t>Sportveranstaltungen mit Sponsorenbeteiligung (</w:t>
      </w:r>
      <w:r w:rsidR="007F32BF">
        <w:rPr>
          <w:rFonts w:ascii="Arial" w:hAnsi="Arial" w:cs="Arial"/>
          <w:sz w:val="25"/>
          <w:szCs w:val="25"/>
        </w:rPr>
        <w:t>z. B.</w:t>
      </w:r>
      <w:r w:rsidRPr="009E581C">
        <w:rPr>
          <w:rFonts w:ascii="Arial" w:hAnsi="Arial" w:cs="Arial"/>
          <w:sz w:val="25"/>
          <w:szCs w:val="25"/>
        </w:rPr>
        <w:t xml:space="preserve"> Street-Basketball, Beach-Volleyball u.</w:t>
      </w:r>
      <w:r w:rsidR="00251AC4" w:rsidRPr="009E581C">
        <w:rPr>
          <w:rFonts w:ascii="Arial" w:hAnsi="Arial" w:cs="Arial"/>
          <w:sz w:val="25"/>
          <w:szCs w:val="25"/>
        </w:rPr>
        <w:t xml:space="preserve"> </w:t>
      </w:r>
      <w:r w:rsidRPr="009E581C">
        <w:rPr>
          <w:rFonts w:ascii="Arial" w:hAnsi="Arial" w:cs="Arial"/>
          <w:sz w:val="25"/>
          <w:szCs w:val="25"/>
        </w:rPr>
        <w:t xml:space="preserve">a.) </w:t>
      </w:r>
      <w:r w:rsidR="00A343D7" w:rsidRPr="009E581C">
        <w:rPr>
          <w:rFonts w:ascii="Arial" w:hAnsi="Arial" w:cs="Arial"/>
          <w:sz w:val="25"/>
          <w:szCs w:val="25"/>
        </w:rPr>
        <w:t>auf dem Kronprinz-,</w:t>
      </w:r>
      <w:r w:rsidRPr="009E581C">
        <w:rPr>
          <w:rFonts w:ascii="Arial" w:hAnsi="Arial" w:cs="Arial"/>
          <w:sz w:val="25"/>
          <w:szCs w:val="25"/>
        </w:rPr>
        <w:t xml:space="preserve"> Wilhelms-</w:t>
      </w:r>
      <w:r w:rsidR="00A343D7" w:rsidRPr="009E581C">
        <w:rPr>
          <w:rFonts w:ascii="Arial" w:hAnsi="Arial" w:cs="Arial"/>
          <w:sz w:val="25"/>
          <w:szCs w:val="25"/>
        </w:rPr>
        <w:t xml:space="preserve">, </w:t>
      </w:r>
      <w:r w:rsidRPr="009E581C">
        <w:rPr>
          <w:rFonts w:ascii="Arial" w:hAnsi="Arial" w:cs="Arial"/>
          <w:sz w:val="25"/>
          <w:szCs w:val="25"/>
        </w:rPr>
        <w:t>Markt</w:t>
      </w:r>
      <w:r w:rsidR="009E581C">
        <w:rPr>
          <w:rFonts w:ascii="Arial" w:hAnsi="Arial" w:cs="Arial"/>
          <w:sz w:val="25"/>
          <w:szCs w:val="25"/>
        </w:rPr>
        <w:t>-</w:t>
      </w:r>
      <w:r w:rsidR="00A343D7" w:rsidRPr="009E581C">
        <w:rPr>
          <w:rFonts w:ascii="Arial" w:hAnsi="Arial" w:cs="Arial"/>
          <w:sz w:val="25"/>
          <w:szCs w:val="25"/>
        </w:rPr>
        <w:t>, Mailänder- und Pariser</w:t>
      </w:r>
      <w:r w:rsidR="00A8141C" w:rsidRPr="009E581C">
        <w:rPr>
          <w:rFonts w:ascii="Arial" w:hAnsi="Arial" w:cs="Arial"/>
          <w:sz w:val="25"/>
          <w:szCs w:val="25"/>
        </w:rPr>
        <w:t xml:space="preserve"> P</w:t>
      </w:r>
      <w:r w:rsidRPr="009E581C">
        <w:rPr>
          <w:rFonts w:ascii="Arial" w:hAnsi="Arial" w:cs="Arial"/>
          <w:sz w:val="25"/>
          <w:szCs w:val="25"/>
        </w:rPr>
        <w:t>latz</w:t>
      </w:r>
      <w:r w:rsidR="00A343D7" w:rsidRPr="009E581C">
        <w:rPr>
          <w:rFonts w:ascii="Arial" w:hAnsi="Arial" w:cs="Arial"/>
          <w:sz w:val="25"/>
          <w:szCs w:val="25"/>
        </w:rPr>
        <w:t xml:space="preserve"> sowie auf der Querspange</w:t>
      </w:r>
      <w:r w:rsidR="00AF0BFE">
        <w:rPr>
          <w:rFonts w:ascii="Arial" w:hAnsi="Arial" w:cs="Arial"/>
          <w:sz w:val="25"/>
          <w:szCs w:val="25"/>
        </w:rPr>
        <w:t xml:space="preserve">, </w:t>
      </w:r>
      <w:r w:rsidR="0097792E">
        <w:rPr>
          <w:rFonts w:ascii="Arial" w:hAnsi="Arial" w:cs="Arial"/>
          <w:sz w:val="25"/>
          <w:szCs w:val="25"/>
        </w:rPr>
        <w:t>wobei</w:t>
      </w:r>
      <w:r w:rsidR="009E581C">
        <w:rPr>
          <w:rFonts w:ascii="Arial" w:hAnsi="Arial" w:cs="Arial"/>
          <w:sz w:val="25"/>
          <w:szCs w:val="25"/>
        </w:rPr>
        <w:t xml:space="preserve"> z</w:t>
      </w:r>
      <w:r w:rsidRPr="009E581C">
        <w:rPr>
          <w:rFonts w:ascii="Arial" w:hAnsi="Arial" w:cs="Arial"/>
          <w:sz w:val="25"/>
          <w:szCs w:val="25"/>
        </w:rPr>
        <w:t>um Schutz der B</w:t>
      </w:r>
      <w:r w:rsidRPr="009E581C">
        <w:rPr>
          <w:rFonts w:ascii="Arial" w:hAnsi="Arial" w:cs="Arial"/>
          <w:sz w:val="25"/>
          <w:szCs w:val="25"/>
        </w:rPr>
        <w:t>e</w:t>
      </w:r>
      <w:r w:rsidRPr="009E581C">
        <w:rPr>
          <w:rFonts w:ascii="Arial" w:hAnsi="Arial" w:cs="Arial"/>
          <w:sz w:val="25"/>
          <w:szCs w:val="25"/>
        </w:rPr>
        <w:t>rufstätigen in den angrenzenden Büros und im Interesse einer abendl</w:t>
      </w:r>
      <w:r w:rsidRPr="009E581C">
        <w:rPr>
          <w:rFonts w:ascii="Arial" w:hAnsi="Arial" w:cs="Arial"/>
          <w:sz w:val="25"/>
          <w:szCs w:val="25"/>
        </w:rPr>
        <w:t>i</w:t>
      </w:r>
      <w:r w:rsidRPr="009E581C">
        <w:rPr>
          <w:rFonts w:ascii="Arial" w:hAnsi="Arial" w:cs="Arial"/>
          <w:sz w:val="25"/>
          <w:szCs w:val="25"/>
        </w:rPr>
        <w:t xml:space="preserve">chen Stadtbelebung </w:t>
      </w:r>
      <w:r w:rsidR="00A31AC6" w:rsidRPr="009E581C">
        <w:rPr>
          <w:rFonts w:ascii="Arial" w:hAnsi="Arial" w:cs="Arial"/>
          <w:sz w:val="25"/>
          <w:szCs w:val="25"/>
        </w:rPr>
        <w:t xml:space="preserve">diese Veranstaltungen erst ab </w:t>
      </w:r>
      <w:r w:rsidR="009E581C" w:rsidRPr="009E581C">
        <w:rPr>
          <w:rFonts w:ascii="Arial" w:hAnsi="Arial" w:cs="Arial"/>
          <w:sz w:val="25"/>
          <w:szCs w:val="25"/>
        </w:rPr>
        <w:t>16 Uhr stattfinden</w:t>
      </w:r>
      <w:r w:rsidR="00AF0BFE" w:rsidRPr="00AF0BFE">
        <w:rPr>
          <w:rFonts w:ascii="Arial" w:hAnsi="Arial" w:cs="Arial"/>
          <w:sz w:val="25"/>
          <w:szCs w:val="25"/>
        </w:rPr>
        <w:t xml:space="preserve"> </w:t>
      </w:r>
      <w:r w:rsidR="00AF0BFE" w:rsidRPr="009E581C">
        <w:rPr>
          <w:rFonts w:ascii="Arial" w:hAnsi="Arial" w:cs="Arial"/>
          <w:sz w:val="25"/>
          <w:szCs w:val="25"/>
        </w:rPr>
        <w:t>sollen</w:t>
      </w:r>
      <w:r w:rsidR="00AF0BFE">
        <w:rPr>
          <w:rFonts w:ascii="Arial" w:hAnsi="Arial" w:cs="Arial"/>
          <w:sz w:val="25"/>
          <w:szCs w:val="25"/>
        </w:rPr>
        <w:t>.</w:t>
      </w:r>
    </w:p>
    <w:p w:rsidR="0097792E" w:rsidRPr="0097792E" w:rsidRDefault="0097792E" w:rsidP="00F10A2A">
      <w:pPr>
        <w:ind w:left="360"/>
        <w:jc w:val="both"/>
        <w:rPr>
          <w:rFonts w:ascii="Arial" w:hAnsi="Arial" w:cs="Arial"/>
          <w:sz w:val="12"/>
          <w:szCs w:val="12"/>
        </w:rPr>
      </w:pPr>
    </w:p>
    <w:p w:rsidR="00AF0BFE" w:rsidRDefault="00AF0BFE" w:rsidP="00F10A2A">
      <w:pPr>
        <w:pStyle w:val="Listenabsatz"/>
        <w:numPr>
          <w:ilvl w:val="0"/>
          <w:numId w:val="13"/>
        </w:numPr>
        <w:jc w:val="both"/>
        <w:rPr>
          <w:rFonts w:ascii="Arial" w:hAnsi="Arial" w:cs="Arial"/>
          <w:sz w:val="25"/>
          <w:szCs w:val="25"/>
        </w:rPr>
      </w:pPr>
      <w:r>
        <w:rPr>
          <w:rFonts w:ascii="Arial" w:hAnsi="Arial" w:cs="Arial"/>
          <w:sz w:val="25"/>
          <w:szCs w:val="25"/>
        </w:rPr>
        <w:t>Sonstige</w:t>
      </w:r>
      <w:r w:rsidR="00B637FF" w:rsidRPr="009E581C">
        <w:rPr>
          <w:rFonts w:ascii="Arial" w:hAnsi="Arial" w:cs="Arial"/>
          <w:sz w:val="25"/>
          <w:szCs w:val="25"/>
        </w:rPr>
        <w:t xml:space="preserve"> Veranstaltungen innerhalb des räumlichen Geltungsbereichs di</w:t>
      </w:r>
      <w:r w:rsidR="00B637FF" w:rsidRPr="009E581C">
        <w:rPr>
          <w:rFonts w:ascii="Arial" w:hAnsi="Arial" w:cs="Arial"/>
          <w:sz w:val="25"/>
          <w:szCs w:val="25"/>
        </w:rPr>
        <w:t>e</w:t>
      </w:r>
      <w:r w:rsidR="00B637FF" w:rsidRPr="009E581C">
        <w:rPr>
          <w:rFonts w:ascii="Arial" w:hAnsi="Arial" w:cs="Arial"/>
          <w:sz w:val="25"/>
          <w:szCs w:val="25"/>
        </w:rPr>
        <w:t xml:space="preserve">ser </w:t>
      </w:r>
      <w:r w:rsidR="00A8141C" w:rsidRPr="009E581C">
        <w:rPr>
          <w:rFonts w:ascii="Arial" w:hAnsi="Arial" w:cs="Arial"/>
          <w:sz w:val="25"/>
          <w:szCs w:val="25"/>
        </w:rPr>
        <w:t xml:space="preserve">Satzung </w:t>
      </w:r>
      <w:r>
        <w:rPr>
          <w:rFonts w:ascii="Arial" w:hAnsi="Arial" w:cs="Arial"/>
          <w:sz w:val="25"/>
          <w:szCs w:val="25"/>
        </w:rPr>
        <w:t xml:space="preserve">sind </w:t>
      </w:r>
      <w:r w:rsidR="00B637FF" w:rsidRPr="009E581C">
        <w:rPr>
          <w:rFonts w:ascii="Arial" w:hAnsi="Arial" w:cs="Arial"/>
          <w:sz w:val="25"/>
          <w:szCs w:val="25"/>
        </w:rPr>
        <w:t>nur im Be</w:t>
      </w:r>
      <w:r w:rsidR="00A31AC6" w:rsidRPr="009E581C">
        <w:rPr>
          <w:rFonts w:ascii="Arial" w:hAnsi="Arial" w:cs="Arial"/>
          <w:sz w:val="25"/>
          <w:szCs w:val="25"/>
        </w:rPr>
        <w:t>reich Kron</w:t>
      </w:r>
      <w:r w:rsidR="00B637FF" w:rsidRPr="009E581C">
        <w:rPr>
          <w:rFonts w:ascii="Arial" w:hAnsi="Arial" w:cs="Arial"/>
          <w:sz w:val="25"/>
          <w:szCs w:val="25"/>
        </w:rPr>
        <w:t>prinz</w:t>
      </w:r>
      <w:r w:rsidR="00A8141C" w:rsidRPr="009E581C">
        <w:rPr>
          <w:rFonts w:ascii="Arial" w:hAnsi="Arial" w:cs="Arial"/>
          <w:sz w:val="25"/>
          <w:szCs w:val="25"/>
        </w:rPr>
        <w:t>-, Wilhelms-, Mailänder und Par</w:t>
      </w:r>
      <w:r w:rsidR="00A8141C" w:rsidRPr="009E581C">
        <w:rPr>
          <w:rFonts w:ascii="Arial" w:hAnsi="Arial" w:cs="Arial"/>
          <w:sz w:val="25"/>
          <w:szCs w:val="25"/>
        </w:rPr>
        <w:t>i</w:t>
      </w:r>
      <w:r w:rsidR="00A8141C" w:rsidRPr="009E581C">
        <w:rPr>
          <w:rFonts w:ascii="Arial" w:hAnsi="Arial" w:cs="Arial"/>
          <w:sz w:val="25"/>
          <w:szCs w:val="25"/>
        </w:rPr>
        <w:t xml:space="preserve">ser Platz sowie auf der Querspange </w:t>
      </w:r>
      <w:r w:rsidR="00B637FF" w:rsidRPr="009E581C">
        <w:rPr>
          <w:rFonts w:ascii="Arial" w:hAnsi="Arial" w:cs="Arial"/>
          <w:sz w:val="25"/>
          <w:szCs w:val="25"/>
        </w:rPr>
        <w:t>zulässig.</w:t>
      </w:r>
      <w:r w:rsidR="00A97DCE" w:rsidRPr="009E581C">
        <w:rPr>
          <w:rFonts w:ascii="Arial" w:hAnsi="Arial" w:cs="Arial"/>
          <w:sz w:val="25"/>
          <w:szCs w:val="25"/>
        </w:rPr>
        <w:t xml:space="preserve"> </w:t>
      </w:r>
      <w:r w:rsidR="00A97DCE" w:rsidRPr="00AF0BFE">
        <w:rPr>
          <w:rFonts w:ascii="Arial" w:hAnsi="Arial" w:cs="Arial"/>
          <w:sz w:val="25"/>
          <w:szCs w:val="25"/>
        </w:rPr>
        <w:t xml:space="preserve">Die Veranstaltungsdauer ist auf maximal 3 Tage (plus ein Auf- oder </w:t>
      </w:r>
      <w:proofErr w:type="spellStart"/>
      <w:r w:rsidR="00A97DCE" w:rsidRPr="00AF0BFE">
        <w:rPr>
          <w:rFonts w:ascii="Arial" w:hAnsi="Arial" w:cs="Arial"/>
          <w:sz w:val="25"/>
          <w:szCs w:val="25"/>
        </w:rPr>
        <w:t>Abbautag</w:t>
      </w:r>
      <w:proofErr w:type="spellEnd"/>
      <w:r w:rsidR="00A97DCE" w:rsidRPr="00AF0BFE">
        <w:rPr>
          <w:rFonts w:ascii="Arial" w:hAnsi="Arial" w:cs="Arial"/>
          <w:sz w:val="25"/>
          <w:szCs w:val="25"/>
        </w:rPr>
        <w:t xml:space="preserve">) beschränkt. Zwischen den einzelnen Veranstaltungen sollen mindestens zwei belegungsfreie Tage </w:t>
      </w:r>
      <w:r w:rsidR="00A97DCE" w:rsidRPr="00AF0BFE">
        <w:rPr>
          <w:rFonts w:ascii="Arial" w:hAnsi="Arial" w:cs="Arial"/>
          <w:sz w:val="25"/>
          <w:szCs w:val="25"/>
        </w:rPr>
        <w:lastRenderedPageBreak/>
        <w:t xml:space="preserve">liegen. Kleine </w:t>
      </w:r>
      <w:r w:rsidR="0059731E">
        <w:rPr>
          <w:rFonts w:ascii="Arial" w:hAnsi="Arial" w:cs="Arial"/>
          <w:sz w:val="25"/>
          <w:szCs w:val="25"/>
        </w:rPr>
        <w:t>Werbe</w:t>
      </w:r>
      <w:r w:rsidR="00A97DCE" w:rsidRPr="00AF0BFE">
        <w:rPr>
          <w:rFonts w:ascii="Arial" w:hAnsi="Arial" w:cs="Arial"/>
          <w:sz w:val="25"/>
          <w:szCs w:val="25"/>
        </w:rPr>
        <w:t>stände (bis 3 qm) sind von diesem Belegungsverbot nicht betroffen.</w:t>
      </w:r>
      <w:r w:rsidR="0097792E">
        <w:rPr>
          <w:rFonts w:ascii="Arial" w:hAnsi="Arial" w:cs="Arial"/>
          <w:sz w:val="25"/>
          <w:szCs w:val="25"/>
        </w:rPr>
        <w:t xml:space="preserve"> </w:t>
      </w:r>
      <w:r w:rsidR="00F34B0E" w:rsidRPr="00AF0BFE">
        <w:rPr>
          <w:rFonts w:ascii="Arial" w:hAnsi="Arial" w:cs="Arial"/>
          <w:sz w:val="25"/>
          <w:szCs w:val="25"/>
        </w:rPr>
        <w:t>Um eine gedeihliche Nachbarschaft von Veranstaltung und Einzelhändlern sicherzustellen und gleichzeitig einer Übernutzung der Plä</w:t>
      </w:r>
      <w:r w:rsidR="00F34B0E" w:rsidRPr="00AF0BFE">
        <w:rPr>
          <w:rFonts w:ascii="Arial" w:hAnsi="Arial" w:cs="Arial"/>
          <w:sz w:val="25"/>
          <w:szCs w:val="25"/>
        </w:rPr>
        <w:t>t</w:t>
      </w:r>
      <w:r w:rsidR="00F34B0E" w:rsidRPr="00AF0BFE">
        <w:rPr>
          <w:rFonts w:ascii="Arial" w:hAnsi="Arial" w:cs="Arial"/>
          <w:sz w:val="25"/>
          <w:szCs w:val="25"/>
        </w:rPr>
        <w:t>ze entgegenzuwirken, wird die Verwaltung ermächtigt, die Veranstaltung</w:t>
      </w:r>
      <w:r w:rsidR="00F34B0E" w:rsidRPr="00AF0BFE">
        <w:rPr>
          <w:rFonts w:ascii="Arial" w:hAnsi="Arial" w:cs="Arial"/>
          <w:sz w:val="25"/>
          <w:szCs w:val="25"/>
        </w:rPr>
        <w:t>s</w:t>
      </w:r>
      <w:r w:rsidR="00F34B0E" w:rsidRPr="00AF0BFE">
        <w:rPr>
          <w:rFonts w:ascii="Arial" w:hAnsi="Arial" w:cs="Arial"/>
          <w:sz w:val="25"/>
          <w:szCs w:val="25"/>
        </w:rPr>
        <w:t>fläche zu begrenzen und zu gliedern.</w:t>
      </w:r>
      <w:r>
        <w:rPr>
          <w:rFonts w:ascii="Arial" w:hAnsi="Arial" w:cs="Arial"/>
          <w:sz w:val="25"/>
          <w:szCs w:val="25"/>
        </w:rPr>
        <w:t xml:space="preserve"> </w:t>
      </w:r>
      <w:r w:rsidR="00F34B0E" w:rsidRPr="00AF0BFE">
        <w:rPr>
          <w:rFonts w:ascii="Arial" w:hAnsi="Arial" w:cs="Arial"/>
          <w:sz w:val="25"/>
          <w:szCs w:val="25"/>
        </w:rPr>
        <w:t>Marktähnliche Veranstaltungen auf dem Kronprinzplatz sollen „Rücken an Rücken“ aufgebaut werden.</w:t>
      </w:r>
      <w:r>
        <w:rPr>
          <w:rFonts w:ascii="Arial" w:hAnsi="Arial" w:cs="Arial"/>
          <w:sz w:val="25"/>
          <w:szCs w:val="25"/>
        </w:rPr>
        <w:t xml:space="preserve"> </w:t>
      </w:r>
      <w:r w:rsidR="00A97DCE" w:rsidRPr="00AF0BFE">
        <w:rPr>
          <w:rFonts w:ascii="Arial" w:hAnsi="Arial" w:cs="Arial"/>
          <w:sz w:val="25"/>
          <w:szCs w:val="25"/>
        </w:rPr>
        <w:t xml:space="preserve">Zum Schutz der Berufstätigen in den angrenzenden Büros und Betrieben soll lautverstärkte Musik erst ab 17 Uhr </w:t>
      </w:r>
      <w:r w:rsidR="00F34B0E" w:rsidRPr="00AF0BFE">
        <w:rPr>
          <w:rFonts w:ascii="Arial" w:hAnsi="Arial" w:cs="Arial"/>
          <w:sz w:val="25"/>
          <w:szCs w:val="25"/>
        </w:rPr>
        <w:t>zugelassen werden</w:t>
      </w:r>
      <w:r w:rsidR="00A97DCE" w:rsidRPr="00AF0BFE">
        <w:rPr>
          <w:rFonts w:ascii="Arial" w:hAnsi="Arial" w:cs="Arial"/>
          <w:sz w:val="25"/>
          <w:szCs w:val="25"/>
        </w:rPr>
        <w:t>.</w:t>
      </w:r>
    </w:p>
    <w:p w:rsidR="0097792E" w:rsidRPr="0097792E" w:rsidRDefault="0097792E" w:rsidP="00F10A2A">
      <w:pPr>
        <w:jc w:val="both"/>
        <w:rPr>
          <w:rFonts w:ascii="Arial" w:hAnsi="Arial" w:cs="Arial"/>
          <w:sz w:val="12"/>
          <w:szCs w:val="12"/>
        </w:rPr>
      </w:pPr>
    </w:p>
    <w:p w:rsidR="00AF0BFE" w:rsidRDefault="005740EB" w:rsidP="00F10A2A">
      <w:pPr>
        <w:pStyle w:val="Listenabsatz"/>
        <w:numPr>
          <w:ilvl w:val="0"/>
          <w:numId w:val="13"/>
        </w:numPr>
        <w:jc w:val="both"/>
        <w:rPr>
          <w:rFonts w:ascii="Arial" w:hAnsi="Arial" w:cs="Arial"/>
          <w:sz w:val="25"/>
          <w:szCs w:val="25"/>
        </w:rPr>
      </w:pPr>
      <w:r w:rsidRPr="00AF0BFE">
        <w:rPr>
          <w:rFonts w:ascii="Arial" w:hAnsi="Arial" w:cs="Arial"/>
          <w:sz w:val="25"/>
          <w:szCs w:val="25"/>
        </w:rPr>
        <w:t>Veranstaltungen, durch die regelmäßige Marktveranstaltungen (insbesond</w:t>
      </w:r>
      <w:r w:rsidRPr="00AF0BFE">
        <w:rPr>
          <w:rFonts w:ascii="Arial" w:hAnsi="Arial" w:cs="Arial"/>
          <w:sz w:val="25"/>
          <w:szCs w:val="25"/>
        </w:rPr>
        <w:t>e</w:t>
      </w:r>
      <w:r w:rsidRPr="00AF0BFE">
        <w:rPr>
          <w:rFonts w:ascii="Arial" w:hAnsi="Arial" w:cs="Arial"/>
          <w:sz w:val="25"/>
          <w:szCs w:val="25"/>
        </w:rPr>
        <w:t>re Wochenmarkt, Flohmarkt) verlegt werden müssen, können nur nach en</w:t>
      </w:r>
      <w:r w:rsidRPr="00AF0BFE">
        <w:rPr>
          <w:rFonts w:ascii="Arial" w:hAnsi="Arial" w:cs="Arial"/>
          <w:sz w:val="25"/>
          <w:szCs w:val="25"/>
        </w:rPr>
        <w:t>t</w:t>
      </w:r>
      <w:r w:rsidRPr="00AF0BFE">
        <w:rPr>
          <w:rFonts w:ascii="Arial" w:hAnsi="Arial" w:cs="Arial"/>
          <w:sz w:val="25"/>
          <w:szCs w:val="25"/>
        </w:rPr>
        <w:t>sprechender Beschlussfassung durch den Ausschuss für Wirtschaft und Wohnen nach Anhörung durch den Bezirksbeirat Mitte zugelassen werden.</w:t>
      </w:r>
    </w:p>
    <w:p w:rsidR="0097792E" w:rsidRPr="0097792E" w:rsidRDefault="0097792E" w:rsidP="00F10A2A">
      <w:pPr>
        <w:jc w:val="both"/>
        <w:rPr>
          <w:rFonts w:ascii="Arial" w:hAnsi="Arial" w:cs="Arial"/>
          <w:sz w:val="12"/>
          <w:szCs w:val="12"/>
        </w:rPr>
      </w:pPr>
    </w:p>
    <w:p w:rsidR="00A31AC6" w:rsidRDefault="00AF0BFE" w:rsidP="00F10A2A">
      <w:pPr>
        <w:pStyle w:val="Listenabsatz"/>
        <w:numPr>
          <w:ilvl w:val="0"/>
          <w:numId w:val="13"/>
        </w:numPr>
        <w:jc w:val="both"/>
        <w:rPr>
          <w:rFonts w:ascii="Arial" w:hAnsi="Arial" w:cs="Arial"/>
          <w:sz w:val="25"/>
          <w:szCs w:val="25"/>
        </w:rPr>
      </w:pPr>
      <w:r w:rsidRPr="00AF0BFE">
        <w:rPr>
          <w:rFonts w:ascii="Arial" w:hAnsi="Arial" w:cs="Arial"/>
          <w:sz w:val="25"/>
          <w:szCs w:val="25"/>
        </w:rPr>
        <w:t xml:space="preserve">Als andere </w:t>
      </w:r>
      <w:r w:rsidR="00B637FF" w:rsidRPr="00AF0BFE">
        <w:rPr>
          <w:rFonts w:ascii="Arial" w:hAnsi="Arial" w:cs="Arial"/>
          <w:sz w:val="25"/>
          <w:szCs w:val="25"/>
        </w:rPr>
        <w:t>Sondernutzung k</w:t>
      </w:r>
      <w:r w:rsidRPr="00AF0BFE">
        <w:rPr>
          <w:rFonts w:ascii="Arial" w:hAnsi="Arial" w:cs="Arial"/>
          <w:sz w:val="25"/>
          <w:szCs w:val="25"/>
        </w:rPr>
        <w:t>ann die A</w:t>
      </w:r>
      <w:r w:rsidR="00B637FF" w:rsidRPr="00AF0BFE">
        <w:rPr>
          <w:rFonts w:ascii="Arial" w:hAnsi="Arial" w:cs="Arial"/>
          <w:sz w:val="25"/>
          <w:szCs w:val="25"/>
        </w:rPr>
        <w:t xml:space="preserve">nfertigung, </w:t>
      </w:r>
      <w:r w:rsidRPr="00AF0BFE">
        <w:rPr>
          <w:rFonts w:ascii="Arial" w:hAnsi="Arial" w:cs="Arial"/>
          <w:sz w:val="25"/>
          <w:szCs w:val="25"/>
        </w:rPr>
        <w:t xml:space="preserve">die </w:t>
      </w:r>
      <w:r w:rsidR="00B637FF" w:rsidRPr="00AF0BFE">
        <w:rPr>
          <w:rFonts w:ascii="Arial" w:hAnsi="Arial" w:cs="Arial"/>
          <w:sz w:val="25"/>
          <w:szCs w:val="25"/>
        </w:rPr>
        <w:t xml:space="preserve">Ausstellung und </w:t>
      </w:r>
      <w:r w:rsidRPr="00AF0BFE">
        <w:rPr>
          <w:rFonts w:ascii="Arial" w:hAnsi="Arial" w:cs="Arial"/>
          <w:sz w:val="25"/>
          <w:szCs w:val="25"/>
        </w:rPr>
        <w:t xml:space="preserve">der </w:t>
      </w:r>
      <w:r w:rsidR="00B637FF" w:rsidRPr="00AF0BFE">
        <w:rPr>
          <w:rFonts w:ascii="Arial" w:hAnsi="Arial" w:cs="Arial"/>
          <w:sz w:val="25"/>
          <w:szCs w:val="25"/>
        </w:rPr>
        <w:t>Verkauf von kunstgewerblichen oder kunst</w:t>
      </w:r>
      <w:r w:rsidRPr="00AF0BFE">
        <w:rPr>
          <w:rFonts w:ascii="Arial" w:hAnsi="Arial" w:cs="Arial"/>
          <w:sz w:val="25"/>
          <w:szCs w:val="25"/>
        </w:rPr>
        <w:t>handwerklichen Artikeln zugela</w:t>
      </w:r>
      <w:r w:rsidRPr="00AF0BFE">
        <w:rPr>
          <w:rFonts w:ascii="Arial" w:hAnsi="Arial" w:cs="Arial"/>
          <w:sz w:val="25"/>
          <w:szCs w:val="25"/>
        </w:rPr>
        <w:t>s</w:t>
      </w:r>
      <w:r w:rsidRPr="00AF0BFE">
        <w:rPr>
          <w:rFonts w:ascii="Arial" w:hAnsi="Arial" w:cs="Arial"/>
          <w:sz w:val="25"/>
          <w:szCs w:val="25"/>
        </w:rPr>
        <w:t xml:space="preserve">sen werden. </w:t>
      </w:r>
      <w:r w:rsidR="00B637FF" w:rsidRPr="00AF0BFE">
        <w:rPr>
          <w:rFonts w:ascii="Arial" w:hAnsi="Arial" w:cs="Arial"/>
          <w:sz w:val="25"/>
          <w:szCs w:val="25"/>
        </w:rPr>
        <w:t>Sondernutzungserlaubnisse für bewegliche Verkaufsstände dürfen nicht erteilt werden.</w:t>
      </w:r>
      <w:r w:rsidRPr="00AF0BFE">
        <w:rPr>
          <w:rFonts w:ascii="Arial" w:hAnsi="Arial" w:cs="Arial"/>
          <w:sz w:val="25"/>
          <w:szCs w:val="25"/>
        </w:rPr>
        <w:t xml:space="preserve"> </w:t>
      </w:r>
      <w:r w:rsidR="00B637FF" w:rsidRPr="00AF0BFE">
        <w:rPr>
          <w:rFonts w:ascii="Arial" w:hAnsi="Arial" w:cs="Arial"/>
          <w:sz w:val="25"/>
          <w:szCs w:val="25"/>
        </w:rPr>
        <w:t>Für die Anfertigung, Ausstellung und den Verkauf unter Benützung von Staffeleien, kleinen Tischen oder Stühlen, dürfen mit Rücksicht auf ein geordnetes Stadtbild in der Innenstadt nicht mehr als 20 Erlaubnisse gleichzeitig erteilt werden.</w:t>
      </w:r>
    </w:p>
    <w:p w:rsidR="0097792E" w:rsidRPr="0097792E" w:rsidRDefault="0097792E" w:rsidP="00F10A2A">
      <w:pPr>
        <w:jc w:val="both"/>
        <w:rPr>
          <w:rFonts w:ascii="Arial" w:hAnsi="Arial" w:cs="Arial"/>
          <w:sz w:val="12"/>
          <w:szCs w:val="12"/>
        </w:rPr>
      </w:pPr>
    </w:p>
    <w:p w:rsidR="00AF0BFE" w:rsidRDefault="00AF0BFE" w:rsidP="00F10A2A">
      <w:pPr>
        <w:pStyle w:val="Listenabsatz"/>
        <w:numPr>
          <w:ilvl w:val="0"/>
          <w:numId w:val="13"/>
        </w:numPr>
        <w:jc w:val="both"/>
        <w:rPr>
          <w:rFonts w:ascii="Arial" w:hAnsi="Arial" w:cs="Arial"/>
          <w:sz w:val="25"/>
          <w:szCs w:val="25"/>
        </w:rPr>
      </w:pPr>
      <w:r w:rsidRPr="00AF0BFE">
        <w:rPr>
          <w:rFonts w:ascii="Arial" w:hAnsi="Arial" w:cs="Arial"/>
          <w:sz w:val="25"/>
          <w:szCs w:val="25"/>
        </w:rPr>
        <w:t>Als andere So</w:t>
      </w:r>
      <w:r w:rsidR="00B34EB8">
        <w:rPr>
          <w:rFonts w:ascii="Arial" w:hAnsi="Arial" w:cs="Arial"/>
          <w:sz w:val="25"/>
          <w:szCs w:val="25"/>
        </w:rPr>
        <w:t>n</w:t>
      </w:r>
      <w:r w:rsidRPr="00AF0BFE">
        <w:rPr>
          <w:rFonts w:ascii="Arial" w:hAnsi="Arial" w:cs="Arial"/>
          <w:sz w:val="25"/>
          <w:szCs w:val="25"/>
        </w:rPr>
        <w:t xml:space="preserve">dernutzung können </w:t>
      </w:r>
      <w:r w:rsidR="0097792E">
        <w:rPr>
          <w:rFonts w:ascii="Arial" w:hAnsi="Arial" w:cs="Arial"/>
          <w:sz w:val="25"/>
          <w:szCs w:val="25"/>
        </w:rPr>
        <w:t xml:space="preserve">folgende </w:t>
      </w:r>
      <w:r w:rsidRPr="00AF0BFE">
        <w:rPr>
          <w:rFonts w:ascii="Arial" w:hAnsi="Arial" w:cs="Arial"/>
          <w:sz w:val="25"/>
          <w:szCs w:val="25"/>
        </w:rPr>
        <w:t>Werbeaktionen zugelassen werden</w:t>
      </w:r>
      <w:r>
        <w:rPr>
          <w:rFonts w:ascii="Arial" w:hAnsi="Arial" w:cs="Arial"/>
          <w:sz w:val="25"/>
          <w:szCs w:val="25"/>
        </w:rPr>
        <w:t>:</w:t>
      </w:r>
    </w:p>
    <w:p w:rsidR="00EB3D8F" w:rsidRPr="00EB3D8F" w:rsidRDefault="00EB3D8F" w:rsidP="00F10A2A">
      <w:pPr>
        <w:pStyle w:val="Listenabsatz"/>
        <w:ind w:left="360"/>
        <w:jc w:val="both"/>
        <w:rPr>
          <w:rFonts w:ascii="Arial" w:hAnsi="Arial" w:cs="Arial"/>
          <w:sz w:val="12"/>
          <w:szCs w:val="12"/>
        </w:rPr>
      </w:pPr>
    </w:p>
    <w:p w:rsidR="00AF0BFE" w:rsidRDefault="0097792E" w:rsidP="00F10A2A">
      <w:pPr>
        <w:pStyle w:val="Listenabsatz"/>
        <w:numPr>
          <w:ilvl w:val="0"/>
          <w:numId w:val="16"/>
        </w:numPr>
        <w:jc w:val="both"/>
        <w:rPr>
          <w:rFonts w:ascii="Arial" w:hAnsi="Arial" w:cs="Arial"/>
          <w:sz w:val="25"/>
          <w:szCs w:val="25"/>
        </w:rPr>
      </w:pPr>
      <w:r>
        <w:rPr>
          <w:rFonts w:ascii="Arial" w:hAnsi="Arial" w:cs="Arial"/>
          <w:sz w:val="25"/>
          <w:szCs w:val="25"/>
        </w:rPr>
        <w:t>Werbeaktionen von</w:t>
      </w:r>
      <w:r w:rsidR="00B637FF" w:rsidRPr="00AF0BFE">
        <w:rPr>
          <w:rFonts w:ascii="Arial" w:hAnsi="Arial" w:cs="Arial"/>
          <w:sz w:val="25"/>
          <w:szCs w:val="25"/>
        </w:rPr>
        <w:t xml:space="preserve"> Anliegergeschäfte</w:t>
      </w:r>
      <w:r>
        <w:rPr>
          <w:rFonts w:ascii="Arial" w:hAnsi="Arial" w:cs="Arial"/>
          <w:sz w:val="25"/>
          <w:szCs w:val="25"/>
        </w:rPr>
        <w:t>n</w:t>
      </w:r>
      <w:r w:rsidR="00B637FF" w:rsidRPr="00AF0BFE">
        <w:rPr>
          <w:rFonts w:ascii="Arial" w:hAnsi="Arial" w:cs="Arial"/>
          <w:sz w:val="25"/>
          <w:szCs w:val="25"/>
        </w:rPr>
        <w:t>, Werbegemeinschaften von di</w:t>
      </w:r>
      <w:r w:rsidR="00B637FF" w:rsidRPr="00AF0BFE">
        <w:rPr>
          <w:rFonts w:ascii="Arial" w:hAnsi="Arial" w:cs="Arial"/>
          <w:sz w:val="25"/>
          <w:szCs w:val="25"/>
        </w:rPr>
        <w:t>e</w:t>
      </w:r>
      <w:r w:rsidR="00B637FF" w:rsidRPr="00AF0BFE">
        <w:rPr>
          <w:rFonts w:ascii="Arial" w:hAnsi="Arial" w:cs="Arial"/>
          <w:sz w:val="25"/>
          <w:szCs w:val="25"/>
        </w:rPr>
        <w:t xml:space="preserve">sen, </w:t>
      </w:r>
      <w:r>
        <w:rPr>
          <w:rFonts w:ascii="Arial" w:hAnsi="Arial" w:cs="Arial"/>
          <w:sz w:val="25"/>
          <w:szCs w:val="25"/>
        </w:rPr>
        <w:t xml:space="preserve">von </w:t>
      </w:r>
      <w:r w:rsidR="00A8141C" w:rsidRPr="00AF0BFE">
        <w:rPr>
          <w:rFonts w:ascii="Arial" w:hAnsi="Arial" w:cs="Arial"/>
          <w:sz w:val="25"/>
          <w:szCs w:val="25"/>
        </w:rPr>
        <w:t xml:space="preserve">mit ihnen verbundenen Unternehmen, </w:t>
      </w:r>
      <w:r w:rsidR="00B637FF" w:rsidRPr="00AF0BFE">
        <w:rPr>
          <w:rFonts w:ascii="Arial" w:hAnsi="Arial" w:cs="Arial"/>
          <w:sz w:val="25"/>
          <w:szCs w:val="25"/>
        </w:rPr>
        <w:t>oder</w:t>
      </w:r>
      <w:r w:rsidR="00611D63" w:rsidRPr="00AF0BFE">
        <w:rPr>
          <w:rFonts w:ascii="Arial" w:hAnsi="Arial" w:cs="Arial"/>
          <w:sz w:val="25"/>
          <w:szCs w:val="25"/>
        </w:rPr>
        <w:t xml:space="preserve"> an die City-Initiative Stuttgart e.V. (CIS) bzw.</w:t>
      </w:r>
      <w:r w:rsidR="00B637FF" w:rsidRPr="00AF0BFE">
        <w:rPr>
          <w:rFonts w:ascii="Arial" w:hAnsi="Arial" w:cs="Arial"/>
          <w:sz w:val="25"/>
          <w:szCs w:val="25"/>
        </w:rPr>
        <w:t xml:space="preserve"> an Handels- und Gewerbever</w:t>
      </w:r>
      <w:r>
        <w:rPr>
          <w:rFonts w:ascii="Arial" w:hAnsi="Arial" w:cs="Arial"/>
          <w:sz w:val="25"/>
          <w:szCs w:val="25"/>
        </w:rPr>
        <w:t>eine</w:t>
      </w:r>
      <w:r w:rsidR="00B637FF" w:rsidRPr="00AF0BFE">
        <w:rPr>
          <w:rFonts w:ascii="Arial" w:hAnsi="Arial" w:cs="Arial"/>
          <w:sz w:val="25"/>
          <w:szCs w:val="25"/>
        </w:rPr>
        <w:t>, wenn ein b</w:t>
      </w:r>
      <w:r w:rsidR="00B637FF" w:rsidRPr="00AF0BFE">
        <w:rPr>
          <w:rFonts w:ascii="Arial" w:hAnsi="Arial" w:cs="Arial"/>
          <w:sz w:val="25"/>
          <w:szCs w:val="25"/>
        </w:rPr>
        <w:t>e</w:t>
      </w:r>
      <w:r w:rsidR="00B637FF" w:rsidRPr="00AF0BFE">
        <w:rPr>
          <w:rFonts w:ascii="Arial" w:hAnsi="Arial" w:cs="Arial"/>
          <w:sz w:val="25"/>
          <w:szCs w:val="25"/>
        </w:rPr>
        <w:t>sonderer Anlass vorliegt</w:t>
      </w:r>
      <w:r>
        <w:rPr>
          <w:rFonts w:ascii="Arial" w:hAnsi="Arial" w:cs="Arial"/>
          <w:sz w:val="25"/>
          <w:szCs w:val="25"/>
        </w:rPr>
        <w:t xml:space="preserve"> </w:t>
      </w:r>
      <w:r w:rsidR="00B637FF" w:rsidRPr="00AF0BFE">
        <w:rPr>
          <w:rFonts w:ascii="Arial" w:hAnsi="Arial" w:cs="Arial"/>
          <w:sz w:val="25"/>
          <w:szCs w:val="25"/>
        </w:rPr>
        <w:t>wie z. B. Geschäftseröffnung, Geschäftsjubil</w:t>
      </w:r>
      <w:r w:rsidR="00B637FF" w:rsidRPr="00AF0BFE">
        <w:rPr>
          <w:rFonts w:ascii="Arial" w:hAnsi="Arial" w:cs="Arial"/>
          <w:sz w:val="25"/>
          <w:szCs w:val="25"/>
        </w:rPr>
        <w:t>ä</w:t>
      </w:r>
      <w:r w:rsidR="00B637FF" w:rsidRPr="00AF0BFE">
        <w:rPr>
          <w:rFonts w:ascii="Arial" w:hAnsi="Arial" w:cs="Arial"/>
          <w:sz w:val="25"/>
          <w:szCs w:val="25"/>
        </w:rPr>
        <w:t>um (ab 10 Jahre), Traditionsveranstaltungen, gemeinsame Firmenpr</w:t>
      </w:r>
      <w:r w:rsidR="00B637FF" w:rsidRPr="00AF0BFE">
        <w:rPr>
          <w:rFonts w:ascii="Arial" w:hAnsi="Arial" w:cs="Arial"/>
          <w:sz w:val="25"/>
          <w:szCs w:val="25"/>
        </w:rPr>
        <w:t>ä</w:t>
      </w:r>
      <w:r w:rsidR="00B637FF" w:rsidRPr="00AF0BFE">
        <w:rPr>
          <w:rFonts w:ascii="Arial" w:hAnsi="Arial" w:cs="Arial"/>
          <w:sz w:val="25"/>
          <w:szCs w:val="25"/>
        </w:rPr>
        <w:t xml:space="preserve">sentationen und befristete Aktionen </w:t>
      </w:r>
      <w:r w:rsidR="00A8141C" w:rsidRPr="00AF0BFE">
        <w:rPr>
          <w:rFonts w:ascii="Arial" w:hAnsi="Arial" w:cs="Arial"/>
          <w:sz w:val="25"/>
          <w:szCs w:val="25"/>
        </w:rPr>
        <w:t xml:space="preserve">zwei Wochen vor </w:t>
      </w:r>
      <w:r w:rsidR="00B637FF" w:rsidRPr="00AF0BFE">
        <w:rPr>
          <w:rFonts w:ascii="Arial" w:hAnsi="Arial" w:cs="Arial"/>
          <w:sz w:val="25"/>
          <w:szCs w:val="25"/>
        </w:rPr>
        <w:t>Oster</w:t>
      </w:r>
      <w:r w:rsidR="00A8141C" w:rsidRPr="00AF0BFE">
        <w:rPr>
          <w:rFonts w:ascii="Arial" w:hAnsi="Arial" w:cs="Arial"/>
          <w:sz w:val="25"/>
          <w:szCs w:val="25"/>
        </w:rPr>
        <w:t>n</w:t>
      </w:r>
      <w:r w:rsidR="00B637FF" w:rsidRPr="00AF0BFE">
        <w:rPr>
          <w:rFonts w:ascii="Arial" w:hAnsi="Arial" w:cs="Arial"/>
          <w:sz w:val="25"/>
          <w:szCs w:val="25"/>
        </w:rPr>
        <w:t xml:space="preserve"> und </w:t>
      </w:r>
      <w:r w:rsidR="00A8141C" w:rsidRPr="00AF0BFE">
        <w:rPr>
          <w:rFonts w:ascii="Arial" w:hAnsi="Arial" w:cs="Arial"/>
          <w:sz w:val="25"/>
          <w:szCs w:val="25"/>
        </w:rPr>
        <w:t>vom 1. Adventswochenende bis zum 24. Dezember (</w:t>
      </w:r>
      <w:r w:rsidR="00805E58" w:rsidRPr="00AF0BFE">
        <w:rPr>
          <w:rFonts w:ascii="Arial" w:hAnsi="Arial" w:cs="Arial"/>
          <w:sz w:val="25"/>
          <w:szCs w:val="25"/>
        </w:rPr>
        <w:t>Advents</w:t>
      </w:r>
      <w:r w:rsidR="00B637FF" w:rsidRPr="00AF0BFE">
        <w:rPr>
          <w:rFonts w:ascii="Arial" w:hAnsi="Arial" w:cs="Arial"/>
          <w:sz w:val="25"/>
          <w:szCs w:val="25"/>
        </w:rPr>
        <w:t>zeit</w:t>
      </w:r>
      <w:r w:rsidR="00A8141C" w:rsidRPr="00AF0BFE">
        <w:rPr>
          <w:rFonts w:ascii="Arial" w:hAnsi="Arial" w:cs="Arial"/>
          <w:sz w:val="25"/>
          <w:szCs w:val="25"/>
        </w:rPr>
        <w:t>)</w:t>
      </w:r>
      <w:r w:rsidR="00B637FF" w:rsidRPr="00AF0BFE">
        <w:rPr>
          <w:rFonts w:ascii="Arial" w:hAnsi="Arial" w:cs="Arial"/>
          <w:sz w:val="25"/>
          <w:szCs w:val="25"/>
        </w:rPr>
        <w:t>; darüber hi</w:t>
      </w:r>
      <w:r w:rsidR="00B637FF" w:rsidRPr="00AF0BFE">
        <w:rPr>
          <w:rFonts w:ascii="Arial" w:hAnsi="Arial" w:cs="Arial"/>
          <w:sz w:val="25"/>
          <w:szCs w:val="25"/>
        </w:rPr>
        <w:t>n</w:t>
      </w:r>
      <w:r w:rsidR="00B637FF" w:rsidRPr="00AF0BFE">
        <w:rPr>
          <w:rFonts w:ascii="Arial" w:hAnsi="Arial" w:cs="Arial"/>
          <w:sz w:val="25"/>
          <w:szCs w:val="25"/>
        </w:rPr>
        <w:t>aus für Veranstaltungen, die einen besonderen Beitrag zur Stadtbel</w:t>
      </w:r>
      <w:r w:rsidR="00B637FF" w:rsidRPr="00AF0BFE">
        <w:rPr>
          <w:rFonts w:ascii="Arial" w:hAnsi="Arial" w:cs="Arial"/>
          <w:sz w:val="25"/>
          <w:szCs w:val="25"/>
        </w:rPr>
        <w:t>e</w:t>
      </w:r>
      <w:r w:rsidR="00A31AC6" w:rsidRPr="00AF0BFE">
        <w:rPr>
          <w:rFonts w:ascii="Arial" w:hAnsi="Arial" w:cs="Arial"/>
          <w:sz w:val="25"/>
          <w:szCs w:val="25"/>
        </w:rPr>
        <w:t>bung/Attraktivit</w:t>
      </w:r>
      <w:r w:rsidR="00B637FF" w:rsidRPr="00AF0BFE">
        <w:rPr>
          <w:rFonts w:ascii="Arial" w:hAnsi="Arial" w:cs="Arial"/>
          <w:sz w:val="25"/>
          <w:szCs w:val="25"/>
        </w:rPr>
        <w:t>ätssteigerung der Innenstadt darstellen (z. B. Mode</w:t>
      </w:r>
      <w:r w:rsidR="00B637FF" w:rsidRPr="00AF0BFE">
        <w:rPr>
          <w:rFonts w:ascii="Arial" w:hAnsi="Arial" w:cs="Arial"/>
          <w:sz w:val="25"/>
          <w:szCs w:val="25"/>
        </w:rPr>
        <w:t>n</w:t>
      </w:r>
      <w:r w:rsidR="00B637FF" w:rsidRPr="00AF0BFE">
        <w:rPr>
          <w:rFonts w:ascii="Arial" w:hAnsi="Arial" w:cs="Arial"/>
          <w:sz w:val="25"/>
          <w:szCs w:val="25"/>
        </w:rPr>
        <w:t>schau, Sportvorführung, Autopräsentation u.</w:t>
      </w:r>
      <w:r w:rsidR="00A31AC6" w:rsidRPr="00AF0BFE">
        <w:rPr>
          <w:rFonts w:ascii="Arial" w:hAnsi="Arial" w:cs="Arial"/>
          <w:sz w:val="25"/>
          <w:szCs w:val="25"/>
        </w:rPr>
        <w:t xml:space="preserve"> </w:t>
      </w:r>
      <w:r w:rsidR="00B637FF" w:rsidRPr="00AF0BFE">
        <w:rPr>
          <w:rFonts w:ascii="Arial" w:hAnsi="Arial" w:cs="Arial"/>
          <w:sz w:val="25"/>
          <w:szCs w:val="25"/>
        </w:rPr>
        <w:t>ä.).</w:t>
      </w:r>
    </w:p>
    <w:p w:rsidR="00060966" w:rsidRPr="00060966" w:rsidRDefault="00060966" w:rsidP="00060966">
      <w:pPr>
        <w:pStyle w:val="Listenabsatz"/>
        <w:jc w:val="both"/>
        <w:rPr>
          <w:rFonts w:ascii="Arial" w:hAnsi="Arial" w:cs="Arial"/>
          <w:sz w:val="12"/>
          <w:szCs w:val="12"/>
        </w:rPr>
      </w:pPr>
    </w:p>
    <w:p w:rsidR="00B34EB8" w:rsidRDefault="00935B29" w:rsidP="00F10A2A">
      <w:pPr>
        <w:pStyle w:val="Listenabsatz"/>
        <w:numPr>
          <w:ilvl w:val="0"/>
          <w:numId w:val="16"/>
        </w:numPr>
        <w:jc w:val="both"/>
        <w:rPr>
          <w:rFonts w:ascii="Arial" w:hAnsi="Arial" w:cs="Arial"/>
          <w:sz w:val="25"/>
          <w:szCs w:val="25"/>
        </w:rPr>
      </w:pPr>
      <w:r w:rsidRPr="00AF0BFE">
        <w:rPr>
          <w:rFonts w:ascii="Arial" w:hAnsi="Arial" w:cs="Arial"/>
          <w:sz w:val="25"/>
          <w:szCs w:val="25"/>
        </w:rPr>
        <w:t xml:space="preserve">Werbeaktionen und Präsentationen von Stuttgarter Kultureinrichtungen, die in einem besonderen öffentlichen Interesse liegen, </w:t>
      </w:r>
      <w:r w:rsidR="0097792E">
        <w:rPr>
          <w:rFonts w:ascii="Arial" w:hAnsi="Arial" w:cs="Arial"/>
          <w:sz w:val="25"/>
          <w:szCs w:val="25"/>
        </w:rPr>
        <w:t>i</w:t>
      </w:r>
      <w:r w:rsidRPr="00AF0BFE">
        <w:rPr>
          <w:rFonts w:ascii="Arial" w:hAnsi="Arial" w:cs="Arial"/>
          <w:sz w:val="25"/>
          <w:szCs w:val="25"/>
        </w:rPr>
        <w:t>n der Königstr</w:t>
      </w:r>
      <w:r w:rsidRPr="00AF0BFE">
        <w:rPr>
          <w:rFonts w:ascii="Arial" w:hAnsi="Arial" w:cs="Arial"/>
          <w:sz w:val="25"/>
          <w:szCs w:val="25"/>
        </w:rPr>
        <w:t>a</w:t>
      </w:r>
      <w:r w:rsidRPr="00AF0BFE">
        <w:rPr>
          <w:rFonts w:ascii="Arial" w:hAnsi="Arial" w:cs="Arial"/>
          <w:sz w:val="25"/>
          <w:szCs w:val="25"/>
        </w:rPr>
        <w:t>ße, dem Fußgängerbereich der Querspange oder vor der jeweiligen B</w:t>
      </w:r>
      <w:r w:rsidRPr="00AF0BFE">
        <w:rPr>
          <w:rFonts w:ascii="Arial" w:hAnsi="Arial" w:cs="Arial"/>
          <w:sz w:val="25"/>
          <w:szCs w:val="25"/>
        </w:rPr>
        <w:t>e</w:t>
      </w:r>
      <w:r w:rsidRPr="00AF0BFE">
        <w:rPr>
          <w:rFonts w:ascii="Arial" w:hAnsi="Arial" w:cs="Arial"/>
          <w:sz w:val="25"/>
          <w:szCs w:val="25"/>
        </w:rPr>
        <w:t>triebsstätte maximal zweimal pro Jahr und Einrichtung aus besonderem Anlass für bedeutende Sonder</w:t>
      </w:r>
      <w:r w:rsidR="0097792E">
        <w:rPr>
          <w:rFonts w:ascii="Arial" w:hAnsi="Arial" w:cs="Arial"/>
          <w:sz w:val="25"/>
          <w:szCs w:val="25"/>
        </w:rPr>
        <w:t>veranstaltungen</w:t>
      </w:r>
      <w:r w:rsidRPr="00AF0BFE">
        <w:rPr>
          <w:rFonts w:ascii="Arial" w:hAnsi="Arial" w:cs="Arial"/>
          <w:sz w:val="25"/>
          <w:szCs w:val="25"/>
        </w:rPr>
        <w:t>. Dies gilt nicht für Plak</w:t>
      </w:r>
      <w:r w:rsidRPr="00AF0BFE">
        <w:rPr>
          <w:rFonts w:ascii="Arial" w:hAnsi="Arial" w:cs="Arial"/>
          <w:sz w:val="25"/>
          <w:szCs w:val="25"/>
        </w:rPr>
        <w:t>a</w:t>
      </w:r>
      <w:r w:rsidRPr="00AF0BFE">
        <w:rPr>
          <w:rFonts w:ascii="Arial" w:hAnsi="Arial" w:cs="Arial"/>
          <w:sz w:val="25"/>
          <w:szCs w:val="25"/>
        </w:rPr>
        <w:t>tierungen aller Art. Das besondere öffentliche Interesse einer Kulturei</w:t>
      </w:r>
      <w:r w:rsidRPr="00AF0BFE">
        <w:rPr>
          <w:rFonts w:ascii="Arial" w:hAnsi="Arial" w:cs="Arial"/>
          <w:sz w:val="25"/>
          <w:szCs w:val="25"/>
        </w:rPr>
        <w:t>n</w:t>
      </w:r>
      <w:r w:rsidRPr="00AF0BFE">
        <w:rPr>
          <w:rFonts w:ascii="Arial" w:hAnsi="Arial" w:cs="Arial"/>
          <w:sz w:val="25"/>
          <w:szCs w:val="25"/>
        </w:rPr>
        <w:t>richtung macht sich insbesondere an ihrem Bildungsauftrag fest. Im Rahmen des besonderen Anlasses können auch Kooperationen mit kle</w:t>
      </w:r>
      <w:r w:rsidRPr="00AF0BFE">
        <w:rPr>
          <w:rFonts w:ascii="Arial" w:hAnsi="Arial" w:cs="Arial"/>
          <w:sz w:val="25"/>
          <w:szCs w:val="25"/>
        </w:rPr>
        <w:t>i</w:t>
      </w:r>
      <w:r w:rsidRPr="00AF0BFE">
        <w:rPr>
          <w:rFonts w:ascii="Arial" w:hAnsi="Arial" w:cs="Arial"/>
          <w:sz w:val="25"/>
          <w:szCs w:val="25"/>
        </w:rPr>
        <w:t>neren Kultureinrichtungen eingegangen werden. Die einzelne Aktion darf insgesamt maximal 14 Tage dauern.</w:t>
      </w:r>
    </w:p>
    <w:p w:rsidR="00060966" w:rsidRPr="00060966" w:rsidRDefault="00060966" w:rsidP="00060966">
      <w:pPr>
        <w:pStyle w:val="Listenabsatz"/>
        <w:jc w:val="both"/>
        <w:rPr>
          <w:rFonts w:ascii="Arial" w:hAnsi="Arial" w:cs="Arial"/>
          <w:sz w:val="12"/>
          <w:szCs w:val="12"/>
        </w:rPr>
      </w:pPr>
    </w:p>
    <w:p w:rsidR="00B34EB8" w:rsidRDefault="00935B29" w:rsidP="00F10A2A">
      <w:pPr>
        <w:pStyle w:val="Listenabsatz"/>
        <w:numPr>
          <w:ilvl w:val="0"/>
          <w:numId w:val="16"/>
        </w:numPr>
        <w:jc w:val="both"/>
        <w:rPr>
          <w:rFonts w:ascii="Arial" w:hAnsi="Arial" w:cs="Arial"/>
          <w:sz w:val="25"/>
          <w:szCs w:val="25"/>
        </w:rPr>
      </w:pPr>
      <w:r w:rsidRPr="00B34EB8">
        <w:rPr>
          <w:rFonts w:ascii="Arial" w:hAnsi="Arial" w:cs="Arial"/>
          <w:sz w:val="25"/>
          <w:szCs w:val="25"/>
        </w:rPr>
        <w:t>Sonstige Werbeveranstaltungen (z. B. Beispiel Fremdenverkehrswe</w:t>
      </w:r>
      <w:r w:rsidRPr="00B34EB8">
        <w:rPr>
          <w:rFonts w:ascii="Arial" w:hAnsi="Arial" w:cs="Arial"/>
          <w:sz w:val="25"/>
          <w:szCs w:val="25"/>
        </w:rPr>
        <w:t>r</w:t>
      </w:r>
      <w:r w:rsidRPr="00B34EB8">
        <w:rPr>
          <w:rFonts w:ascii="Arial" w:hAnsi="Arial" w:cs="Arial"/>
          <w:sz w:val="25"/>
          <w:szCs w:val="25"/>
        </w:rPr>
        <w:t>bung anderer Städte, Produkt</w:t>
      </w:r>
      <w:r w:rsidR="0097792E">
        <w:rPr>
          <w:rFonts w:ascii="Arial" w:hAnsi="Arial" w:cs="Arial"/>
          <w:sz w:val="25"/>
          <w:szCs w:val="25"/>
        </w:rPr>
        <w:t xml:space="preserve">werbung usw.), sofern Sie </w:t>
      </w:r>
      <w:r w:rsidR="00805E58" w:rsidRPr="00B34EB8">
        <w:rPr>
          <w:rFonts w:ascii="Arial" w:hAnsi="Arial" w:cs="Arial"/>
          <w:sz w:val="25"/>
          <w:szCs w:val="25"/>
        </w:rPr>
        <w:t>auf dem Kro</w:t>
      </w:r>
      <w:r w:rsidR="00805E58" w:rsidRPr="00B34EB8">
        <w:rPr>
          <w:rFonts w:ascii="Arial" w:hAnsi="Arial" w:cs="Arial"/>
          <w:sz w:val="25"/>
          <w:szCs w:val="25"/>
        </w:rPr>
        <w:t>n</w:t>
      </w:r>
      <w:r w:rsidR="00805E58" w:rsidRPr="00B34EB8">
        <w:rPr>
          <w:rFonts w:ascii="Arial" w:hAnsi="Arial" w:cs="Arial"/>
          <w:sz w:val="25"/>
          <w:szCs w:val="25"/>
        </w:rPr>
        <w:t xml:space="preserve">prinz-, Wilhelms-, Mailänder und Pariser Platz sowie auf der Querspange </w:t>
      </w:r>
      <w:r w:rsidR="0097792E">
        <w:rPr>
          <w:rFonts w:ascii="Arial" w:hAnsi="Arial" w:cs="Arial"/>
          <w:sz w:val="25"/>
          <w:szCs w:val="25"/>
        </w:rPr>
        <w:t>stattfinden</w:t>
      </w:r>
      <w:r w:rsidRPr="00B34EB8">
        <w:rPr>
          <w:rFonts w:ascii="Arial" w:hAnsi="Arial" w:cs="Arial"/>
          <w:sz w:val="25"/>
          <w:szCs w:val="25"/>
        </w:rPr>
        <w:t>.</w:t>
      </w:r>
    </w:p>
    <w:p w:rsidR="00060966" w:rsidRPr="00060966" w:rsidRDefault="00060966" w:rsidP="00060966">
      <w:pPr>
        <w:pStyle w:val="Listenabsatz"/>
        <w:jc w:val="both"/>
        <w:rPr>
          <w:rFonts w:ascii="Arial" w:hAnsi="Arial" w:cs="Arial"/>
          <w:sz w:val="12"/>
          <w:szCs w:val="12"/>
        </w:rPr>
      </w:pPr>
    </w:p>
    <w:p w:rsidR="00805E58" w:rsidRDefault="0097792E" w:rsidP="00F10A2A">
      <w:pPr>
        <w:pStyle w:val="Listenabsatz"/>
        <w:numPr>
          <w:ilvl w:val="0"/>
          <w:numId w:val="16"/>
        </w:numPr>
        <w:jc w:val="both"/>
        <w:rPr>
          <w:rFonts w:ascii="Arial" w:hAnsi="Arial" w:cs="Arial"/>
          <w:sz w:val="25"/>
          <w:szCs w:val="25"/>
        </w:rPr>
      </w:pPr>
      <w:r>
        <w:rPr>
          <w:rFonts w:ascii="Arial" w:hAnsi="Arial" w:cs="Arial"/>
          <w:sz w:val="25"/>
          <w:szCs w:val="25"/>
        </w:rPr>
        <w:t xml:space="preserve">Werbeaktionen von </w:t>
      </w:r>
      <w:r w:rsidR="00805E58" w:rsidRPr="00B34EB8">
        <w:rPr>
          <w:rFonts w:ascii="Arial" w:hAnsi="Arial" w:cs="Arial"/>
          <w:sz w:val="25"/>
          <w:szCs w:val="25"/>
        </w:rPr>
        <w:t>Einzelhändlern (Anliegergeschäfte) direkt vor ihrem Geschäft</w:t>
      </w:r>
      <w:r>
        <w:rPr>
          <w:rFonts w:ascii="Arial" w:hAnsi="Arial" w:cs="Arial"/>
          <w:sz w:val="25"/>
          <w:szCs w:val="25"/>
        </w:rPr>
        <w:t xml:space="preserve"> in Form einer </w:t>
      </w:r>
      <w:r w:rsidR="00B113F5" w:rsidRPr="00B34EB8">
        <w:rPr>
          <w:rFonts w:ascii="Arial" w:hAnsi="Arial" w:cs="Arial"/>
          <w:sz w:val="25"/>
          <w:szCs w:val="25"/>
        </w:rPr>
        <w:t>Passantenbefragung</w:t>
      </w:r>
      <w:r w:rsidR="00805E58" w:rsidRPr="00B34EB8">
        <w:rPr>
          <w:rFonts w:ascii="Arial" w:hAnsi="Arial" w:cs="Arial"/>
          <w:sz w:val="25"/>
          <w:szCs w:val="25"/>
        </w:rPr>
        <w:t>, auch ohne besonderen A</w:t>
      </w:r>
      <w:r w:rsidR="00805E58" w:rsidRPr="00B34EB8">
        <w:rPr>
          <w:rFonts w:ascii="Arial" w:hAnsi="Arial" w:cs="Arial"/>
          <w:sz w:val="25"/>
          <w:szCs w:val="25"/>
        </w:rPr>
        <w:t>n</w:t>
      </w:r>
      <w:r>
        <w:rPr>
          <w:rFonts w:ascii="Arial" w:hAnsi="Arial" w:cs="Arial"/>
          <w:sz w:val="25"/>
          <w:szCs w:val="25"/>
        </w:rPr>
        <w:lastRenderedPageBreak/>
        <w:t>lass</w:t>
      </w:r>
      <w:r w:rsidR="00805E58" w:rsidRPr="00B34EB8">
        <w:rPr>
          <w:rFonts w:ascii="Arial" w:hAnsi="Arial" w:cs="Arial"/>
          <w:sz w:val="25"/>
          <w:szCs w:val="25"/>
        </w:rPr>
        <w:t>. Die Passantenbefragung kann sowohl während einer Sondervera</w:t>
      </w:r>
      <w:r w:rsidR="00805E58" w:rsidRPr="00B34EB8">
        <w:rPr>
          <w:rFonts w:ascii="Arial" w:hAnsi="Arial" w:cs="Arial"/>
          <w:sz w:val="25"/>
          <w:szCs w:val="25"/>
        </w:rPr>
        <w:t>n</w:t>
      </w:r>
      <w:r w:rsidR="00805E58" w:rsidRPr="00B34EB8">
        <w:rPr>
          <w:rFonts w:ascii="Arial" w:hAnsi="Arial" w:cs="Arial"/>
          <w:sz w:val="25"/>
          <w:szCs w:val="25"/>
        </w:rPr>
        <w:t>staltung des Anliegergeschäftes, als auch unabhängig davon ermöglich werden. Die Passantenbefragung muss einen unmittelbaren Bezug zum Ladengeschäft haben.</w:t>
      </w:r>
    </w:p>
    <w:p w:rsidR="00B113F5" w:rsidRPr="00B113F5" w:rsidRDefault="00B113F5" w:rsidP="00F10A2A">
      <w:pPr>
        <w:jc w:val="both"/>
        <w:rPr>
          <w:rFonts w:ascii="Arial" w:hAnsi="Arial" w:cs="Arial"/>
          <w:sz w:val="12"/>
          <w:szCs w:val="12"/>
        </w:rPr>
      </w:pPr>
    </w:p>
    <w:p w:rsidR="00B34EB8" w:rsidRPr="00EB3D8F" w:rsidRDefault="00B34EB8" w:rsidP="00F10A2A">
      <w:pPr>
        <w:pStyle w:val="Listenabsatz"/>
        <w:numPr>
          <w:ilvl w:val="0"/>
          <w:numId w:val="13"/>
        </w:numPr>
        <w:jc w:val="both"/>
        <w:rPr>
          <w:rFonts w:ascii="Arial" w:hAnsi="Arial" w:cs="Arial"/>
          <w:sz w:val="25"/>
          <w:szCs w:val="25"/>
        </w:rPr>
      </w:pPr>
      <w:r w:rsidRPr="00EB3D8F">
        <w:rPr>
          <w:rFonts w:ascii="Arial" w:hAnsi="Arial" w:cs="Arial"/>
          <w:sz w:val="25"/>
          <w:szCs w:val="25"/>
        </w:rPr>
        <w:t xml:space="preserve">Als andere Sondernutzung können Verkaufsaktionen durch karitative und gemeinnützige Organisationen für nicht mehr als drei Tage hintereinander zugelassen werden. Ausgenommen </w:t>
      </w:r>
      <w:r w:rsidR="00B810BB" w:rsidRPr="00EB3D8F">
        <w:rPr>
          <w:rFonts w:ascii="Arial" w:hAnsi="Arial" w:cs="Arial"/>
          <w:sz w:val="25"/>
          <w:szCs w:val="25"/>
        </w:rPr>
        <w:t>von der Begrenzung auf drei Tage hi</w:t>
      </w:r>
      <w:r w:rsidR="00B810BB" w:rsidRPr="00EB3D8F">
        <w:rPr>
          <w:rFonts w:ascii="Arial" w:hAnsi="Arial" w:cs="Arial"/>
          <w:sz w:val="25"/>
          <w:szCs w:val="25"/>
        </w:rPr>
        <w:t>n</w:t>
      </w:r>
      <w:r w:rsidR="00B810BB" w:rsidRPr="00EB3D8F">
        <w:rPr>
          <w:rFonts w:ascii="Arial" w:hAnsi="Arial" w:cs="Arial"/>
          <w:sz w:val="25"/>
          <w:szCs w:val="25"/>
        </w:rPr>
        <w:t xml:space="preserve">tereinander </w:t>
      </w:r>
      <w:r w:rsidRPr="00EB3D8F">
        <w:rPr>
          <w:rFonts w:ascii="Arial" w:hAnsi="Arial" w:cs="Arial"/>
          <w:sz w:val="25"/>
          <w:szCs w:val="25"/>
        </w:rPr>
        <w:t>sind Aktionen zwei Wochen vor Ostern und ab dem 1. Advent</w:t>
      </w:r>
      <w:r w:rsidRPr="00EB3D8F">
        <w:rPr>
          <w:rFonts w:ascii="Arial" w:hAnsi="Arial" w:cs="Arial"/>
          <w:sz w:val="25"/>
          <w:szCs w:val="25"/>
        </w:rPr>
        <w:t>s</w:t>
      </w:r>
      <w:r w:rsidRPr="00EB3D8F">
        <w:rPr>
          <w:rFonts w:ascii="Arial" w:hAnsi="Arial" w:cs="Arial"/>
          <w:sz w:val="25"/>
          <w:szCs w:val="25"/>
        </w:rPr>
        <w:t>wochenende bis zum 24. Dezember (Adventszeit).</w:t>
      </w:r>
    </w:p>
    <w:p w:rsidR="00B113F5" w:rsidRPr="00B113F5" w:rsidRDefault="00B113F5" w:rsidP="00F10A2A">
      <w:pPr>
        <w:jc w:val="both"/>
        <w:rPr>
          <w:rFonts w:ascii="Arial" w:hAnsi="Arial" w:cs="Arial"/>
          <w:sz w:val="12"/>
          <w:szCs w:val="12"/>
          <w:highlight w:val="yellow"/>
        </w:rPr>
      </w:pPr>
    </w:p>
    <w:p w:rsidR="00B637FF" w:rsidRPr="00B34EB8" w:rsidRDefault="00B34EB8" w:rsidP="00F10A2A">
      <w:pPr>
        <w:pStyle w:val="Listenabsatz"/>
        <w:numPr>
          <w:ilvl w:val="0"/>
          <w:numId w:val="13"/>
        </w:numPr>
        <w:jc w:val="both"/>
        <w:rPr>
          <w:rFonts w:ascii="Arial" w:hAnsi="Arial" w:cs="Arial"/>
          <w:sz w:val="25"/>
          <w:szCs w:val="25"/>
        </w:rPr>
      </w:pPr>
      <w:r w:rsidRPr="00B34EB8">
        <w:rPr>
          <w:rFonts w:ascii="Arial" w:hAnsi="Arial" w:cs="Arial"/>
          <w:sz w:val="25"/>
          <w:szCs w:val="25"/>
        </w:rPr>
        <w:t>Als andere Sondernutzung können W</w:t>
      </w:r>
      <w:r w:rsidR="00B637FF" w:rsidRPr="00B34EB8">
        <w:rPr>
          <w:rFonts w:ascii="Arial" w:hAnsi="Arial" w:cs="Arial"/>
          <w:sz w:val="25"/>
          <w:szCs w:val="25"/>
        </w:rPr>
        <w:t>arenauslagen</w:t>
      </w:r>
      <w:r w:rsidRPr="00B34EB8">
        <w:rPr>
          <w:rFonts w:ascii="Arial" w:hAnsi="Arial" w:cs="Arial"/>
          <w:sz w:val="25"/>
          <w:szCs w:val="25"/>
        </w:rPr>
        <w:t xml:space="preserve"> </w:t>
      </w:r>
      <w:r>
        <w:rPr>
          <w:rFonts w:ascii="Arial" w:hAnsi="Arial" w:cs="Arial"/>
          <w:sz w:val="25"/>
          <w:szCs w:val="25"/>
        </w:rPr>
        <w:t>z</w:t>
      </w:r>
      <w:r w:rsidRPr="00B34EB8">
        <w:rPr>
          <w:rFonts w:ascii="Arial" w:hAnsi="Arial" w:cs="Arial"/>
          <w:sz w:val="25"/>
          <w:szCs w:val="25"/>
        </w:rPr>
        <w:t>ugelassen werden. E</w:t>
      </w:r>
      <w:r w:rsidR="00B637FF" w:rsidRPr="00B34EB8">
        <w:rPr>
          <w:rFonts w:ascii="Arial" w:hAnsi="Arial" w:cs="Arial"/>
          <w:sz w:val="25"/>
          <w:szCs w:val="25"/>
        </w:rPr>
        <w:t>i</w:t>
      </w:r>
      <w:r w:rsidR="00B637FF" w:rsidRPr="00B34EB8">
        <w:rPr>
          <w:rFonts w:ascii="Arial" w:hAnsi="Arial" w:cs="Arial"/>
          <w:sz w:val="25"/>
          <w:szCs w:val="25"/>
        </w:rPr>
        <w:t>n</w:t>
      </w:r>
      <w:r w:rsidR="00B637FF" w:rsidRPr="00B34EB8">
        <w:rPr>
          <w:rFonts w:ascii="Arial" w:hAnsi="Arial" w:cs="Arial"/>
          <w:sz w:val="25"/>
          <w:szCs w:val="25"/>
        </w:rPr>
        <w:t>richtungen zur Warenpräsentation sind unmittelbar vor dem Grundstück z</w:t>
      </w:r>
      <w:r w:rsidR="00B637FF" w:rsidRPr="00B34EB8">
        <w:rPr>
          <w:rFonts w:ascii="Arial" w:hAnsi="Arial" w:cs="Arial"/>
          <w:sz w:val="25"/>
          <w:szCs w:val="25"/>
        </w:rPr>
        <w:t>u</w:t>
      </w:r>
      <w:r w:rsidR="00B637FF" w:rsidRPr="00B34EB8">
        <w:rPr>
          <w:rFonts w:ascii="Arial" w:hAnsi="Arial" w:cs="Arial"/>
          <w:sz w:val="25"/>
          <w:szCs w:val="25"/>
        </w:rPr>
        <w:t>gelassen, wenn sie nicht höher als 1,50 m sind und je nach örtlichen Ve</w:t>
      </w:r>
      <w:r w:rsidR="00B637FF" w:rsidRPr="00B34EB8">
        <w:rPr>
          <w:rFonts w:ascii="Arial" w:hAnsi="Arial" w:cs="Arial"/>
          <w:sz w:val="25"/>
          <w:szCs w:val="25"/>
        </w:rPr>
        <w:t>r</w:t>
      </w:r>
      <w:r w:rsidR="00B637FF" w:rsidRPr="00B34EB8">
        <w:rPr>
          <w:rFonts w:ascii="Arial" w:hAnsi="Arial" w:cs="Arial"/>
          <w:sz w:val="25"/>
          <w:szCs w:val="25"/>
        </w:rPr>
        <w:t xml:space="preserve">hältnissen bis zu einer Tiefe von </w:t>
      </w:r>
      <w:r w:rsidR="00611D63" w:rsidRPr="00B34EB8">
        <w:rPr>
          <w:rFonts w:ascii="Arial" w:hAnsi="Arial" w:cs="Arial"/>
          <w:sz w:val="25"/>
          <w:szCs w:val="25"/>
        </w:rPr>
        <w:t>1</w:t>
      </w:r>
      <w:r w:rsidR="00B637FF" w:rsidRPr="00B34EB8">
        <w:rPr>
          <w:rFonts w:ascii="Arial" w:hAnsi="Arial" w:cs="Arial"/>
          <w:sz w:val="25"/>
          <w:szCs w:val="25"/>
        </w:rPr>
        <w:t>,00 m in den öffentlichen Verkehrsraum ragen. Unterverpachtungen sind nicht gestattet.</w:t>
      </w:r>
    </w:p>
    <w:p w:rsidR="00611D63" w:rsidRDefault="00611D63" w:rsidP="00611D63">
      <w:pPr>
        <w:pStyle w:val="Stadtrecht-Nummerierung"/>
        <w:tabs>
          <w:tab w:val="clear" w:pos="425"/>
        </w:tabs>
        <w:spacing w:before="0"/>
        <w:ind w:left="0" w:firstLine="0"/>
      </w:pPr>
    </w:p>
    <w:p w:rsidR="00A343D7" w:rsidRDefault="00A343D7" w:rsidP="00611D63">
      <w:pPr>
        <w:pStyle w:val="Stadtrecht-Nummerierung"/>
        <w:tabs>
          <w:tab w:val="clear" w:pos="425"/>
        </w:tabs>
        <w:spacing w:before="0"/>
        <w:ind w:left="0" w:firstLine="0"/>
      </w:pPr>
    </w:p>
    <w:p w:rsidR="00611D63" w:rsidRPr="00894014" w:rsidRDefault="00B34EB8" w:rsidP="00894014">
      <w:pPr>
        <w:pStyle w:val="Stadtrecht-Nummerierung"/>
        <w:tabs>
          <w:tab w:val="clear" w:pos="425"/>
        </w:tabs>
        <w:spacing w:before="0"/>
        <w:ind w:left="0" w:firstLine="0"/>
        <w:jc w:val="center"/>
      </w:pPr>
      <w:r>
        <w:rPr>
          <w:b/>
        </w:rPr>
        <w:t>§ 5</w:t>
      </w:r>
      <w:r w:rsidR="00894014" w:rsidRPr="00894014">
        <w:rPr>
          <w:b/>
        </w:rPr>
        <w:t xml:space="preserve"> </w:t>
      </w:r>
      <w:r>
        <w:rPr>
          <w:b/>
        </w:rPr>
        <w:br/>
      </w:r>
      <w:r w:rsidR="00894014" w:rsidRPr="00894014">
        <w:rPr>
          <w:b/>
        </w:rPr>
        <w:t>Abweichende R</w:t>
      </w:r>
      <w:r w:rsidR="00655438">
        <w:rPr>
          <w:b/>
        </w:rPr>
        <w:t xml:space="preserve">egelungen </w:t>
      </w:r>
      <w:r>
        <w:rPr>
          <w:b/>
        </w:rPr>
        <w:t xml:space="preserve">zu erlaubnispflichtigen Sondernutzungen </w:t>
      </w:r>
      <w:r w:rsidR="00655438">
        <w:rPr>
          <w:b/>
        </w:rPr>
        <w:t>für den Kleinen Schloss</w:t>
      </w:r>
      <w:r w:rsidR="00894014" w:rsidRPr="00894014">
        <w:rPr>
          <w:b/>
        </w:rPr>
        <w:t>platz</w:t>
      </w:r>
    </w:p>
    <w:p w:rsidR="00611D63" w:rsidRDefault="00611D63" w:rsidP="00611D63">
      <w:pPr>
        <w:pStyle w:val="Stadtrecht-Nummerierung"/>
        <w:tabs>
          <w:tab w:val="clear" w:pos="425"/>
        </w:tabs>
        <w:spacing w:before="0"/>
        <w:ind w:left="0" w:firstLine="0"/>
      </w:pPr>
    </w:p>
    <w:p w:rsidR="00894014" w:rsidRDefault="00894014" w:rsidP="00611D63">
      <w:pPr>
        <w:pStyle w:val="Stadtrecht-Nummerierung"/>
        <w:tabs>
          <w:tab w:val="clear" w:pos="425"/>
        </w:tabs>
        <w:spacing w:before="0"/>
        <w:ind w:left="0" w:firstLine="0"/>
      </w:pPr>
      <w:r w:rsidRPr="00894014">
        <w:t xml:space="preserve">Auf der gewidmeten Fläche des </w:t>
      </w:r>
      <w:r w:rsidR="00B34EB8">
        <w:t xml:space="preserve">im als Anlage </w:t>
      </w:r>
      <w:r w:rsidR="00F10A2A">
        <w:t>1c</w:t>
      </w:r>
      <w:r w:rsidR="00B34EB8">
        <w:t xml:space="preserve"> b</w:t>
      </w:r>
      <w:r w:rsidRPr="00894014">
        <w:t>eigefügten Plan rot abg</w:t>
      </w:r>
      <w:r w:rsidRPr="00894014">
        <w:t>e</w:t>
      </w:r>
      <w:r w:rsidRPr="00894014">
        <w:t>grenzten Kleinen Schlossplatzes sind Sondernutzungen grundsätzlich unzulä</w:t>
      </w:r>
      <w:r w:rsidRPr="00894014">
        <w:t>s</w:t>
      </w:r>
      <w:r w:rsidRPr="00894014">
        <w:t xml:space="preserve">sig. </w:t>
      </w:r>
      <w:r w:rsidR="00F10A2A">
        <w:t>Anlage 1c</w:t>
      </w:r>
      <w:r w:rsidR="00B34EB8">
        <w:t xml:space="preserve"> ist Bestandteil dieser Satzung. </w:t>
      </w:r>
      <w:r w:rsidRPr="00894014">
        <w:t>Davon ausgenommen sind</w:t>
      </w:r>
      <w:r>
        <w:t>:</w:t>
      </w:r>
    </w:p>
    <w:p w:rsidR="00C50001" w:rsidRPr="00C50001" w:rsidRDefault="00C50001" w:rsidP="00611D63">
      <w:pPr>
        <w:pStyle w:val="Stadtrecht-Nummerierung"/>
        <w:tabs>
          <w:tab w:val="clear" w:pos="425"/>
        </w:tabs>
        <w:spacing w:before="0"/>
        <w:ind w:left="0" w:firstLine="0"/>
        <w:rPr>
          <w:sz w:val="12"/>
          <w:szCs w:val="12"/>
        </w:rPr>
      </w:pPr>
    </w:p>
    <w:p w:rsidR="00894014" w:rsidRDefault="00894014" w:rsidP="00894014">
      <w:pPr>
        <w:pStyle w:val="Stadtrecht-Nummerierung"/>
        <w:tabs>
          <w:tab w:val="clear" w:pos="425"/>
        </w:tabs>
        <w:spacing w:before="0"/>
        <w:ind w:left="426" w:hanging="426"/>
      </w:pPr>
      <w:r>
        <w:t>1.</w:t>
      </w:r>
      <w:r>
        <w:tab/>
      </w:r>
      <w:r w:rsidRPr="00894014">
        <w:t xml:space="preserve">Sondernutzungen der Anlieger in diesem Bereich nach den Grundsätzen unter </w:t>
      </w:r>
      <w:r w:rsidR="00B34EB8">
        <w:t xml:space="preserve">§ 4 Abs. </w:t>
      </w:r>
      <w:r w:rsidR="00856366">
        <w:t>6</w:t>
      </w:r>
      <w:r w:rsidR="00B113F5">
        <w:t>,</w:t>
      </w:r>
    </w:p>
    <w:p w:rsidR="00894014" w:rsidRDefault="00894014" w:rsidP="00894014">
      <w:pPr>
        <w:pStyle w:val="Stadtrecht-Nummerierung"/>
        <w:tabs>
          <w:tab w:val="clear" w:pos="425"/>
        </w:tabs>
        <w:spacing w:before="0"/>
        <w:ind w:left="426" w:hanging="426"/>
      </w:pPr>
      <w:r>
        <w:t>2.</w:t>
      </w:r>
      <w:r>
        <w:tab/>
      </w:r>
      <w:r w:rsidRPr="00894014">
        <w:t>das Aufstellen von Skulpturen in wechselnden Ausstellungen</w:t>
      </w:r>
      <w:r w:rsidR="00B113F5">
        <w:t xml:space="preserve"> und </w:t>
      </w:r>
    </w:p>
    <w:p w:rsidR="00894014" w:rsidRDefault="00894014" w:rsidP="00894014">
      <w:pPr>
        <w:pStyle w:val="Stadtrecht-Nummerierung"/>
        <w:tabs>
          <w:tab w:val="clear" w:pos="425"/>
        </w:tabs>
        <w:spacing w:before="0"/>
        <w:ind w:left="426" w:hanging="426"/>
      </w:pPr>
      <w:r>
        <w:t>3.</w:t>
      </w:r>
      <w:r>
        <w:tab/>
      </w:r>
      <w:r w:rsidRPr="00894014">
        <w:t>künstlerische Veranstaltungen und Aktionen (ohne Lautverstärker), von d</w:t>
      </w:r>
      <w:r w:rsidRPr="00894014">
        <w:t>e</w:t>
      </w:r>
      <w:r w:rsidRPr="00894014">
        <w:t>nen eine stadtbelebende Wirkung erwartet wird.</w:t>
      </w:r>
    </w:p>
    <w:p w:rsidR="00894014" w:rsidRDefault="00894014" w:rsidP="00894014">
      <w:pPr>
        <w:pStyle w:val="Stadtrecht-Nummerierung"/>
        <w:tabs>
          <w:tab w:val="clear" w:pos="425"/>
        </w:tabs>
        <w:spacing w:before="0"/>
        <w:ind w:left="0" w:firstLine="0"/>
      </w:pPr>
    </w:p>
    <w:p w:rsidR="009A69ED" w:rsidRDefault="009A69ED" w:rsidP="00894014">
      <w:pPr>
        <w:pStyle w:val="Stadtrecht-Nummerierung"/>
        <w:tabs>
          <w:tab w:val="clear" w:pos="425"/>
        </w:tabs>
        <w:spacing w:before="0"/>
        <w:ind w:left="0" w:firstLine="0"/>
      </w:pPr>
    </w:p>
    <w:p w:rsidR="00913279" w:rsidRPr="009A69ED" w:rsidRDefault="00B34EB8" w:rsidP="00913279">
      <w:pPr>
        <w:pStyle w:val="Stadtrecht-Nummerierung"/>
        <w:tabs>
          <w:tab w:val="clear" w:pos="425"/>
        </w:tabs>
        <w:spacing w:before="0"/>
        <w:ind w:left="0" w:firstLine="0"/>
        <w:jc w:val="center"/>
        <w:rPr>
          <w:b/>
        </w:rPr>
      </w:pPr>
      <w:r>
        <w:rPr>
          <w:b/>
        </w:rPr>
        <w:t>§ 6</w:t>
      </w:r>
      <w:r>
        <w:rPr>
          <w:b/>
        </w:rPr>
        <w:br/>
      </w:r>
      <w:r w:rsidR="00913279" w:rsidRPr="009A69ED">
        <w:rPr>
          <w:b/>
        </w:rPr>
        <w:t>Außenbewirtschaftung (Gastronomie</w:t>
      </w:r>
      <w:r w:rsidR="00913279">
        <w:rPr>
          <w:b/>
        </w:rPr>
        <w:t>)</w:t>
      </w:r>
    </w:p>
    <w:p w:rsidR="00913279" w:rsidRDefault="00913279" w:rsidP="00913279">
      <w:pPr>
        <w:pStyle w:val="Stadtrecht-Nummerierung"/>
        <w:tabs>
          <w:tab w:val="clear" w:pos="425"/>
        </w:tabs>
        <w:spacing w:before="0"/>
        <w:ind w:left="0" w:firstLine="0"/>
      </w:pPr>
    </w:p>
    <w:p w:rsidR="00913279" w:rsidRDefault="00C50001" w:rsidP="00913279">
      <w:pPr>
        <w:pStyle w:val="Stadtrecht-Nummerierung"/>
        <w:numPr>
          <w:ilvl w:val="0"/>
          <w:numId w:val="17"/>
        </w:numPr>
        <w:spacing w:before="0"/>
        <w:ind w:left="426" w:hanging="426"/>
      </w:pPr>
      <w:r>
        <w:t>Voraussetzungen</w:t>
      </w:r>
      <w:r w:rsidR="00B34EB8">
        <w:t xml:space="preserve"> für eine erlaubnispflichtige Sondernutzung durch Auße</w:t>
      </w:r>
      <w:r w:rsidR="00B34EB8">
        <w:t>n</w:t>
      </w:r>
      <w:r w:rsidR="00B34EB8">
        <w:t xml:space="preserve">bewirtschaftung </w:t>
      </w:r>
      <w:r w:rsidR="00E74E11">
        <w:t xml:space="preserve">einer </w:t>
      </w:r>
      <w:r w:rsidR="00B34EB8" w:rsidRPr="009A69ED">
        <w:t>genehmigungspflichtige</w:t>
      </w:r>
      <w:r w:rsidR="00E74E11">
        <w:t>n</w:t>
      </w:r>
      <w:r w:rsidR="00B34EB8" w:rsidRPr="009A69ED">
        <w:t xml:space="preserve"> </w:t>
      </w:r>
      <w:r w:rsidR="00E74E11">
        <w:t xml:space="preserve">oder </w:t>
      </w:r>
      <w:r w:rsidR="00B34EB8" w:rsidRPr="009A69ED">
        <w:t>genehmigungsfreie</w:t>
      </w:r>
      <w:r w:rsidR="00E74E11">
        <w:t>n</w:t>
      </w:r>
      <w:r w:rsidR="00B34EB8" w:rsidRPr="009A69ED">
        <w:t xml:space="preserve"> Gastronomie</w:t>
      </w:r>
      <w:r w:rsidR="00B34EB8">
        <w:t xml:space="preserve"> sind i</w:t>
      </w:r>
      <w:r w:rsidR="00913279" w:rsidRPr="009A69ED">
        <w:t xml:space="preserve">m gesamten Geltungsbereich </w:t>
      </w:r>
      <w:r>
        <w:t>dieser Satzung</w:t>
      </w:r>
      <w:r w:rsidR="00E74E11">
        <w:t xml:space="preserve"> das k</w:t>
      </w:r>
      <w:r w:rsidR="00913279" w:rsidRPr="009A69ED">
        <w:t>eine Behinderung/Belegung</w:t>
      </w:r>
    </w:p>
    <w:p w:rsidR="00E74E11" w:rsidRPr="00E74E11" w:rsidRDefault="00E74E11" w:rsidP="00E74E11">
      <w:pPr>
        <w:pStyle w:val="Stadtrecht-Nummerierung"/>
        <w:tabs>
          <w:tab w:val="clear" w:pos="425"/>
        </w:tabs>
        <w:spacing w:before="0"/>
        <w:ind w:left="426" w:firstLine="0"/>
        <w:rPr>
          <w:sz w:val="12"/>
          <w:szCs w:val="12"/>
        </w:rPr>
      </w:pPr>
    </w:p>
    <w:p w:rsidR="00913279" w:rsidRDefault="00913279" w:rsidP="00913279">
      <w:pPr>
        <w:pStyle w:val="Stadtrecht-Nummerierung"/>
        <w:tabs>
          <w:tab w:val="clear" w:pos="425"/>
        </w:tabs>
        <w:spacing w:before="0"/>
        <w:ind w:left="851"/>
      </w:pPr>
      <w:r w:rsidRPr="009A69ED">
        <w:t>a)</w:t>
      </w:r>
      <w:r>
        <w:tab/>
      </w:r>
      <w:r w:rsidRPr="009A69ED">
        <w:t>des Lieferverkehrs</w:t>
      </w:r>
      <w:r w:rsidR="00E74E11">
        <w:t>,</w:t>
      </w:r>
    </w:p>
    <w:p w:rsidR="00913279" w:rsidRDefault="00913279" w:rsidP="00913279">
      <w:pPr>
        <w:pStyle w:val="Stadtrecht-Nummerierung"/>
        <w:tabs>
          <w:tab w:val="clear" w:pos="425"/>
        </w:tabs>
        <w:spacing w:before="0"/>
        <w:ind w:left="851"/>
      </w:pPr>
      <w:r w:rsidRPr="009A69ED">
        <w:t>b)</w:t>
      </w:r>
      <w:r>
        <w:tab/>
      </w:r>
      <w:r w:rsidRPr="009A69ED">
        <w:t>der Zugänge zum Geschäft/Lokal</w:t>
      </w:r>
      <w:r w:rsidR="00E74E11">
        <w:t>,</w:t>
      </w:r>
    </w:p>
    <w:p w:rsidR="00913279" w:rsidRDefault="00913279" w:rsidP="00913279">
      <w:pPr>
        <w:pStyle w:val="Stadtrecht-Nummerierung"/>
        <w:tabs>
          <w:tab w:val="clear" w:pos="425"/>
        </w:tabs>
        <w:spacing w:before="0"/>
        <w:ind w:left="851"/>
      </w:pPr>
      <w:r w:rsidRPr="009A69ED">
        <w:t>c)</w:t>
      </w:r>
      <w:r>
        <w:tab/>
      </w:r>
      <w:r w:rsidRPr="009A69ED">
        <w:t>von Brandschutzzonen</w:t>
      </w:r>
      <w:r w:rsidR="00E74E11">
        <w:t xml:space="preserve"> und</w:t>
      </w:r>
    </w:p>
    <w:p w:rsidR="00E74E11" w:rsidRDefault="00913279" w:rsidP="00913279">
      <w:pPr>
        <w:pStyle w:val="Stadtrecht-Nummerierung"/>
        <w:tabs>
          <w:tab w:val="clear" w:pos="425"/>
        </w:tabs>
        <w:spacing w:before="0"/>
        <w:ind w:left="851"/>
      </w:pPr>
      <w:r w:rsidRPr="009A69ED">
        <w:t>d)</w:t>
      </w:r>
      <w:r>
        <w:tab/>
      </w:r>
      <w:r w:rsidRPr="009A69ED">
        <w:t>von stark frequentierten Fußwegebeziehungen (z.B. zum öffentlichen Personennahverkehr, zu öffentlichen Einrichtungen)</w:t>
      </w:r>
    </w:p>
    <w:p w:rsidR="00E74E11" w:rsidRPr="00E74E11" w:rsidRDefault="00E74E11" w:rsidP="00913279">
      <w:pPr>
        <w:pStyle w:val="Stadtrecht-Nummerierung"/>
        <w:tabs>
          <w:tab w:val="clear" w:pos="425"/>
        </w:tabs>
        <w:spacing w:before="0"/>
        <w:ind w:left="851"/>
        <w:rPr>
          <w:sz w:val="12"/>
          <w:szCs w:val="12"/>
        </w:rPr>
      </w:pPr>
    </w:p>
    <w:p w:rsidR="00E74E11" w:rsidRPr="007F32BF" w:rsidRDefault="00913279" w:rsidP="00E74E11">
      <w:pPr>
        <w:pStyle w:val="Stadtrecht-Nummerierung"/>
        <w:numPr>
          <w:ilvl w:val="0"/>
          <w:numId w:val="17"/>
        </w:numPr>
        <w:spacing w:before="0"/>
        <w:ind w:left="426" w:hanging="426"/>
      </w:pPr>
      <w:r w:rsidRPr="009A69ED">
        <w:t>bei Einzelhändlern mit untergeordnetem Ausschank bzw. Speisenabgabe sind Stehtische in unmittelbarer räumlicher Verbindung zum Ladengeschäft (direkt neben oder vor dem Ladengeschäft) zulässig</w:t>
      </w:r>
      <w:r w:rsidR="00805E58">
        <w:t xml:space="preserve">. </w:t>
      </w:r>
      <w:r w:rsidR="00655438" w:rsidRPr="007F32BF">
        <w:rPr>
          <w:rFonts w:cs="Arial"/>
          <w:szCs w:val="24"/>
        </w:rPr>
        <w:t>Tische mit Sitzgel</w:t>
      </w:r>
      <w:r w:rsidR="00655438" w:rsidRPr="007F32BF">
        <w:rPr>
          <w:rFonts w:cs="Arial"/>
          <w:szCs w:val="24"/>
        </w:rPr>
        <w:t>e</w:t>
      </w:r>
      <w:r w:rsidR="00655438" w:rsidRPr="007F32BF">
        <w:rPr>
          <w:rFonts w:cs="Arial"/>
          <w:szCs w:val="24"/>
        </w:rPr>
        <w:t>genheiten bis zu einer Tiefe von 1,50 m, einer Abstandsfläche zum Nac</w:t>
      </w:r>
      <w:r w:rsidR="00655438" w:rsidRPr="007F32BF">
        <w:rPr>
          <w:rFonts w:cs="Arial"/>
          <w:szCs w:val="24"/>
        </w:rPr>
        <w:t>h</w:t>
      </w:r>
      <w:r w:rsidR="00655438" w:rsidRPr="007F32BF">
        <w:rPr>
          <w:rFonts w:cs="Arial"/>
          <w:szCs w:val="24"/>
        </w:rPr>
        <w:t>barn von 0,50 m und einer Restgehwegbreite von 2,00 m können unter B</w:t>
      </w:r>
      <w:r w:rsidR="00655438" w:rsidRPr="007F32BF">
        <w:rPr>
          <w:rFonts w:cs="Arial"/>
          <w:szCs w:val="24"/>
        </w:rPr>
        <w:t>e</w:t>
      </w:r>
      <w:r w:rsidR="00655438" w:rsidRPr="007F32BF">
        <w:rPr>
          <w:rFonts w:cs="Arial"/>
          <w:szCs w:val="24"/>
        </w:rPr>
        <w:lastRenderedPageBreak/>
        <w:t>achtung der festgelegten bzw. notwenigen Rettungsgassen und der verkehrlichen Situation zugelassen werden</w:t>
      </w:r>
      <w:r w:rsidR="00E74E11" w:rsidRPr="007F32BF">
        <w:rPr>
          <w:rFonts w:cs="Arial"/>
          <w:szCs w:val="24"/>
        </w:rPr>
        <w:t>.</w:t>
      </w:r>
    </w:p>
    <w:p w:rsidR="00E74E11" w:rsidRPr="00E74E11" w:rsidRDefault="00E74E11" w:rsidP="00E74E11">
      <w:pPr>
        <w:pStyle w:val="Stadtrecht-Nummerierung"/>
        <w:tabs>
          <w:tab w:val="clear" w:pos="425"/>
        </w:tabs>
        <w:spacing w:before="0"/>
        <w:ind w:left="426" w:firstLine="0"/>
        <w:rPr>
          <w:i/>
          <w:sz w:val="12"/>
          <w:szCs w:val="12"/>
        </w:rPr>
      </w:pPr>
    </w:p>
    <w:p w:rsidR="00913279" w:rsidRPr="00E74E11" w:rsidRDefault="00913279" w:rsidP="00E74E11">
      <w:pPr>
        <w:pStyle w:val="Stadtrecht-Nummerierung"/>
        <w:numPr>
          <w:ilvl w:val="0"/>
          <w:numId w:val="17"/>
        </w:numPr>
        <w:spacing w:before="0"/>
        <w:ind w:left="426" w:hanging="426"/>
        <w:rPr>
          <w:i/>
        </w:rPr>
      </w:pPr>
      <w:r w:rsidRPr="009A69ED">
        <w:t>Außenbewirtschaftungsflächen sind vom jeweiligen Erlaubnisinhaber mit Begrenzungsnäge</w:t>
      </w:r>
      <w:r>
        <w:t>ln</w:t>
      </w:r>
      <w:r w:rsidRPr="009A69ED">
        <w:t xml:space="preserve"> zu kennzeichnen. Dies gilt nicht für Genehmigungen nach der vorstehenden Ziff</w:t>
      </w:r>
      <w:r w:rsidR="00E74E11">
        <w:t>er</w:t>
      </w:r>
      <w:r>
        <w:t xml:space="preserve"> </w:t>
      </w:r>
      <w:r w:rsidRPr="009A69ED">
        <w:t>2. Das Einsetzen von Begrenzungsnägeln e</w:t>
      </w:r>
      <w:r w:rsidRPr="009A69ED">
        <w:t>r</w:t>
      </w:r>
      <w:r w:rsidRPr="009A69ED">
        <w:t>folgt vom Tiefbauamt gegen Kostenersatz</w:t>
      </w:r>
      <w:r>
        <w:t>.</w:t>
      </w:r>
    </w:p>
    <w:p w:rsidR="00913279" w:rsidRDefault="00913279" w:rsidP="00894014">
      <w:pPr>
        <w:pStyle w:val="Stadtrecht-Nummerierung"/>
        <w:tabs>
          <w:tab w:val="clear" w:pos="425"/>
        </w:tabs>
        <w:spacing w:before="0"/>
        <w:ind w:left="0" w:firstLine="0"/>
      </w:pPr>
    </w:p>
    <w:p w:rsidR="00655438" w:rsidRDefault="00655438" w:rsidP="00894014">
      <w:pPr>
        <w:pStyle w:val="Stadtrecht-Nummerierung"/>
        <w:tabs>
          <w:tab w:val="clear" w:pos="425"/>
        </w:tabs>
        <w:spacing w:before="0"/>
        <w:ind w:left="0" w:firstLine="0"/>
      </w:pPr>
    </w:p>
    <w:p w:rsidR="009A69ED" w:rsidRPr="00C50001" w:rsidRDefault="00B810BB" w:rsidP="009A69ED">
      <w:pPr>
        <w:pStyle w:val="Stadtrecht-Nummerierung"/>
        <w:tabs>
          <w:tab w:val="clear" w:pos="425"/>
        </w:tabs>
        <w:spacing w:before="0"/>
        <w:ind w:left="0" w:firstLine="0"/>
        <w:jc w:val="center"/>
      </w:pPr>
      <w:r w:rsidRPr="00C50001">
        <w:rPr>
          <w:b/>
        </w:rPr>
        <w:t>§ 7</w:t>
      </w:r>
      <w:r w:rsidR="009A69ED" w:rsidRPr="00C50001">
        <w:rPr>
          <w:b/>
        </w:rPr>
        <w:t xml:space="preserve"> </w:t>
      </w:r>
      <w:r w:rsidRPr="00C50001">
        <w:rPr>
          <w:b/>
        </w:rPr>
        <w:br/>
      </w:r>
      <w:r w:rsidR="009A69ED" w:rsidRPr="00C50001">
        <w:rPr>
          <w:b/>
        </w:rPr>
        <w:t>Ausnahmen</w:t>
      </w:r>
    </w:p>
    <w:p w:rsidR="009A69ED" w:rsidRPr="00C50001" w:rsidRDefault="009A69ED" w:rsidP="00894014">
      <w:pPr>
        <w:pStyle w:val="Stadtrecht-Nummerierung"/>
        <w:tabs>
          <w:tab w:val="clear" w:pos="425"/>
        </w:tabs>
        <w:spacing w:before="0"/>
        <w:ind w:left="0" w:firstLine="0"/>
      </w:pPr>
    </w:p>
    <w:p w:rsidR="00B810BB" w:rsidRDefault="009A69ED" w:rsidP="00894014">
      <w:pPr>
        <w:pStyle w:val="Stadtrecht-Nummerierung"/>
        <w:tabs>
          <w:tab w:val="clear" w:pos="425"/>
        </w:tabs>
        <w:spacing w:before="0"/>
        <w:ind w:left="0" w:firstLine="0"/>
      </w:pPr>
      <w:r w:rsidRPr="00C50001">
        <w:t xml:space="preserve">In besonders begründeten Einzelfällen kann </w:t>
      </w:r>
      <w:r w:rsidR="00B810BB" w:rsidRPr="00C50001">
        <w:t xml:space="preserve">entgegen den </w:t>
      </w:r>
      <w:r w:rsidRPr="00C50001">
        <w:t>vorstehenden Reg</w:t>
      </w:r>
      <w:r w:rsidRPr="00C50001">
        <w:t>e</w:t>
      </w:r>
      <w:r w:rsidRPr="00C50001">
        <w:t xml:space="preserve">lungen </w:t>
      </w:r>
      <w:r w:rsidR="00B810BB" w:rsidRPr="00C50001">
        <w:t>ausnahmsweise eine Sondernutzung erlaubt werden.</w:t>
      </w:r>
    </w:p>
    <w:p w:rsidR="00B810BB" w:rsidRDefault="00B810BB" w:rsidP="00894014">
      <w:pPr>
        <w:pStyle w:val="Stadtrecht-Nummerierung"/>
        <w:tabs>
          <w:tab w:val="clear" w:pos="425"/>
        </w:tabs>
        <w:spacing w:before="0"/>
        <w:ind w:left="0" w:firstLine="0"/>
      </w:pPr>
    </w:p>
    <w:p w:rsidR="00B810BB" w:rsidRDefault="00B810BB" w:rsidP="00894014">
      <w:pPr>
        <w:pStyle w:val="Stadtrecht-Nummerierung"/>
        <w:tabs>
          <w:tab w:val="clear" w:pos="425"/>
        </w:tabs>
        <w:spacing w:before="0"/>
        <w:ind w:left="0" w:firstLine="0"/>
      </w:pPr>
    </w:p>
    <w:p w:rsidR="00D17334" w:rsidRPr="00C50001" w:rsidRDefault="00D17334" w:rsidP="00B04B75">
      <w:pPr>
        <w:pStyle w:val="berschrift-Stadtrecht3"/>
      </w:pPr>
      <w:r w:rsidRPr="00C50001">
        <w:t xml:space="preserve">§ </w:t>
      </w:r>
      <w:r w:rsidR="00B810BB" w:rsidRPr="00C50001">
        <w:t>8</w:t>
      </w:r>
      <w:r w:rsidRPr="00C50001">
        <w:t xml:space="preserve"> </w:t>
      </w:r>
    </w:p>
    <w:p w:rsidR="00D17334" w:rsidRPr="00C50001" w:rsidRDefault="00D05C1C" w:rsidP="00B04B75">
      <w:pPr>
        <w:pStyle w:val="berschrift-Stadtrecht3"/>
      </w:pPr>
      <w:r w:rsidRPr="00C50001">
        <w:t>Inkrafttreten, Außerkrafttreten der bisherigen Richtlinien</w:t>
      </w:r>
    </w:p>
    <w:p w:rsidR="00D17334" w:rsidRPr="00C50001" w:rsidRDefault="00D17334" w:rsidP="00B04B75">
      <w:pPr>
        <w:pStyle w:val="berschrift-Stadtrecht3"/>
      </w:pPr>
    </w:p>
    <w:p w:rsidR="00D05C1C" w:rsidRDefault="00D17334" w:rsidP="00E74E11">
      <w:pPr>
        <w:pStyle w:val="Standard-Stadtrecht"/>
      </w:pPr>
      <w:r w:rsidRPr="00C50001">
        <w:t>Diese Satzung tritt am Tage nach ihrer Bekanntmachung in Kraft.</w:t>
      </w:r>
      <w:r w:rsidR="00D05C1C" w:rsidRPr="00C50001">
        <w:t xml:space="preserve"> Zum gleichen Zeitpunkt treten die bisherigen „Sondernutzungsrichtlinien Innenstadt“, welche der Gemeinderat der Landehauptstadt Stuttgart mit Gemeinderatsdrucksache </w:t>
      </w:r>
      <w:r w:rsidR="00B04B75" w:rsidRPr="00C50001">
        <w:t xml:space="preserve">305/2006 am 19. April 2007 beschlossen hat, </w:t>
      </w:r>
      <w:r w:rsidR="00D05C1C" w:rsidRPr="00C50001">
        <w:t>außer Kraft.</w:t>
      </w:r>
    </w:p>
    <w:sectPr w:rsidR="00D05C1C" w:rsidSect="00242936">
      <w:headerReference w:type="first" r:id="rId8"/>
      <w:footerReference w:type="first" r:id="rId9"/>
      <w:pgSz w:w="11907" w:h="16840" w:code="9"/>
      <w:pgMar w:top="1134" w:right="1531" w:bottom="1077" w:left="1531" w:header="794" w:footer="51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F2D" w:rsidRDefault="00E70F2D" w:rsidP="00B637FF">
      <w:r>
        <w:separator/>
      </w:r>
    </w:p>
  </w:endnote>
  <w:endnote w:type="continuationSeparator" w:id="0">
    <w:p w:rsidR="00E70F2D" w:rsidRDefault="00E70F2D" w:rsidP="00B63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92E" w:rsidRDefault="0097792E" w:rsidP="00166F6E">
    <w:pPr>
      <w:pStyle w:val="Standard-Stadtrecht"/>
      <w:tabs>
        <w:tab w:val="right" w:pos="8789"/>
      </w:tabs>
    </w:pPr>
    <w:r>
      <w:tab/>
    </w:r>
    <w:fldSimple w:instr=" PAGE ">
      <w:r w:rsidR="007F32B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F2D" w:rsidRDefault="00E70F2D" w:rsidP="00B637FF">
      <w:r>
        <w:separator/>
      </w:r>
    </w:p>
  </w:footnote>
  <w:footnote w:type="continuationSeparator" w:id="0">
    <w:p w:rsidR="00E70F2D" w:rsidRDefault="00E70F2D" w:rsidP="00B637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92E" w:rsidRPr="00631586" w:rsidRDefault="0097792E" w:rsidP="0096122F">
    <w:pPr>
      <w:pStyle w:val="Standard-Stadtrecht"/>
      <w:pBdr>
        <w:bottom w:val="single" w:sz="6" w:space="1" w:color="auto"/>
      </w:pBdr>
      <w:tabs>
        <w:tab w:val="center" w:pos="4536"/>
        <w:tab w:val="right" w:pos="8789"/>
      </w:tabs>
      <w:rPr>
        <w:b/>
      </w:rPr>
    </w:pPr>
    <w:r>
      <w:rPr>
        <w:b/>
      </w:rPr>
      <w:tab/>
      <w:t>Sondernutzungsrichtlinien Innenstadt</w:t>
    </w:r>
    <w:r>
      <w:tab/>
    </w:r>
    <w:r>
      <w:rPr>
        <w:b/>
      </w:rPr>
      <w:t>6/5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50E"/>
    <w:multiLevelType w:val="hybridMultilevel"/>
    <w:tmpl w:val="2D5C6910"/>
    <w:lvl w:ilvl="0" w:tplc="F792533E">
      <w:start w:val="1"/>
      <w:numFmt w:val="decimal"/>
      <w:lvlText w:val="(%1)"/>
      <w:lvlJc w:val="left"/>
      <w:pPr>
        <w:ind w:left="420" w:hanging="420"/>
      </w:pPr>
      <w:rPr>
        <w:rFonts w:hint="default"/>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4B96DBB"/>
    <w:multiLevelType w:val="hybridMultilevel"/>
    <w:tmpl w:val="1E5CF8F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4A3560"/>
    <w:multiLevelType w:val="hybridMultilevel"/>
    <w:tmpl w:val="A7A28B8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5E8164E"/>
    <w:multiLevelType w:val="hybridMultilevel"/>
    <w:tmpl w:val="0EE267F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B9C6CD0"/>
    <w:multiLevelType w:val="hybridMultilevel"/>
    <w:tmpl w:val="73DAF41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22BC2E4A"/>
    <w:multiLevelType w:val="hybridMultilevel"/>
    <w:tmpl w:val="ED50BD8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236C146D"/>
    <w:multiLevelType w:val="hybridMultilevel"/>
    <w:tmpl w:val="82CC64F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C3D6083"/>
    <w:multiLevelType w:val="hybridMultilevel"/>
    <w:tmpl w:val="21B0E7EC"/>
    <w:lvl w:ilvl="0" w:tplc="F8DA7A18">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AE21D69"/>
    <w:multiLevelType w:val="hybridMultilevel"/>
    <w:tmpl w:val="E7CC40C4"/>
    <w:lvl w:ilvl="0" w:tplc="9BF0B84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BFE4A64"/>
    <w:multiLevelType w:val="hybridMultilevel"/>
    <w:tmpl w:val="1E5CF8F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C2D3BD4"/>
    <w:multiLevelType w:val="hybridMultilevel"/>
    <w:tmpl w:val="E31EB3D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3FA6035F"/>
    <w:multiLevelType w:val="hybridMultilevel"/>
    <w:tmpl w:val="A7A28B8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430D045D"/>
    <w:multiLevelType w:val="hybridMultilevel"/>
    <w:tmpl w:val="1E5CF8F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F01162A"/>
    <w:multiLevelType w:val="hybridMultilevel"/>
    <w:tmpl w:val="CC8246F6"/>
    <w:lvl w:ilvl="0" w:tplc="F792533E">
      <w:start w:val="1"/>
      <w:numFmt w:val="decimal"/>
      <w:lvlText w:val="(%1)"/>
      <w:lvlJc w:val="left"/>
      <w:pPr>
        <w:ind w:left="360" w:hanging="360"/>
      </w:pPr>
      <w:rPr>
        <w:rFonts w:hint="default"/>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50994068"/>
    <w:multiLevelType w:val="singleLevel"/>
    <w:tmpl w:val="41769E9E"/>
    <w:lvl w:ilvl="0">
      <w:start w:val="1"/>
      <w:numFmt w:val="decimal"/>
      <w:lvlText w:val="%1."/>
      <w:lvlJc w:val="left"/>
      <w:pPr>
        <w:tabs>
          <w:tab w:val="num" w:pos="705"/>
        </w:tabs>
        <w:ind w:left="705" w:hanging="705"/>
      </w:pPr>
      <w:rPr>
        <w:rFonts w:hint="default"/>
      </w:rPr>
    </w:lvl>
  </w:abstractNum>
  <w:abstractNum w:abstractNumId="15">
    <w:nsid w:val="50C022F7"/>
    <w:multiLevelType w:val="hybridMultilevel"/>
    <w:tmpl w:val="3656042C"/>
    <w:lvl w:ilvl="0" w:tplc="525C1F5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C886578"/>
    <w:multiLevelType w:val="hybridMultilevel"/>
    <w:tmpl w:val="E6AE2DE2"/>
    <w:lvl w:ilvl="0" w:tplc="F792533E">
      <w:start w:val="1"/>
      <w:numFmt w:val="decimal"/>
      <w:lvlText w:val="(%1)"/>
      <w:lvlJc w:val="left"/>
      <w:pPr>
        <w:ind w:left="36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AC404CA"/>
    <w:multiLevelType w:val="hybridMultilevel"/>
    <w:tmpl w:val="CC068462"/>
    <w:lvl w:ilvl="0" w:tplc="04070015">
      <w:start w:val="1"/>
      <w:numFmt w:val="decimal"/>
      <w:lvlText w:val="(%1)"/>
      <w:lvlJc w:val="left"/>
      <w:pPr>
        <w:ind w:left="1432" w:hanging="360"/>
      </w:pPr>
    </w:lvl>
    <w:lvl w:ilvl="1" w:tplc="04070019" w:tentative="1">
      <w:start w:val="1"/>
      <w:numFmt w:val="lowerLetter"/>
      <w:lvlText w:val="%2."/>
      <w:lvlJc w:val="left"/>
      <w:pPr>
        <w:ind w:left="2152" w:hanging="360"/>
      </w:pPr>
    </w:lvl>
    <w:lvl w:ilvl="2" w:tplc="0407001B" w:tentative="1">
      <w:start w:val="1"/>
      <w:numFmt w:val="lowerRoman"/>
      <w:lvlText w:val="%3."/>
      <w:lvlJc w:val="right"/>
      <w:pPr>
        <w:ind w:left="2872" w:hanging="180"/>
      </w:pPr>
    </w:lvl>
    <w:lvl w:ilvl="3" w:tplc="0407000F" w:tentative="1">
      <w:start w:val="1"/>
      <w:numFmt w:val="decimal"/>
      <w:lvlText w:val="%4."/>
      <w:lvlJc w:val="left"/>
      <w:pPr>
        <w:ind w:left="3592" w:hanging="360"/>
      </w:pPr>
    </w:lvl>
    <w:lvl w:ilvl="4" w:tplc="04070019" w:tentative="1">
      <w:start w:val="1"/>
      <w:numFmt w:val="lowerLetter"/>
      <w:lvlText w:val="%5."/>
      <w:lvlJc w:val="left"/>
      <w:pPr>
        <w:ind w:left="4312" w:hanging="360"/>
      </w:pPr>
    </w:lvl>
    <w:lvl w:ilvl="5" w:tplc="0407001B" w:tentative="1">
      <w:start w:val="1"/>
      <w:numFmt w:val="lowerRoman"/>
      <w:lvlText w:val="%6."/>
      <w:lvlJc w:val="right"/>
      <w:pPr>
        <w:ind w:left="5032" w:hanging="180"/>
      </w:pPr>
    </w:lvl>
    <w:lvl w:ilvl="6" w:tplc="0407000F" w:tentative="1">
      <w:start w:val="1"/>
      <w:numFmt w:val="decimal"/>
      <w:lvlText w:val="%7."/>
      <w:lvlJc w:val="left"/>
      <w:pPr>
        <w:ind w:left="5752" w:hanging="360"/>
      </w:pPr>
    </w:lvl>
    <w:lvl w:ilvl="7" w:tplc="04070019" w:tentative="1">
      <w:start w:val="1"/>
      <w:numFmt w:val="lowerLetter"/>
      <w:lvlText w:val="%8."/>
      <w:lvlJc w:val="left"/>
      <w:pPr>
        <w:ind w:left="6472" w:hanging="360"/>
      </w:pPr>
    </w:lvl>
    <w:lvl w:ilvl="8" w:tplc="0407001B" w:tentative="1">
      <w:start w:val="1"/>
      <w:numFmt w:val="lowerRoman"/>
      <w:lvlText w:val="%9."/>
      <w:lvlJc w:val="right"/>
      <w:pPr>
        <w:ind w:left="7192" w:hanging="180"/>
      </w:pPr>
    </w:lvl>
  </w:abstractNum>
  <w:num w:numId="1">
    <w:abstractNumId w:val="14"/>
  </w:num>
  <w:num w:numId="2">
    <w:abstractNumId w:val="13"/>
  </w:num>
  <w:num w:numId="3">
    <w:abstractNumId w:val="16"/>
  </w:num>
  <w:num w:numId="4">
    <w:abstractNumId w:val="15"/>
  </w:num>
  <w:num w:numId="5">
    <w:abstractNumId w:val="0"/>
  </w:num>
  <w:num w:numId="6">
    <w:abstractNumId w:val="3"/>
  </w:num>
  <w:num w:numId="7">
    <w:abstractNumId w:val="5"/>
  </w:num>
  <w:num w:numId="8">
    <w:abstractNumId w:val="10"/>
  </w:num>
  <w:num w:numId="9">
    <w:abstractNumId w:val="4"/>
  </w:num>
  <w:num w:numId="10">
    <w:abstractNumId w:val="17"/>
  </w:num>
  <w:num w:numId="11">
    <w:abstractNumId w:val="12"/>
  </w:num>
  <w:num w:numId="12">
    <w:abstractNumId w:val="2"/>
  </w:num>
  <w:num w:numId="13">
    <w:abstractNumId w:val="11"/>
  </w:num>
  <w:num w:numId="14">
    <w:abstractNumId w:val="1"/>
  </w:num>
  <w:num w:numId="15">
    <w:abstractNumId w:val="9"/>
  </w:num>
  <w:num w:numId="16">
    <w:abstractNumId w:val="8"/>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autoHyphenation/>
  <w:hyphenationZone w:val="142"/>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42936"/>
    <w:rsid w:val="000213C2"/>
    <w:rsid w:val="00060966"/>
    <w:rsid w:val="000609C4"/>
    <w:rsid w:val="00073D8B"/>
    <w:rsid w:val="00166F6E"/>
    <w:rsid w:val="00174375"/>
    <w:rsid w:val="00202B5F"/>
    <w:rsid w:val="00216A20"/>
    <w:rsid w:val="0023614A"/>
    <w:rsid w:val="0024282F"/>
    <w:rsid w:val="00242936"/>
    <w:rsid w:val="00251AC4"/>
    <w:rsid w:val="00335BA0"/>
    <w:rsid w:val="00370307"/>
    <w:rsid w:val="00373072"/>
    <w:rsid w:val="00382D1D"/>
    <w:rsid w:val="00395BAE"/>
    <w:rsid w:val="003D3907"/>
    <w:rsid w:val="003D5EF3"/>
    <w:rsid w:val="0043365B"/>
    <w:rsid w:val="004A0121"/>
    <w:rsid w:val="004A0FAF"/>
    <w:rsid w:val="004C5DDE"/>
    <w:rsid w:val="004C6FBC"/>
    <w:rsid w:val="004E7779"/>
    <w:rsid w:val="00524197"/>
    <w:rsid w:val="005740EB"/>
    <w:rsid w:val="0059731E"/>
    <w:rsid w:val="00611D63"/>
    <w:rsid w:val="00631586"/>
    <w:rsid w:val="00655438"/>
    <w:rsid w:val="006D27C2"/>
    <w:rsid w:val="00795BF2"/>
    <w:rsid w:val="007F32BF"/>
    <w:rsid w:val="00805E58"/>
    <w:rsid w:val="00815564"/>
    <w:rsid w:val="00831ED2"/>
    <w:rsid w:val="00856366"/>
    <w:rsid w:val="00894014"/>
    <w:rsid w:val="00913279"/>
    <w:rsid w:val="00935B29"/>
    <w:rsid w:val="0096122F"/>
    <w:rsid w:val="00962A2E"/>
    <w:rsid w:val="0097792E"/>
    <w:rsid w:val="009A69ED"/>
    <w:rsid w:val="009B3238"/>
    <w:rsid w:val="009D170C"/>
    <w:rsid w:val="009E581C"/>
    <w:rsid w:val="009F774F"/>
    <w:rsid w:val="00A31AC6"/>
    <w:rsid w:val="00A343D7"/>
    <w:rsid w:val="00A8141C"/>
    <w:rsid w:val="00A920BD"/>
    <w:rsid w:val="00A97DCE"/>
    <w:rsid w:val="00AF0BFE"/>
    <w:rsid w:val="00B04B75"/>
    <w:rsid w:val="00B113F5"/>
    <w:rsid w:val="00B34EB8"/>
    <w:rsid w:val="00B637FF"/>
    <w:rsid w:val="00B810BB"/>
    <w:rsid w:val="00BC5865"/>
    <w:rsid w:val="00BD78B4"/>
    <w:rsid w:val="00BF7427"/>
    <w:rsid w:val="00C209A6"/>
    <w:rsid w:val="00C50001"/>
    <w:rsid w:val="00CB0F73"/>
    <w:rsid w:val="00CE2C4D"/>
    <w:rsid w:val="00D05C1C"/>
    <w:rsid w:val="00D17334"/>
    <w:rsid w:val="00D7278B"/>
    <w:rsid w:val="00E31347"/>
    <w:rsid w:val="00E508B2"/>
    <w:rsid w:val="00E70F2D"/>
    <w:rsid w:val="00E74E11"/>
    <w:rsid w:val="00E92678"/>
    <w:rsid w:val="00EB3D8F"/>
    <w:rsid w:val="00EE5737"/>
    <w:rsid w:val="00F10A2A"/>
    <w:rsid w:val="00F34B0E"/>
    <w:rsid w:val="00F70445"/>
    <w:rsid w:val="00F93954"/>
    <w:rsid w:val="00FB6D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82D1D"/>
    <w:rPr>
      <w:rFonts w:ascii="Helvetica" w:hAnsi="Helvetica"/>
      <w:sz w:val="18"/>
    </w:rPr>
  </w:style>
  <w:style w:type="paragraph" w:styleId="berschrift1">
    <w:name w:val="heading 1"/>
    <w:basedOn w:val="Standard"/>
    <w:next w:val="Standard"/>
    <w:qFormat/>
    <w:rsid w:val="00335BA0"/>
    <w:pPr>
      <w:keepNext/>
      <w:spacing w:before="240" w:after="240"/>
      <w:outlineLvl w:val="0"/>
    </w:pPr>
    <w:rPr>
      <w:rFonts w:ascii="Arial" w:hAnsi="Arial"/>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dtrecht-Nummerierung">
    <w:name w:val="Stadtrecht-Nummerierung"/>
    <w:basedOn w:val="Standard"/>
    <w:rsid w:val="00242936"/>
    <w:pPr>
      <w:tabs>
        <w:tab w:val="num" w:pos="425"/>
      </w:tabs>
      <w:overflowPunct w:val="0"/>
      <w:autoSpaceDE w:val="0"/>
      <w:autoSpaceDN w:val="0"/>
      <w:adjustRightInd w:val="0"/>
      <w:spacing w:before="80"/>
      <w:ind w:left="425" w:hanging="425"/>
      <w:jc w:val="both"/>
      <w:textAlignment w:val="baseline"/>
    </w:pPr>
    <w:rPr>
      <w:rFonts w:ascii="Arial" w:hAnsi="Arial"/>
      <w:sz w:val="25"/>
    </w:rPr>
  </w:style>
  <w:style w:type="paragraph" w:customStyle="1" w:styleId="Standard-Stadtrecht">
    <w:name w:val="Standard-Stadtrecht"/>
    <w:basedOn w:val="Standard"/>
    <w:link w:val="Standard-StadtrechtZchn"/>
    <w:rsid w:val="00242936"/>
    <w:pPr>
      <w:jc w:val="both"/>
    </w:pPr>
    <w:rPr>
      <w:rFonts w:ascii="Arial" w:hAnsi="Arial"/>
      <w:sz w:val="25"/>
    </w:rPr>
  </w:style>
  <w:style w:type="paragraph" w:customStyle="1" w:styleId="berschrift-Stadtrecht1">
    <w:name w:val="Überschrift-Stadtrecht1"/>
    <w:basedOn w:val="Standard"/>
    <w:rsid w:val="00242936"/>
    <w:pPr>
      <w:jc w:val="center"/>
    </w:pPr>
    <w:rPr>
      <w:rFonts w:ascii="Arial" w:hAnsi="Arial"/>
      <w:b/>
      <w:sz w:val="44"/>
    </w:rPr>
  </w:style>
  <w:style w:type="paragraph" w:customStyle="1" w:styleId="berschrift-Stadtrecht2">
    <w:name w:val="Überschrift-Stadtrecht2"/>
    <w:basedOn w:val="Standard"/>
    <w:rsid w:val="00242936"/>
    <w:pPr>
      <w:jc w:val="center"/>
    </w:pPr>
    <w:rPr>
      <w:rFonts w:ascii="Arial" w:hAnsi="Arial"/>
      <w:b/>
      <w:sz w:val="30"/>
    </w:rPr>
  </w:style>
  <w:style w:type="paragraph" w:customStyle="1" w:styleId="berschrift-Stadtrecht3">
    <w:name w:val="Überschrift-Stadtrecht3"/>
    <w:basedOn w:val="Standard"/>
    <w:rsid w:val="00242936"/>
    <w:pPr>
      <w:jc w:val="center"/>
    </w:pPr>
    <w:rPr>
      <w:rFonts w:ascii="Arial" w:hAnsi="Arial"/>
      <w:b/>
      <w:sz w:val="25"/>
    </w:rPr>
  </w:style>
  <w:style w:type="character" w:customStyle="1" w:styleId="Standard-StadtrechtZchn">
    <w:name w:val="Standard-Stadtrecht Zchn"/>
    <w:basedOn w:val="Absatz-Standardschriftart"/>
    <w:link w:val="Standard-Stadtrecht"/>
    <w:rsid w:val="00242936"/>
    <w:rPr>
      <w:rFonts w:ascii="Arial" w:hAnsi="Arial"/>
      <w:sz w:val="25"/>
      <w:lang w:val="de-DE" w:eastAsia="de-DE" w:bidi="ar-SA"/>
    </w:rPr>
  </w:style>
  <w:style w:type="paragraph" w:styleId="Kopfzeile">
    <w:name w:val="header"/>
    <w:basedOn w:val="Standard"/>
    <w:rsid w:val="00251AC4"/>
    <w:pPr>
      <w:tabs>
        <w:tab w:val="center" w:pos="4536"/>
        <w:tab w:val="right" w:pos="9072"/>
      </w:tabs>
    </w:pPr>
  </w:style>
  <w:style w:type="paragraph" w:styleId="Fuzeile">
    <w:name w:val="footer"/>
    <w:basedOn w:val="Standard"/>
    <w:rsid w:val="00251AC4"/>
    <w:pPr>
      <w:tabs>
        <w:tab w:val="center" w:pos="4536"/>
        <w:tab w:val="right" w:pos="9072"/>
      </w:tabs>
    </w:pPr>
  </w:style>
  <w:style w:type="paragraph" w:styleId="Sprechblasentext">
    <w:name w:val="Balloon Text"/>
    <w:basedOn w:val="Standard"/>
    <w:semiHidden/>
    <w:rsid w:val="00166F6E"/>
    <w:rPr>
      <w:rFonts w:ascii="Tahoma" w:hAnsi="Tahoma" w:cs="Tahoma"/>
      <w:sz w:val="16"/>
      <w:szCs w:val="16"/>
    </w:rPr>
  </w:style>
  <w:style w:type="paragraph" w:styleId="Listenabsatz">
    <w:name w:val="List Paragraph"/>
    <w:basedOn w:val="Standard"/>
    <w:uiPriority w:val="34"/>
    <w:qFormat/>
    <w:rsid w:val="000213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9BC1C-C94C-42AF-97CA-64CA2173B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1395</Words>
  <Characters>8792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6/8</vt:lpstr>
    </vt:vector>
  </TitlesOfParts>
  <Company>LHS Stuttgart</Company>
  <LinksUpToDate>false</LinksUpToDate>
  <CharactersWithSpaces>10167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dc:title>
  <dc:creator>Marion Peschke</dc:creator>
  <cp:lastModifiedBy>u00u010</cp:lastModifiedBy>
  <cp:revision>8</cp:revision>
  <cp:lastPrinted>2015-05-29T10:00:00Z</cp:lastPrinted>
  <dcterms:created xsi:type="dcterms:W3CDTF">2015-05-29T09:05:00Z</dcterms:created>
  <dcterms:modified xsi:type="dcterms:W3CDTF">2015-06-30T09:08:00Z</dcterms:modified>
</cp:coreProperties>
</file>