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B0B" w:rsidRPr="00925D7D" w:rsidRDefault="003D7B0B" w:rsidP="006E0575">
      <w:pPr>
        <w:tabs>
          <w:tab w:val="left" w:pos="5812"/>
        </w:tabs>
        <w:jc w:val="right"/>
        <w:rPr>
          <w:szCs w:val="24"/>
        </w:rPr>
      </w:pPr>
      <w:r w:rsidRPr="00925D7D">
        <w:rPr>
          <w:szCs w:val="24"/>
        </w:rPr>
        <w:t xml:space="preserve">Anlage </w:t>
      </w:r>
      <w:r w:rsidR="00AD1BA2">
        <w:rPr>
          <w:szCs w:val="24"/>
        </w:rPr>
        <w:t>8</w:t>
      </w:r>
      <w:r w:rsidRPr="00925D7D">
        <w:rPr>
          <w:szCs w:val="24"/>
        </w:rPr>
        <w:t xml:space="preserve"> zur GRDrs</w:t>
      </w:r>
      <w:r w:rsidR="001D08C8">
        <w:rPr>
          <w:szCs w:val="24"/>
        </w:rPr>
        <w:t>.</w:t>
      </w:r>
      <w:r w:rsidRPr="00925D7D">
        <w:rPr>
          <w:szCs w:val="24"/>
        </w:rPr>
        <w:t xml:space="preserve"> </w:t>
      </w:r>
      <w:r w:rsidR="001D08C8">
        <w:rPr>
          <w:szCs w:val="24"/>
        </w:rPr>
        <w:t>904</w:t>
      </w:r>
      <w:r w:rsidR="008C4AD8" w:rsidRPr="00925D7D">
        <w:rPr>
          <w:szCs w:val="24"/>
        </w:rPr>
        <w:t>/2020</w:t>
      </w:r>
    </w:p>
    <w:p w:rsidR="003D7B0B" w:rsidRPr="00925D7D" w:rsidRDefault="003D7B0B" w:rsidP="006E0575"/>
    <w:p w:rsidR="003D7B0B" w:rsidRPr="00925D7D" w:rsidRDefault="003D7B0B" w:rsidP="006E0575"/>
    <w:p w:rsidR="00184EDC" w:rsidRPr="00925D7D" w:rsidRDefault="003D7B0B" w:rsidP="005A56AA">
      <w:pPr>
        <w:tabs>
          <w:tab w:val="left" w:pos="6521"/>
        </w:tabs>
        <w:jc w:val="center"/>
        <w:rPr>
          <w:b/>
          <w:sz w:val="36"/>
        </w:rPr>
      </w:pPr>
      <w:r w:rsidRPr="00925D7D">
        <w:rPr>
          <w:b/>
          <w:sz w:val="36"/>
          <w:u w:val="single"/>
        </w:rPr>
        <w:t>Stellenschaffung</w:t>
      </w:r>
    </w:p>
    <w:p w:rsidR="003D7B0B" w:rsidRPr="00925D7D" w:rsidRDefault="00B10E22" w:rsidP="005A56AA">
      <w:pPr>
        <w:tabs>
          <w:tab w:val="left" w:pos="6521"/>
        </w:tabs>
        <w:jc w:val="center"/>
        <w:rPr>
          <w:b/>
          <w:sz w:val="36"/>
          <w:u w:val="single"/>
        </w:rPr>
      </w:pPr>
      <w:r w:rsidRPr="00925D7D">
        <w:rPr>
          <w:b/>
          <w:sz w:val="36"/>
          <w:u w:val="single"/>
        </w:rPr>
        <w:t xml:space="preserve">im Vorgriff auf den </w:t>
      </w:r>
      <w:r w:rsidR="00184EDC" w:rsidRPr="00925D7D">
        <w:rPr>
          <w:b/>
          <w:sz w:val="36"/>
          <w:u w:val="single"/>
        </w:rPr>
        <w:t>Stellenplan 20</w:t>
      </w:r>
      <w:r w:rsidR="008C4AD8" w:rsidRPr="00925D7D">
        <w:rPr>
          <w:b/>
          <w:sz w:val="36"/>
          <w:u w:val="single"/>
        </w:rPr>
        <w:t>22</w:t>
      </w:r>
    </w:p>
    <w:p w:rsidR="003D7B0B" w:rsidRPr="00925D7D" w:rsidRDefault="003D7B0B" w:rsidP="006E0575"/>
    <w:p w:rsidR="00B10E22" w:rsidRPr="00925D7D" w:rsidRDefault="00B10E22" w:rsidP="006E057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814"/>
        <w:gridCol w:w="1701"/>
        <w:gridCol w:w="794"/>
        <w:gridCol w:w="1928"/>
        <w:gridCol w:w="737"/>
        <w:gridCol w:w="1134"/>
        <w:gridCol w:w="1417"/>
      </w:tblGrid>
      <w:tr w:rsidR="00925D7D" w:rsidRPr="00925D7D" w:rsidTr="005F5B3D">
        <w:trPr>
          <w:tblHeader/>
        </w:trPr>
        <w:tc>
          <w:tcPr>
            <w:tcW w:w="1814" w:type="dxa"/>
            <w:shd w:val="pct12" w:color="auto" w:fill="FFFFFF"/>
            <w:vAlign w:val="center"/>
          </w:tcPr>
          <w:p w:rsidR="005F5B3D" w:rsidRPr="00925D7D" w:rsidRDefault="008A6853" w:rsidP="008A685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 w:rsidRPr="00925D7D">
              <w:rPr>
                <w:sz w:val="16"/>
                <w:szCs w:val="16"/>
              </w:rPr>
              <w:t xml:space="preserve"> </w:t>
            </w:r>
            <w:r w:rsidR="005F5B3D" w:rsidRPr="00925D7D">
              <w:rPr>
                <w:sz w:val="16"/>
                <w:szCs w:val="16"/>
              </w:rPr>
              <w:t>Org.-Einheit</w:t>
            </w:r>
            <w:r w:rsidR="005F5B3D" w:rsidRPr="00925D7D">
              <w:rPr>
                <w:sz w:val="16"/>
                <w:szCs w:val="16"/>
              </w:rPr>
              <w:br/>
            </w:r>
            <w:r w:rsidR="005F5B3D" w:rsidRPr="00925D7D">
              <w:rPr>
                <w:sz w:val="16"/>
                <w:szCs w:val="16"/>
              </w:rPr>
              <w:br/>
            </w:r>
            <w:r w:rsidRPr="00925D7D">
              <w:rPr>
                <w:sz w:val="16"/>
                <w:szCs w:val="16"/>
              </w:rPr>
              <w:t xml:space="preserve"> </w:t>
            </w:r>
            <w:r w:rsidR="005F5B3D" w:rsidRPr="00925D7D">
              <w:rPr>
                <w:sz w:val="16"/>
                <w:szCs w:val="16"/>
              </w:rPr>
              <w:t>Kostenstelle</w:t>
            </w:r>
          </w:p>
        </w:tc>
        <w:tc>
          <w:tcPr>
            <w:tcW w:w="1701" w:type="dxa"/>
            <w:shd w:val="pct12" w:color="auto" w:fill="FFFFFF"/>
            <w:vAlign w:val="center"/>
          </w:tcPr>
          <w:p w:rsidR="005F5B3D" w:rsidRPr="00925D7D" w:rsidRDefault="008A6853" w:rsidP="008A685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 w:rsidRPr="00925D7D">
              <w:rPr>
                <w:sz w:val="16"/>
                <w:szCs w:val="16"/>
              </w:rPr>
              <w:t xml:space="preserve"> </w:t>
            </w:r>
            <w:r w:rsidR="005F5B3D" w:rsidRPr="00925D7D">
              <w:rPr>
                <w:sz w:val="16"/>
                <w:szCs w:val="16"/>
              </w:rPr>
              <w:t>Amt</w:t>
            </w:r>
          </w:p>
        </w:tc>
        <w:tc>
          <w:tcPr>
            <w:tcW w:w="794" w:type="dxa"/>
            <w:shd w:val="pct12" w:color="auto" w:fill="FFFFFF"/>
            <w:vAlign w:val="center"/>
          </w:tcPr>
          <w:p w:rsidR="00606F80" w:rsidRPr="00925D7D" w:rsidRDefault="008A6853" w:rsidP="008A685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 w:rsidRPr="00925D7D">
              <w:rPr>
                <w:sz w:val="16"/>
                <w:szCs w:val="16"/>
              </w:rPr>
              <w:t xml:space="preserve"> </w:t>
            </w:r>
            <w:r w:rsidR="00606F80" w:rsidRPr="00925D7D">
              <w:rPr>
                <w:sz w:val="16"/>
                <w:szCs w:val="16"/>
              </w:rPr>
              <w:t>BesGr.</w:t>
            </w:r>
          </w:p>
          <w:p w:rsidR="00606F80" w:rsidRPr="00925D7D" w:rsidRDefault="008A6853" w:rsidP="008A685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 w:rsidRPr="00925D7D">
              <w:rPr>
                <w:sz w:val="16"/>
                <w:szCs w:val="16"/>
              </w:rPr>
              <w:t xml:space="preserve"> </w:t>
            </w:r>
            <w:r w:rsidR="00606F80" w:rsidRPr="00925D7D">
              <w:rPr>
                <w:sz w:val="16"/>
                <w:szCs w:val="16"/>
              </w:rPr>
              <w:t>oder</w:t>
            </w:r>
          </w:p>
          <w:p w:rsidR="00606F80" w:rsidRPr="00925D7D" w:rsidRDefault="008A6853" w:rsidP="008A685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 w:rsidRPr="00925D7D">
              <w:rPr>
                <w:sz w:val="16"/>
                <w:szCs w:val="16"/>
              </w:rPr>
              <w:t xml:space="preserve"> </w:t>
            </w:r>
            <w:r w:rsidR="00606F80" w:rsidRPr="00925D7D">
              <w:rPr>
                <w:sz w:val="16"/>
                <w:szCs w:val="16"/>
              </w:rPr>
              <w:t>EG</w:t>
            </w:r>
          </w:p>
        </w:tc>
        <w:tc>
          <w:tcPr>
            <w:tcW w:w="1928" w:type="dxa"/>
            <w:shd w:val="pct12" w:color="auto" w:fill="FFFFFF"/>
            <w:vAlign w:val="center"/>
          </w:tcPr>
          <w:p w:rsidR="005F5B3D" w:rsidRPr="00925D7D" w:rsidRDefault="008A6853" w:rsidP="008A685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 w:rsidRPr="00925D7D">
              <w:rPr>
                <w:sz w:val="16"/>
                <w:szCs w:val="16"/>
              </w:rPr>
              <w:t xml:space="preserve"> </w:t>
            </w:r>
            <w:r w:rsidR="005F5B3D" w:rsidRPr="00925D7D">
              <w:rPr>
                <w:sz w:val="16"/>
                <w:szCs w:val="16"/>
              </w:rPr>
              <w:t>Funktionsbezeichnung</w:t>
            </w:r>
          </w:p>
        </w:tc>
        <w:tc>
          <w:tcPr>
            <w:tcW w:w="737" w:type="dxa"/>
            <w:shd w:val="pct12" w:color="auto" w:fill="FFFFFF"/>
            <w:vAlign w:val="center"/>
          </w:tcPr>
          <w:p w:rsidR="005F5B3D" w:rsidRPr="00925D7D" w:rsidRDefault="00906404" w:rsidP="008A685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 w:rsidRPr="00925D7D">
              <w:rPr>
                <w:sz w:val="16"/>
                <w:szCs w:val="16"/>
              </w:rPr>
              <w:t xml:space="preserve"> </w:t>
            </w:r>
            <w:r w:rsidR="005F5B3D" w:rsidRPr="00925D7D">
              <w:rPr>
                <w:sz w:val="16"/>
                <w:szCs w:val="16"/>
              </w:rPr>
              <w:t>Anzahl</w:t>
            </w:r>
            <w:r w:rsidR="005F5B3D" w:rsidRPr="00925D7D">
              <w:rPr>
                <w:sz w:val="16"/>
                <w:szCs w:val="16"/>
              </w:rPr>
              <w:br/>
            </w:r>
            <w:r w:rsidRPr="00925D7D">
              <w:rPr>
                <w:sz w:val="16"/>
                <w:szCs w:val="16"/>
              </w:rPr>
              <w:t xml:space="preserve"> </w:t>
            </w:r>
            <w:r w:rsidR="005F5B3D" w:rsidRPr="00925D7D">
              <w:rPr>
                <w:sz w:val="16"/>
                <w:szCs w:val="16"/>
              </w:rPr>
              <w:t>der</w:t>
            </w:r>
            <w:r w:rsidR="005F5B3D" w:rsidRPr="00925D7D">
              <w:rPr>
                <w:sz w:val="16"/>
                <w:szCs w:val="16"/>
              </w:rPr>
              <w:br/>
            </w:r>
            <w:r w:rsidRPr="00925D7D">
              <w:rPr>
                <w:sz w:val="16"/>
                <w:szCs w:val="16"/>
              </w:rPr>
              <w:t xml:space="preserve"> </w:t>
            </w:r>
            <w:r w:rsidR="005F5B3D" w:rsidRPr="00925D7D">
              <w:rPr>
                <w:sz w:val="16"/>
                <w:szCs w:val="16"/>
              </w:rPr>
              <w:t>Stellen</w:t>
            </w:r>
          </w:p>
        </w:tc>
        <w:tc>
          <w:tcPr>
            <w:tcW w:w="1134" w:type="dxa"/>
            <w:shd w:val="pct12" w:color="auto" w:fill="FFFFFF"/>
            <w:vAlign w:val="center"/>
          </w:tcPr>
          <w:p w:rsidR="005F5B3D" w:rsidRPr="00925D7D" w:rsidRDefault="00906404" w:rsidP="008A685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 w:rsidRPr="00925D7D">
              <w:rPr>
                <w:sz w:val="16"/>
                <w:szCs w:val="16"/>
              </w:rPr>
              <w:t xml:space="preserve"> </w:t>
            </w:r>
            <w:r w:rsidR="005F5B3D" w:rsidRPr="00925D7D">
              <w:rPr>
                <w:sz w:val="16"/>
                <w:szCs w:val="16"/>
              </w:rPr>
              <w:t>Stellen-</w:t>
            </w:r>
            <w:r w:rsidR="005F5B3D" w:rsidRPr="00925D7D">
              <w:rPr>
                <w:sz w:val="16"/>
                <w:szCs w:val="16"/>
              </w:rPr>
              <w:br/>
            </w:r>
            <w:r w:rsidRPr="00925D7D">
              <w:rPr>
                <w:sz w:val="16"/>
                <w:szCs w:val="16"/>
              </w:rPr>
              <w:t xml:space="preserve"> </w:t>
            </w:r>
            <w:r w:rsidR="005F5B3D" w:rsidRPr="00925D7D">
              <w:rPr>
                <w:sz w:val="16"/>
                <w:szCs w:val="16"/>
              </w:rPr>
              <w:t>vermerk</w:t>
            </w:r>
          </w:p>
        </w:tc>
        <w:tc>
          <w:tcPr>
            <w:tcW w:w="1417" w:type="dxa"/>
            <w:shd w:val="pct12" w:color="auto" w:fill="FFFFFF"/>
            <w:vAlign w:val="center"/>
          </w:tcPr>
          <w:p w:rsidR="005F5B3D" w:rsidRPr="00925D7D" w:rsidRDefault="00906404" w:rsidP="00906404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 w:rsidRPr="00925D7D">
              <w:rPr>
                <w:sz w:val="16"/>
                <w:szCs w:val="16"/>
              </w:rPr>
              <w:t xml:space="preserve"> </w:t>
            </w:r>
            <w:r w:rsidR="005F5B3D" w:rsidRPr="00925D7D">
              <w:rPr>
                <w:sz w:val="16"/>
                <w:szCs w:val="16"/>
              </w:rPr>
              <w:t>durchschnittl.</w:t>
            </w:r>
            <w:r w:rsidR="008A6853" w:rsidRPr="00925D7D">
              <w:rPr>
                <w:sz w:val="16"/>
                <w:szCs w:val="16"/>
              </w:rPr>
              <w:t xml:space="preserve"> jährl.</w:t>
            </w:r>
            <w:r w:rsidRPr="00925D7D">
              <w:rPr>
                <w:sz w:val="16"/>
                <w:szCs w:val="16"/>
              </w:rPr>
              <w:br/>
              <w:t xml:space="preserve"> </w:t>
            </w:r>
            <w:r w:rsidR="008A6853" w:rsidRPr="00925D7D">
              <w:rPr>
                <w:sz w:val="16"/>
                <w:szCs w:val="16"/>
              </w:rPr>
              <w:t>kosten</w:t>
            </w:r>
            <w:r w:rsidR="005F5B3D" w:rsidRPr="00925D7D">
              <w:rPr>
                <w:sz w:val="16"/>
                <w:szCs w:val="16"/>
              </w:rPr>
              <w:t>wirksamer</w:t>
            </w:r>
            <w:r w:rsidR="005F5B3D" w:rsidRPr="00925D7D">
              <w:rPr>
                <w:sz w:val="16"/>
                <w:szCs w:val="16"/>
              </w:rPr>
              <w:br/>
            </w:r>
            <w:r w:rsidRPr="00925D7D">
              <w:rPr>
                <w:sz w:val="16"/>
                <w:szCs w:val="16"/>
              </w:rPr>
              <w:t xml:space="preserve"> </w:t>
            </w:r>
            <w:r w:rsidR="005F5B3D" w:rsidRPr="00925D7D">
              <w:rPr>
                <w:sz w:val="16"/>
                <w:szCs w:val="16"/>
              </w:rPr>
              <w:t>Aufwand</w:t>
            </w:r>
            <w:r w:rsidR="008A6853" w:rsidRPr="00925D7D">
              <w:rPr>
                <w:sz w:val="16"/>
                <w:szCs w:val="16"/>
              </w:rPr>
              <w:t xml:space="preserve"> in €</w:t>
            </w:r>
          </w:p>
        </w:tc>
      </w:tr>
      <w:tr w:rsidR="00925D7D" w:rsidRPr="00925D7D" w:rsidTr="005F5B3D">
        <w:tc>
          <w:tcPr>
            <w:tcW w:w="1814" w:type="dxa"/>
          </w:tcPr>
          <w:p w:rsidR="00FE6E17" w:rsidRDefault="00FE6E17" w:rsidP="006E0575">
            <w:pPr>
              <w:rPr>
                <w:sz w:val="20"/>
              </w:rPr>
            </w:pPr>
          </w:p>
          <w:p w:rsidR="005F5B3D" w:rsidRPr="00925D7D" w:rsidRDefault="00C60A11" w:rsidP="006E0575">
            <w:pPr>
              <w:rPr>
                <w:sz w:val="20"/>
              </w:rPr>
            </w:pPr>
            <w:r w:rsidRPr="00925D7D">
              <w:rPr>
                <w:sz w:val="20"/>
              </w:rPr>
              <w:t>20-4.1</w:t>
            </w:r>
          </w:p>
          <w:p w:rsidR="00A03582" w:rsidRPr="00925D7D" w:rsidRDefault="00C60A11" w:rsidP="006E0575">
            <w:pPr>
              <w:rPr>
                <w:sz w:val="20"/>
              </w:rPr>
            </w:pPr>
            <w:r w:rsidRPr="00925D7D">
              <w:rPr>
                <w:sz w:val="20"/>
              </w:rPr>
              <w:t>2040</w:t>
            </w:r>
            <w:r w:rsidR="00662D7B">
              <w:rPr>
                <w:sz w:val="20"/>
              </w:rPr>
              <w:t xml:space="preserve"> </w:t>
            </w:r>
            <w:r w:rsidRPr="00925D7D">
              <w:rPr>
                <w:sz w:val="20"/>
              </w:rPr>
              <w:t>6040</w:t>
            </w:r>
          </w:p>
        </w:tc>
        <w:tc>
          <w:tcPr>
            <w:tcW w:w="1701" w:type="dxa"/>
          </w:tcPr>
          <w:p w:rsidR="00FE6E17" w:rsidRDefault="00FE6E17" w:rsidP="006E0575">
            <w:pPr>
              <w:rPr>
                <w:sz w:val="20"/>
              </w:rPr>
            </w:pPr>
          </w:p>
          <w:p w:rsidR="005F5B3D" w:rsidRPr="00925D7D" w:rsidRDefault="00B33457" w:rsidP="006E0575">
            <w:pPr>
              <w:rPr>
                <w:sz w:val="20"/>
              </w:rPr>
            </w:pPr>
            <w:r w:rsidRPr="00925D7D">
              <w:rPr>
                <w:sz w:val="20"/>
              </w:rPr>
              <w:t>Stadtkämmerei</w:t>
            </w:r>
          </w:p>
          <w:p w:rsidR="00A03582" w:rsidRPr="00925D7D" w:rsidRDefault="00A03582" w:rsidP="006E0575">
            <w:pPr>
              <w:rPr>
                <w:sz w:val="20"/>
              </w:rPr>
            </w:pPr>
          </w:p>
        </w:tc>
        <w:tc>
          <w:tcPr>
            <w:tcW w:w="794" w:type="dxa"/>
          </w:tcPr>
          <w:p w:rsidR="00FE6E17" w:rsidRDefault="00FE6E17" w:rsidP="008A6853">
            <w:pPr>
              <w:rPr>
                <w:sz w:val="20"/>
              </w:rPr>
            </w:pPr>
          </w:p>
          <w:p w:rsidR="005F5B3D" w:rsidRPr="00925D7D" w:rsidRDefault="00C60A11" w:rsidP="008A6853">
            <w:pPr>
              <w:rPr>
                <w:sz w:val="20"/>
              </w:rPr>
            </w:pPr>
            <w:r w:rsidRPr="00925D7D">
              <w:rPr>
                <w:sz w:val="20"/>
              </w:rPr>
              <w:t>A 10</w:t>
            </w:r>
          </w:p>
          <w:p w:rsidR="00A03582" w:rsidRPr="00925D7D" w:rsidRDefault="00A03582" w:rsidP="008A6853">
            <w:pPr>
              <w:rPr>
                <w:sz w:val="20"/>
              </w:rPr>
            </w:pPr>
          </w:p>
        </w:tc>
        <w:tc>
          <w:tcPr>
            <w:tcW w:w="1928" w:type="dxa"/>
          </w:tcPr>
          <w:p w:rsidR="00FE6E17" w:rsidRDefault="00FE6E17" w:rsidP="004B3AA4">
            <w:pPr>
              <w:rPr>
                <w:sz w:val="20"/>
              </w:rPr>
            </w:pPr>
          </w:p>
          <w:p w:rsidR="005F5B3D" w:rsidRPr="00925D7D" w:rsidRDefault="00B33457" w:rsidP="004B3AA4">
            <w:pPr>
              <w:rPr>
                <w:sz w:val="20"/>
              </w:rPr>
            </w:pPr>
            <w:r w:rsidRPr="00925D7D">
              <w:rPr>
                <w:sz w:val="20"/>
              </w:rPr>
              <w:t>Sachbearbeiter</w:t>
            </w:r>
            <w:r w:rsidR="00FE6E17">
              <w:rPr>
                <w:sz w:val="20"/>
              </w:rPr>
              <w:t>/-in</w:t>
            </w:r>
          </w:p>
          <w:p w:rsidR="00A03582" w:rsidRPr="00925D7D" w:rsidRDefault="00A03582" w:rsidP="004B3AA4">
            <w:pPr>
              <w:rPr>
                <w:sz w:val="20"/>
              </w:rPr>
            </w:pPr>
          </w:p>
        </w:tc>
        <w:tc>
          <w:tcPr>
            <w:tcW w:w="737" w:type="dxa"/>
            <w:shd w:val="pct12" w:color="auto" w:fill="FFFFFF"/>
          </w:tcPr>
          <w:p w:rsidR="00FE6E17" w:rsidRDefault="00FE6E17" w:rsidP="008A6853">
            <w:pPr>
              <w:rPr>
                <w:sz w:val="20"/>
              </w:rPr>
            </w:pPr>
          </w:p>
          <w:p w:rsidR="005F5B3D" w:rsidRPr="00925D7D" w:rsidRDefault="00C60A11" w:rsidP="00FC3113">
            <w:pPr>
              <w:jc w:val="center"/>
              <w:rPr>
                <w:sz w:val="20"/>
              </w:rPr>
            </w:pPr>
            <w:r w:rsidRPr="00925D7D">
              <w:rPr>
                <w:sz w:val="20"/>
              </w:rPr>
              <w:t>1,0</w:t>
            </w:r>
            <w:bookmarkStart w:id="0" w:name="_GoBack"/>
            <w:bookmarkEnd w:id="0"/>
          </w:p>
          <w:p w:rsidR="00A03582" w:rsidRPr="00925D7D" w:rsidRDefault="00A03582" w:rsidP="008A6853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FE6E17" w:rsidRDefault="00FE6E17" w:rsidP="00A03582">
            <w:pPr>
              <w:rPr>
                <w:sz w:val="20"/>
              </w:rPr>
            </w:pPr>
          </w:p>
          <w:p w:rsidR="005F5B3D" w:rsidRPr="00925D7D" w:rsidRDefault="00C60A11" w:rsidP="00FE6E17">
            <w:pPr>
              <w:jc w:val="center"/>
              <w:rPr>
                <w:sz w:val="20"/>
              </w:rPr>
            </w:pPr>
            <w:r w:rsidRPr="00925D7D">
              <w:rPr>
                <w:sz w:val="20"/>
              </w:rPr>
              <w:t>-</w:t>
            </w:r>
          </w:p>
          <w:p w:rsidR="00A03582" w:rsidRPr="00925D7D" w:rsidRDefault="00A03582" w:rsidP="00A03582">
            <w:pPr>
              <w:rPr>
                <w:sz w:val="20"/>
              </w:rPr>
            </w:pPr>
          </w:p>
        </w:tc>
        <w:tc>
          <w:tcPr>
            <w:tcW w:w="1417" w:type="dxa"/>
          </w:tcPr>
          <w:p w:rsidR="00FE6E17" w:rsidRDefault="00FE6E17" w:rsidP="00A03582">
            <w:pPr>
              <w:rPr>
                <w:sz w:val="20"/>
              </w:rPr>
            </w:pPr>
          </w:p>
          <w:p w:rsidR="005F5B3D" w:rsidRPr="00925D7D" w:rsidRDefault="00C60A11" w:rsidP="00FC3113">
            <w:pPr>
              <w:jc w:val="center"/>
              <w:rPr>
                <w:sz w:val="20"/>
              </w:rPr>
            </w:pPr>
            <w:r w:rsidRPr="00925D7D">
              <w:rPr>
                <w:sz w:val="20"/>
              </w:rPr>
              <w:t>87.700</w:t>
            </w:r>
          </w:p>
          <w:p w:rsidR="00A03582" w:rsidRPr="00925D7D" w:rsidRDefault="00A03582" w:rsidP="00FC3113">
            <w:pPr>
              <w:jc w:val="center"/>
              <w:rPr>
                <w:sz w:val="20"/>
              </w:rPr>
            </w:pPr>
          </w:p>
        </w:tc>
      </w:tr>
    </w:tbl>
    <w:p w:rsidR="003D7B0B" w:rsidRPr="00925D7D" w:rsidRDefault="006E0575" w:rsidP="00884D6C">
      <w:pPr>
        <w:pStyle w:val="berschrift1"/>
      </w:pPr>
      <w:r w:rsidRPr="00925D7D">
        <w:t>1</w:t>
      </w:r>
      <w:r w:rsidR="00884D6C" w:rsidRPr="00925D7D">
        <w:tab/>
      </w:r>
      <w:r w:rsidR="003D7B0B" w:rsidRPr="00925D7D">
        <w:t>Antra</w:t>
      </w:r>
      <w:r w:rsidR="003D7B0B" w:rsidRPr="00925D7D">
        <w:rPr>
          <w:u w:val="none"/>
        </w:rPr>
        <w:t>g</w:t>
      </w:r>
      <w:r w:rsidR="003D7B0B" w:rsidRPr="00925D7D">
        <w:t>, Stellenausstattun</w:t>
      </w:r>
      <w:r w:rsidR="003D7B0B" w:rsidRPr="00925D7D">
        <w:rPr>
          <w:u w:val="none"/>
        </w:rPr>
        <w:t>g</w:t>
      </w:r>
    </w:p>
    <w:p w:rsidR="003D7B0B" w:rsidRPr="00925D7D" w:rsidRDefault="003D7B0B" w:rsidP="00884D6C"/>
    <w:p w:rsidR="003D7B0B" w:rsidRPr="00925D7D" w:rsidRDefault="00390559" w:rsidP="00884D6C">
      <w:r w:rsidRPr="00925D7D">
        <w:t xml:space="preserve">Beantragt wird die Schaffung von </w:t>
      </w:r>
      <w:r w:rsidR="00C60A11" w:rsidRPr="00925D7D">
        <w:t>1,0</w:t>
      </w:r>
      <w:r w:rsidRPr="00925D7D">
        <w:t xml:space="preserve"> Stelle</w:t>
      </w:r>
      <w:r w:rsidR="0081443E">
        <w:t xml:space="preserve"> in Bes.</w:t>
      </w:r>
      <w:r w:rsidR="00FD2F5D">
        <w:t>-</w:t>
      </w:r>
      <w:r w:rsidR="00C60A11" w:rsidRPr="00925D7D">
        <w:t>Gr. A 10</w:t>
      </w:r>
      <w:r w:rsidRPr="00925D7D">
        <w:t xml:space="preserve"> </w:t>
      </w:r>
      <w:r w:rsidR="000B1121" w:rsidRPr="00925D7D">
        <w:t xml:space="preserve">für </w:t>
      </w:r>
      <w:r w:rsidR="00C60A11" w:rsidRPr="00925D7D">
        <w:t>die Abteilung Stadtkasse der Stadtkämmerei, Sachgebiet Einnahmen</w:t>
      </w:r>
      <w:r w:rsidR="004B3AA4" w:rsidRPr="00925D7D">
        <w:t>.</w:t>
      </w:r>
    </w:p>
    <w:p w:rsidR="003D7B0B" w:rsidRPr="00925D7D" w:rsidRDefault="003D7B0B" w:rsidP="00884D6C">
      <w:pPr>
        <w:pStyle w:val="berschrift1"/>
      </w:pPr>
      <w:r w:rsidRPr="00925D7D">
        <w:t>2</w:t>
      </w:r>
      <w:r w:rsidRPr="00925D7D">
        <w:tab/>
        <w:t>Schaffun</w:t>
      </w:r>
      <w:r w:rsidRPr="00925D7D">
        <w:rPr>
          <w:u w:val="none"/>
        </w:rPr>
        <w:t>g</w:t>
      </w:r>
      <w:r w:rsidRPr="00925D7D">
        <w:t>skriterien</w:t>
      </w:r>
    </w:p>
    <w:p w:rsidR="0065383D" w:rsidRPr="00925D7D" w:rsidRDefault="0065383D" w:rsidP="00884D6C">
      <w:pPr>
        <w:rPr>
          <w:u w:val="single"/>
        </w:rPr>
      </w:pPr>
    </w:p>
    <w:p w:rsidR="000647D4" w:rsidRPr="00925D7D" w:rsidRDefault="00A03582" w:rsidP="000647D4">
      <w:r w:rsidRPr="00925D7D">
        <w:t xml:space="preserve">Die Stellenschaffung ist vordringlich und unabweisbar. Es handelt sich um </w:t>
      </w:r>
      <w:r w:rsidR="00EE7522" w:rsidRPr="00925D7D">
        <w:t xml:space="preserve">die Umsetzung </w:t>
      </w:r>
      <w:r w:rsidRPr="00925D7D">
        <w:t>eine</w:t>
      </w:r>
      <w:r w:rsidR="00EE7522" w:rsidRPr="00925D7D">
        <w:t>r</w:t>
      </w:r>
      <w:r w:rsidRPr="00925D7D">
        <w:t xml:space="preserve"> neue</w:t>
      </w:r>
      <w:r w:rsidR="00EE7522" w:rsidRPr="00925D7D">
        <w:t>n</w:t>
      </w:r>
      <w:r w:rsidRPr="00925D7D">
        <w:t xml:space="preserve"> gesetzliche</w:t>
      </w:r>
      <w:r w:rsidR="00EE7522" w:rsidRPr="00925D7D">
        <w:t>n</w:t>
      </w:r>
      <w:r w:rsidRPr="00925D7D">
        <w:t xml:space="preserve"> Aufgabe </w:t>
      </w:r>
      <w:r w:rsidR="00C60A11" w:rsidRPr="00925D7D">
        <w:t>(OZG) und</w:t>
      </w:r>
      <w:r w:rsidRPr="00925D7D">
        <w:t xml:space="preserve"> um </w:t>
      </w:r>
      <w:r w:rsidR="00C60A11" w:rsidRPr="00925D7D">
        <w:t xml:space="preserve">die </w:t>
      </w:r>
      <w:r w:rsidRPr="00925D7D">
        <w:t>vom G</w:t>
      </w:r>
      <w:r w:rsidR="00FC78CA" w:rsidRPr="00925D7D">
        <w:t>emeinderat</w:t>
      </w:r>
      <w:r w:rsidRPr="00925D7D">
        <w:t xml:space="preserve"> beschlossene Aufgabe</w:t>
      </w:r>
      <w:r w:rsidR="00C60A11" w:rsidRPr="00925D7D">
        <w:t xml:space="preserve"> der Digitalisierung städtischer Leistungen (Digital MoveS)</w:t>
      </w:r>
      <w:r w:rsidRPr="00925D7D">
        <w:t>.</w:t>
      </w:r>
    </w:p>
    <w:p w:rsidR="003D7B0B" w:rsidRPr="00925D7D" w:rsidRDefault="003D7B0B" w:rsidP="00884D6C">
      <w:pPr>
        <w:pStyle w:val="berschrift1"/>
      </w:pPr>
      <w:r w:rsidRPr="00925D7D">
        <w:t>3</w:t>
      </w:r>
      <w:r w:rsidRPr="00925D7D">
        <w:tab/>
        <w:t>Bedarf</w:t>
      </w:r>
    </w:p>
    <w:p w:rsidR="003D7B0B" w:rsidRPr="00925D7D" w:rsidRDefault="00884D6C" w:rsidP="00884D6C">
      <w:pPr>
        <w:pStyle w:val="berschrift2"/>
      </w:pPr>
      <w:r w:rsidRPr="00925D7D">
        <w:t>3.1</w:t>
      </w:r>
      <w:r w:rsidRPr="00925D7D">
        <w:tab/>
      </w:r>
      <w:r w:rsidR="006E0575" w:rsidRPr="00925D7D">
        <w:t>Anlass</w:t>
      </w:r>
    </w:p>
    <w:p w:rsidR="003D7B0B" w:rsidRPr="00925D7D" w:rsidRDefault="003D7B0B" w:rsidP="00884D6C"/>
    <w:p w:rsidR="00C60A11" w:rsidRPr="00925D7D" w:rsidRDefault="00C60A11" w:rsidP="00C60A11">
      <w:r w:rsidRPr="00925D7D">
        <w:t>Auf die GRDrs</w:t>
      </w:r>
      <w:r w:rsidR="00E4481F">
        <w:t>.</w:t>
      </w:r>
      <w:r w:rsidRPr="00925D7D">
        <w:t xml:space="preserve"> 883/2020 „Umsetzung steuerrechtlicher Anforderungen und elektronischer Zahlungsprozesse (OZG) bei der Stadtkämmerei“ wird verwiesen.</w:t>
      </w:r>
    </w:p>
    <w:p w:rsidR="003D7B0B" w:rsidRPr="00925D7D" w:rsidRDefault="003D7B0B" w:rsidP="00165C0D">
      <w:pPr>
        <w:pStyle w:val="berschrift2"/>
      </w:pPr>
      <w:r w:rsidRPr="00925D7D">
        <w:t>3.2</w:t>
      </w:r>
      <w:r w:rsidRPr="00925D7D">
        <w:tab/>
        <w:t>Bisherige Aufgabenwahrnehmung</w:t>
      </w:r>
    </w:p>
    <w:p w:rsidR="00FE6E17" w:rsidRDefault="00FE6E17" w:rsidP="00884D6C"/>
    <w:p w:rsidR="003D7B0B" w:rsidRPr="00925D7D" w:rsidRDefault="00FE6E17" w:rsidP="00884D6C">
      <w:r>
        <w:t xml:space="preserve">Die Stadtkasse ist insbesondere zuständig für die Einnahmen- und Ausgabenbuchhaltung der gesamten Stadtverwaltung, einschließlich des Mahnwesens, sowie für die Abwicklung des Zahlungsverkehrs. Die </w:t>
      </w:r>
      <w:r w:rsidR="00EE7522" w:rsidRPr="00925D7D">
        <w:t xml:space="preserve">Projektarbeit für die Einrichtung und die anschließende Betreuung der Online-Prozesse fallen </w:t>
      </w:r>
      <w:r w:rsidR="00AA0833" w:rsidRPr="00925D7D">
        <w:t>als neue Aufgaben</w:t>
      </w:r>
      <w:r w:rsidR="00EE7522" w:rsidRPr="00925D7D">
        <w:t xml:space="preserve"> an.</w:t>
      </w:r>
    </w:p>
    <w:p w:rsidR="003D7B0B" w:rsidRPr="00925D7D" w:rsidRDefault="006E0575" w:rsidP="00884D6C">
      <w:pPr>
        <w:pStyle w:val="berschrift2"/>
      </w:pPr>
      <w:r w:rsidRPr="00925D7D">
        <w:t>3.3</w:t>
      </w:r>
      <w:r w:rsidR="003D7B0B" w:rsidRPr="00925D7D">
        <w:tab/>
        <w:t>Auswirkungen bei Ablehnung der Stellenschaffungen</w:t>
      </w:r>
    </w:p>
    <w:p w:rsidR="003D7B0B" w:rsidRPr="00925D7D" w:rsidRDefault="003D7B0B" w:rsidP="00884D6C"/>
    <w:p w:rsidR="00BB3429" w:rsidRPr="00925D7D" w:rsidRDefault="00FE6E17" w:rsidP="00BB3429">
      <w:r>
        <w:t>Eine</w:t>
      </w:r>
      <w:r w:rsidR="00EE7522" w:rsidRPr="00925D7D">
        <w:t xml:space="preserve"> fristgerechte Umsetzung des OZG</w:t>
      </w:r>
      <w:r>
        <w:t xml:space="preserve"> </w:t>
      </w:r>
      <w:r w:rsidR="00EF51B5">
        <w:t>ist nicht möglich. Außerdem verzögert sich die</w:t>
      </w:r>
      <w:r w:rsidR="00AA0833" w:rsidRPr="00925D7D">
        <w:t xml:space="preserve"> Umsetzung eigener digitaler Leistungen durch</w:t>
      </w:r>
      <w:r w:rsidR="00EF51B5">
        <w:t xml:space="preserve"> die</w:t>
      </w:r>
      <w:r w:rsidR="00AA0833" w:rsidRPr="00925D7D">
        <w:t xml:space="preserve"> fehlende Anbindung </w:t>
      </w:r>
      <w:r w:rsidR="00D52B3F" w:rsidRPr="00925D7D">
        <w:t xml:space="preserve">an das ePayment. </w:t>
      </w:r>
      <w:r w:rsidR="00EF51B5">
        <w:t>Die</w:t>
      </w:r>
      <w:r w:rsidR="00C5041C" w:rsidRPr="00925D7D">
        <w:t xml:space="preserve"> Zahlungsprozesse</w:t>
      </w:r>
      <w:r w:rsidR="00EF51B5">
        <w:t xml:space="preserve"> können</w:t>
      </w:r>
      <w:r w:rsidR="00C5041C" w:rsidRPr="00925D7D">
        <w:t xml:space="preserve"> </w:t>
      </w:r>
      <w:r w:rsidR="00D52B3F" w:rsidRPr="00925D7D">
        <w:t>nach</w:t>
      </w:r>
      <w:r w:rsidR="00EF51B5">
        <w:t xml:space="preserve"> ihrer</w:t>
      </w:r>
      <w:r w:rsidR="00D52B3F" w:rsidRPr="00925D7D">
        <w:t xml:space="preserve"> Einführung</w:t>
      </w:r>
      <w:r w:rsidR="00EF51B5">
        <w:t xml:space="preserve"> nicht gepflegt werden</w:t>
      </w:r>
      <w:r w:rsidR="00AA0833" w:rsidRPr="00925D7D">
        <w:t>.</w:t>
      </w:r>
      <w:r w:rsidR="00D52B3F" w:rsidRPr="00925D7D">
        <w:t xml:space="preserve"> </w:t>
      </w:r>
    </w:p>
    <w:p w:rsidR="003D7B0B" w:rsidRPr="00925D7D" w:rsidRDefault="00884D6C" w:rsidP="00884D6C">
      <w:pPr>
        <w:pStyle w:val="berschrift1"/>
      </w:pPr>
      <w:r w:rsidRPr="00925D7D">
        <w:t>4</w:t>
      </w:r>
      <w:r w:rsidRPr="00925D7D">
        <w:tab/>
      </w:r>
      <w:r w:rsidR="003D7B0B" w:rsidRPr="00925D7D">
        <w:t>Stellenvermerke</w:t>
      </w:r>
    </w:p>
    <w:p w:rsidR="006E0575" w:rsidRPr="00925D7D" w:rsidRDefault="00EE7522" w:rsidP="00884D6C">
      <w:r w:rsidRPr="00925D7D">
        <w:t>-</w:t>
      </w:r>
    </w:p>
    <w:sectPr w:rsidR="006E0575" w:rsidRPr="00925D7D" w:rsidSect="00165C0D">
      <w:headerReference w:type="default" r:id="rId8"/>
      <w:pgSz w:w="11907" w:h="16840" w:code="9"/>
      <w:pgMar w:top="1418" w:right="1134" w:bottom="1418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658D" w:rsidRDefault="00D5658D">
      <w:r>
        <w:separator/>
      </w:r>
    </w:p>
  </w:endnote>
  <w:endnote w:type="continuationSeparator" w:id="0">
    <w:p w:rsidR="00D5658D" w:rsidRDefault="00D56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658D" w:rsidRDefault="00D5658D">
      <w:r>
        <w:separator/>
      </w:r>
    </w:p>
  </w:footnote>
  <w:footnote w:type="continuationSeparator" w:id="0">
    <w:p w:rsidR="00D5658D" w:rsidRDefault="00D565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404" w:rsidRDefault="00906404">
    <w:pPr>
      <w:framePr w:wrap="around" w:vAnchor="page" w:hAnchor="page" w:xAlign="center" w:y="710"/>
      <w:rPr>
        <w:rStyle w:val="Seitenzahl"/>
      </w:rPr>
    </w:pPr>
    <w:r>
      <w:rPr>
        <w:rStyle w:val="Seitenzahl"/>
      </w:rPr>
      <w:t xml:space="preserve">- </w:t>
    </w:r>
    <w:r w:rsidR="00FC1CDF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FC1CDF">
      <w:rPr>
        <w:rStyle w:val="Seitenzahl"/>
      </w:rPr>
      <w:fldChar w:fldCharType="separate"/>
    </w:r>
    <w:r w:rsidR="00EF51B5">
      <w:rPr>
        <w:rStyle w:val="Seitenzahl"/>
        <w:noProof/>
      </w:rPr>
      <w:t>2</w:t>
    </w:r>
    <w:r w:rsidR="00FC1CDF">
      <w:rPr>
        <w:rStyle w:val="Seitenzahl"/>
      </w:rPr>
      <w:fldChar w:fldCharType="end"/>
    </w:r>
    <w:r>
      <w:rPr>
        <w:rStyle w:val="Seitenzahl"/>
      </w:rPr>
      <w:t xml:space="preserve"> -</w:t>
    </w:r>
  </w:p>
  <w:p w:rsidR="00906404" w:rsidRDefault="0090640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8023B58"/>
    <w:multiLevelType w:val="hybridMultilevel"/>
    <w:tmpl w:val="AF2A5246"/>
    <w:lvl w:ilvl="0" w:tplc="2272B95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254875"/>
    <w:multiLevelType w:val="singleLevel"/>
    <w:tmpl w:val="C8D2C306"/>
    <w:lvl w:ilvl="0">
      <w:start w:val="4"/>
      <w:numFmt w:val="decimal"/>
      <w:lvlText w:val="%1."/>
      <w:legacy w:legacy="1" w:legacySpace="0" w:legacyIndent="420"/>
      <w:lvlJc w:val="left"/>
      <w:pPr>
        <w:ind w:left="420" w:hanging="420"/>
      </w:pPr>
    </w:lvl>
  </w:abstractNum>
  <w:abstractNum w:abstractNumId="3" w15:restartNumberingAfterBreak="0">
    <w:nsid w:val="1BA379D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4" w15:restartNumberingAfterBreak="0">
    <w:nsid w:val="46724381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5" w15:restartNumberingAfterBreak="0">
    <w:nsid w:val="6F45723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num w:numId="1">
    <w:abstractNumId w:val="3"/>
  </w:num>
  <w:num w:numId="2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717" w:hanging="360"/>
        </w:pPr>
        <w:rPr>
          <w:rFonts w:ascii="Wingdings" w:hAnsi="Wingdings" w:hint="default"/>
        </w:rPr>
      </w:lvl>
    </w:lvlOverride>
  </w:num>
  <w:num w:numId="3">
    <w:abstractNumId w:val="2"/>
  </w:num>
  <w:num w:numId="4">
    <w:abstractNumId w:val="4"/>
  </w:num>
  <w:num w:numId="5">
    <w:abstractNumId w:val="5"/>
  </w:num>
  <w:num w:numId="6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intFractionalCharacterWidth/>
  <w:activeWritingStyle w:appName="MSWord" w:lang="de-DE" w:vendorID="64" w:dllVersion="131078" w:nlCheck="1" w:checkStyle="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DEF"/>
    <w:rsid w:val="000160EB"/>
    <w:rsid w:val="00022F3D"/>
    <w:rsid w:val="00060AE0"/>
    <w:rsid w:val="000647D4"/>
    <w:rsid w:val="000A1146"/>
    <w:rsid w:val="000A193F"/>
    <w:rsid w:val="000B1121"/>
    <w:rsid w:val="000E5896"/>
    <w:rsid w:val="0011112B"/>
    <w:rsid w:val="00124DEF"/>
    <w:rsid w:val="001275F2"/>
    <w:rsid w:val="0014415D"/>
    <w:rsid w:val="00162DCD"/>
    <w:rsid w:val="00163034"/>
    <w:rsid w:val="00165C0D"/>
    <w:rsid w:val="00181857"/>
    <w:rsid w:val="00184EDC"/>
    <w:rsid w:val="00194770"/>
    <w:rsid w:val="001A5F9B"/>
    <w:rsid w:val="001D08C8"/>
    <w:rsid w:val="001D17AA"/>
    <w:rsid w:val="001D54CB"/>
    <w:rsid w:val="001F7237"/>
    <w:rsid w:val="00261F51"/>
    <w:rsid w:val="00265DAA"/>
    <w:rsid w:val="002779E3"/>
    <w:rsid w:val="002924CB"/>
    <w:rsid w:val="002A20D1"/>
    <w:rsid w:val="002B5955"/>
    <w:rsid w:val="002F52C1"/>
    <w:rsid w:val="00341F1E"/>
    <w:rsid w:val="003769DC"/>
    <w:rsid w:val="00380937"/>
    <w:rsid w:val="00390559"/>
    <w:rsid w:val="003A2FFE"/>
    <w:rsid w:val="003D7B0B"/>
    <w:rsid w:val="00422024"/>
    <w:rsid w:val="00460DD3"/>
    <w:rsid w:val="00463042"/>
    <w:rsid w:val="0046762D"/>
    <w:rsid w:val="00470135"/>
    <w:rsid w:val="0047606A"/>
    <w:rsid w:val="004908B5"/>
    <w:rsid w:val="0049121B"/>
    <w:rsid w:val="004A1688"/>
    <w:rsid w:val="004B3AA4"/>
    <w:rsid w:val="004B6796"/>
    <w:rsid w:val="004E70D3"/>
    <w:rsid w:val="005006E0"/>
    <w:rsid w:val="0051087F"/>
    <w:rsid w:val="005434DD"/>
    <w:rsid w:val="00546136"/>
    <w:rsid w:val="0059239F"/>
    <w:rsid w:val="00596DF0"/>
    <w:rsid w:val="005A0A9D"/>
    <w:rsid w:val="005A56AA"/>
    <w:rsid w:val="005D43F2"/>
    <w:rsid w:val="005D6222"/>
    <w:rsid w:val="005E103A"/>
    <w:rsid w:val="005E19C6"/>
    <w:rsid w:val="005F5B3D"/>
    <w:rsid w:val="00606F80"/>
    <w:rsid w:val="0065383D"/>
    <w:rsid w:val="00662565"/>
    <w:rsid w:val="00662D7B"/>
    <w:rsid w:val="00695F7A"/>
    <w:rsid w:val="006A7700"/>
    <w:rsid w:val="006B6D50"/>
    <w:rsid w:val="006E0575"/>
    <w:rsid w:val="00723D82"/>
    <w:rsid w:val="00750A86"/>
    <w:rsid w:val="00754659"/>
    <w:rsid w:val="007A29E4"/>
    <w:rsid w:val="007A6B10"/>
    <w:rsid w:val="007E3B79"/>
    <w:rsid w:val="007F46CB"/>
    <w:rsid w:val="00805F18"/>
    <w:rsid w:val="008066EE"/>
    <w:rsid w:val="0081443E"/>
    <w:rsid w:val="00817BB6"/>
    <w:rsid w:val="00883CBE"/>
    <w:rsid w:val="00884D6C"/>
    <w:rsid w:val="008A0DAF"/>
    <w:rsid w:val="008A6853"/>
    <w:rsid w:val="008B3F45"/>
    <w:rsid w:val="008C4AD8"/>
    <w:rsid w:val="00906404"/>
    <w:rsid w:val="00925D7D"/>
    <w:rsid w:val="009417E7"/>
    <w:rsid w:val="00976588"/>
    <w:rsid w:val="00990DDA"/>
    <w:rsid w:val="00A03582"/>
    <w:rsid w:val="00A27CA7"/>
    <w:rsid w:val="00A71D0A"/>
    <w:rsid w:val="00A77F1E"/>
    <w:rsid w:val="00AA0833"/>
    <w:rsid w:val="00AD05FA"/>
    <w:rsid w:val="00AD1BA2"/>
    <w:rsid w:val="00AE3D20"/>
    <w:rsid w:val="00B04290"/>
    <w:rsid w:val="00B10E22"/>
    <w:rsid w:val="00B11187"/>
    <w:rsid w:val="00B33457"/>
    <w:rsid w:val="00B43A9B"/>
    <w:rsid w:val="00B8031F"/>
    <w:rsid w:val="00B80DEF"/>
    <w:rsid w:val="00BB3429"/>
    <w:rsid w:val="00BC4669"/>
    <w:rsid w:val="00BF2B95"/>
    <w:rsid w:val="00C16EF1"/>
    <w:rsid w:val="00C448D3"/>
    <w:rsid w:val="00C5041C"/>
    <w:rsid w:val="00C60A11"/>
    <w:rsid w:val="00C76F3D"/>
    <w:rsid w:val="00CF0309"/>
    <w:rsid w:val="00D00514"/>
    <w:rsid w:val="00D461B9"/>
    <w:rsid w:val="00D52B3F"/>
    <w:rsid w:val="00D541F0"/>
    <w:rsid w:val="00D5658D"/>
    <w:rsid w:val="00D95922"/>
    <w:rsid w:val="00D96564"/>
    <w:rsid w:val="00DB3D6C"/>
    <w:rsid w:val="00DB5BCF"/>
    <w:rsid w:val="00E014B6"/>
    <w:rsid w:val="00E1162F"/>
    <w:rsid w:val="00E11D5F"/>
    <w:rsid w:val="00E20E1F"/>
    <w:rsid w:val="00E4481F"/>
    <w:rsid w:val="00E7118F"/>
    <w:rsid w:val="00E77145"/>
    <w:rsid w:val="00EE7522"/>
    <w:rsid w:val="00EF51B5"/>
    <w:rsid w:val="00F214E0"/>
    <w:rsid w:val="00F27657"/>
    <w:rsid w:val="00F342DC"/>
    <w:rsid w:val="00F63041"/>
    <w:rsid w:val="00F76452"/>
    <w:rsid w:val="00F902CF"/>
    <w:rsid w:val="00FB2A0E"/>
    <w:rsid w:val="00FC1CDF"/>
    <w:rsid w:val="00FC3113"/>
    <w:rsid w:val="00FC78CA"/>
    <w:rsid w:val="00FD2F5D"/>
    <w:rsid w:val="00FD6B46"/>
    <w:rsid w:val="00FE6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B5948F9-0024-4733-B3C2-5C856B190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E0575"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DB3D6C"/>
    <w:pPr>
      <w:keepNext/>
      <w:spacing w:before="480"/>
      <w:ind w:left="284" w:hanging="284"/>
      <w:outlineLvl w:val="0"/>
    </w:pPr>
    <w:rPr>
      <w:b/>
      <w:u w:val="single"/>
    </w:rPr>
  </w:style>
  <w:style w:type="paragraph" w:styleId="berschrift2">
    <w:name w:val="heading 2"/>
    <w:basedOn w:val="Standard"/>
    <w:next w:val="Standard"/>
    <w:qFormat/>
    <w:rsid w:val="00DB3D6C"/>
    <w:pPr>
      <w:keepNext/>
      <w:spacing w:before="240"/>
      <w:ind w:left="482" w:hanging="482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0160EB"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0160EB"/>
    <w:pPr>
      <w:keepNext/>
      <w:ind w:left="72"/>
      <w:jc w:val="center"/>
      <w:outlineLvl w:val="3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semiHidden/>
    <w:rsid w:val="000160EB"/>
    <w:rPr>
      <w:sz w:val="16"/>
    </w:rPr>
  </w:style>
  <w:style w:type="paragraph" w:styleId="Kommentartext">
    <w:name w:val="annotation text"/>
    <w:basedOn w:val="Standard"/>
    <w:semiHidden/>
    <w:rsid w:val="000160EB"/>
    <w:rPr>
      <w:sz w:val="20"/>
    </w:rPr>
  </w:style>
  <w:style w:type="paragraph" w:styleId="Fuzeile">
    <w:name w:val="footer"/>
    <w:basedOn w:val="Standard"/>
    <w:rsid w:val="000160EB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0160EB"/>
    <w:pPr>
      <w:tabs>
        <w:tab w:val="center" w:pos="4819"/>
        <w:tab w:val="right" w:pos="9071"/>
      </w:tabs>
    </w:pPr>
  </w:style>
  <w:style w:type="paragraph" w:styleId="Sprechblasentext">
    <w:name w:val="Balloon Text"/>
    <w:basedOn w:val="Standard"/>
    <w:link w:val="SprechblasentextZchn"/>
    <w:rsid w:val="00606F8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06F80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165C0D"/>
    <w:rPr>
      <w:rFonts w:ascii="Arial" w:hAnsi="Arial"/>
      <w:sz w:val="24"/>
    </w:rPr>
  </w:style>
  <w:style w:type="table" w:styleId="Tabellenraster">
    <w:name w:val="Table Grid"/>
    <w:basedOn w:val="NormaleTabelle"/>
    <w:rsid w:val="00D00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647D4"/>
    <w:pPr>
      <w:ind w:left="720"/>
      <w:contextualSpacing/>
    </w:pPr>
    <w:rPr>
      <w:rFonts w:eastAsiaTheme="minorEastAsia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97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F43F12-AFE6-4F10-8652-B0F3B07D8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Stellenschaffung zum Stellenplan</vt:lpstr>
    </vt:vector>
  </TitlesOfParts>
  <Company>LHS</Company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Stellenschaffung zum Stellenplan</dc:title>
  <dc:subject>Musterformular für das Stellenplanverfahren 2012/2013</dc:subject>
  <dc:creator>10-3</dc:creator>
  <cp:keywords/>
  <dc:description/>
  <cp:lastModifiedBy>Baumann, Gerhard</cp:lastModifiedBy>
  <cp:revision>14</cp:revision>
  <cp:lastPrinted>2017-09-13T15:12:00Z</cp:lastPrinted>
  <dcterms:created xsi:type="dcterms:W3CDTF">2020-10-13T12:47:00Z</dcterms:created>
  <dcterms:modified xsi:type="dcterms:W3CDTF">2020-10-21T13:28:00Z</dcterms:modified>
</cp:coreProperties>
</file>