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59385A">
        <w:rPr>
          <w:szCs w:val="24"/>
        </w:rPr>
        <w:t>2</w:t>
      </w:r>
      <w:r w:rsidR="009F18D8">
        <w:rPr>
          <w:szCs w:val="24"/>
        </w:rPr>
        <w:t>1</w:t>
      </w:r>
      <w:r w:rsidRPr="006E0575">
        <w:rPr>
          <w:szCs w:val="24"/>
        </w:rPr>
        <w:t xml:space="preserve"> zur GRDrs</w:t>
      </w:r>
      <w:r w:rsidR="0059385A">
        <w:rPr>
          <w:szCs w:val="24"/>
        </w:rPr>
        <w:t>.</w:t>
      </w:r>
      <w:r w:rsidRPr="006E0575">
        <w:rPr>
          <w:szCs w:val="24"/>
        </w:rPr>
        <w:t xml:space="preserve"> </w:t>
      </w:r>
      <w:r w:rsidR="00E676BE">
        <w:rPr>
          <w:szCs w:val="24"/>
        </w:rPr>
        <w:t>904</w:t>
      </w:r>
      <w:r w:rsidR="008C4AD8">
        <w:rPr>
          <w:szCs w:val="24"/>
        </w:rPr>
        <w:t>/2020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B10E22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im Vorgriff auf den </w:t>
      </w:r>
      <w:r w:rsidR="00184EDC" w:rsidRPr="00341F1E">
        <w:rPr>
          <w:b/>
          <w:sz w:val="36"/>
          <w:u w:val="single"/>
        </w:rPr>
        <w:t>Stellenplan 20</w:t>
      </w:r>
      <w:r w:rsidR="008C4AD8">
        <w:rPr>
          <w:b/>
          <w:sz w:val="36"/>
          <w:u w:val="single"/>
        </w:rPr>
        <w:t>22</w:t>
      </w:r>
    </w:p>
    <w:p w:rsidR="003D7B0B" w:rsidRDefault="003D7B0B" w:rsidP="006E0575"/>
    <w:p w:rsidR="00B10E22" w:rsidRDefault="00B10E22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443630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1C118F" w:rsidRPr="006E0575" w:rsidTr="00443630">
        <w:tc>
          <w:tcPr>
            <w:tcW w:w="1814" w:type="dxa"/>
          </w:tcPr>
          <w:p w:rsidR="001C118F" w:rsidRDefault="001C118F" w:rsidP="006E0575">
            <w:pPr>
              <w:rPr>
                <w:sz w:val="20"/>
              </w:rPr>
            </w:pPr>
          </w:p>
          <w:p w:rsidR="001C118F" w:rsidRDefault="001C118F" w:rsidP="006E0575">
            <w:pPr>
              <w:rPr>
                <w:sz w:val="20"/>
              </w:rPr>
            </w:pPr>
            <w:r>
              <w:rPr>
                <w:sz w:val="20"/>
              </w:rPr>
              <w:t>61-10</w:t>
            </w:r>
          </w:p>
          <w:p w:rsidR="001C118F" w:rsidRDefault="001C118F" w:rsidP="006E0575">
            <w:pPr>
              <w:rPr>
                <w:sz w:val="20"/>
              </w:rPr>
            </w:pPr>
          </w:p>
          <w:p w:rsidR="001C118F" w:rsidRPr="006E0575" w:rsidRDefault="000E01D3" w:rsidP="000E01D3">
            <w:pPr>
              <w:rPr>
                <w:sz w:val="20"/>
              </w:rPr>
            </w:pPr>
            <w:r>
              <w:rPr>
                <w:sz w:val="20"/>
              </w:rPr>
              <w:t>6110 5000</w:t>
            </w:r>
          </w:p>
        </w:tc>
        <w:tc>
          <w:tcPr>
            <w:tcW w:w="1701" w:type="dxa"/>
            <w:vMerge w:val="restart"/>
          </w:tcPr>
          <w:p w:rsidR="001C118F" w:rsidRDefault="001C118F" w:rsidP="006E0575">
            <w:pPr>
              <w:rPr>
                <w:sz w:val="20"/>
              </w:rPr>
            </w:pPr>
          </w:p>
          <w:p w:rsidR="001C118F" w:rsidRPr="00D00514" w:rsidRDefault="001C118F" w:rsidP="00CD2EA9">
            <w:pPr>
              <w:rPr>
                <w:sz w:val="20"/>
              </w:rPr>
            </w:pPr>
            <w:r>
              <w:rPr>
                <w:sz w:val="20"/>
              </w:rPr>
              <w:t xml:space="preserve">Amt für Stadtplanung und Wohnen </w:t>
            </w:r>
          </w:p>
        </w:tc>
        <w:tc>
          <w:tcPr>
            <w:tcW w:w="794" w:type="dxa"/>
          </w:tcPr>
          <w:p w:rsidR="001C118F" w:rsidRDefault="001C118F" w:rsidP="008A6853">
            <w:pPr>
              <w:rPr>
                <w:sz w:val="20"/>
              </w:rPr>
            </w:pPr>
          </w:p>
          <w:p w:rsidR="001C118F" w:rsidRDefault="001C118F" w:rsidP="008A6853">
            <w:pPr>
              <w:rPr>
                <w:sz w:val="20"/>
              </w:rPr>
            </w:pPr>
            <w:r>
              <w:rPr>
                <w:sz w:val="20"/>
              </w:rPr>
              <w:t>EG 13</w:t>
            </w:r>
          </w:p>
          <w:p w:rsidR="0060559A" w:rsidRDefault="0060559A" w:rsidP="008A6853">
            <w:pPr>
              <w:rPr>
                <w:sz w:val="20"/>
              </w:rPr>
            </w:pPr>
          </w:p>
          <w:p w:rsidR="001C118F" w:rsidRDefault="001C118F" w:rsidP="008A6853">
            <w:pPr>
              <w:rPr>
                <w:sz w:val="20"/>
              </w:rPr>
            </w:pPr>
          </w:p>
          <w:p w:rsidR="001C118F" w:rsidRDefault="001C118F" w:rsidP="008A6853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  <w:p w:rsidR="001C118F" w:rsidRDefault="001C118F" w:rsidP="008A6853">
            <w:pPr>
              <w:rPr>
                <w:sz w:val="20"/>
              </w:rPr>
            </w:pPr>
          </w:p>
          <w:p w:rsidR="001C118F" w:rsidRPr="006E0575" w:rsidRDefault="001C118F" w:rsidP="00476FAF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1C118F" w:rsidRDefault="001C118F" w:rsidP="004B3AA4">
            <w:pPr>
              <w:rPr>
                <w:sz w:val="20"/>
              </w:rPr>
            </w:pPr>
          </w:p>
          <w:p w:rsidR="001C118F" w:rsidRDefault="001C118F" w:rsidP="004B3AA4">
            <w:pPr>
              <w:rPr>
                <w:sz w:val="20"/>
              </w:rPr>
            </w:pPr>
            <w:r>
              <w:rPr>
                <w:sz w:val="20"/>
              </w:rPr>
              <w:t>Sachbearbeiter/-in Stadtplanung</w:t>
            </w:r>
          </w:p>
          <w:p w:rsidR="001C118F" w:rsidRDefault="001C118F" w:rsidP="004B3AA4">
            <w:pPr>
              <w:rPr>
                <w:sz w:val="20"/>
              </w:rPr>
            </w:pPr>
          </w:p>
          <w:p w:rsidR="0059385A" w:rsidRDefault="0059385A" w:rsidP="004B3AA4">
            <w:pPr>
              <w:rPr>
                <w:sz w:val="20"/>
              </w:rPr>
            </w:pPr>
            <w:r>
              <w:rPr>
                <w:sz w:val="20"/>
              </w:rPr>
              <w:t xml:space="preserve">Assistenz </w:t>
            </w:r>
          </w:p>
          <w:p w:rsidR="001C118F" w:rsidRDefault="0059385A" w:rsidP="004B3AA4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1C118F">
              <w:rPr>
                <w:sz w:val="20"/>
              </w:rPr>
              <w:t>Geschäftszimmer</w:t>
            </w:r>
            <w:r>
              <w:rPr>
                <w:sz w:val="20"/>
              </w:rPr>
              <w:t>)</w:t>
            </w:r>
          </w:p>
          <w:p w:rsidR="001C118F" w:rsidRPr="006E0575" w:rsidRDefault="001C118F" w:rsidP="00476FAF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1C118F" w:rsidRDefault="001C118F" w:rsidP="00547D25">
            <w:pPr>
              <w:jc w:val="center"/>
              <w:rPr>
                <w:sz w:val="20"/>
              </w:rPr>
            </w:pPr>
          </w:p>
          <w:p w:rsidR="001C118F" w:rsidRDefault="001C118F" w:rsidP="0054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1C118F" w:rsidRDefault="001C118F" w:rsidP="00547D25">
            <w:pPr>
              <w:jc w:val="center"/>
              <w:rPr>
                <w:sz w:val="20"/>
              </w:rPr>
            </w:pPr>
          </w:p>
          <w:p w:rsidR="000B124B" w:rsidRDefault="000B124B" w:rsidP="00547D25">
            <w:pPr>
              <w:jc w:val="center"/>
              <w:rPr>
                <w:sz w:val="20"/>
              </w:rPr>
            </w:pPr>
          </w:p>
          <w:p w:rsidR="001C118F" w:rsidRDefault="001C118F" w:rsidP="0054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1C118F" w:rsidRPr="006E0575" w:rsidRDefault="001C118F" w:rsidP="00547D2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118F" w:rsidRDefault="001C118F" w:rsidP="00547D25">
            <w:pPr>
              <w:rPr>
                <w:sz w:val="20"/>
              </w:rPr>
            </w:pPr>
          </w:p>
          <w:p w:rsidR="001C118F" w:rsidRDefault="00743F00" w:rsidP="00547D25">
            <w:pPr>
              <w:rPr>
                <w:sz w:val="20"/>
              </w:rPr>
            </w:pPr>
            <w:r>
              <w:rPr>
                <w:sz w:val="20"/>
              </w:rPr>
              <w:t>KW 01/</w:t>
            </w:r>
            <w:r w:rsidR="00547D25">
              <w:rPr>
                <w:sz w:val="20"/>
              </w:rPr>
              <w:t>20</w:t>
            </w:r>
            <w:r>
              <w:rPr>
                <w:sz w:val="20"/>
              </w:rPr>
              <w:t>27</w:t>
            </w:r>
          </w:p>
          <w:p w:rsidR="0000332E" w:rsidRDefault="0000332E" w:rsidP="00547D25">
            <w:pPr>
              <w:rPr>
                <w:sz w:val="20"/>
              </w:rPr>
            </w:pPr>
          </w:p>
          <w:p w:rsidR="0000332E" w:rsidRPr="006E0575" w:rsidRDefault="00743F00" w:rsidP="00547D25">
            <w:pPr>
              <w:rPr>
                <w:sz w:val="20"/>
              </w:rPr>
            </w:pPr>
            <w:r>
              <w:rPr>
                <w:sz w:val="20"/>
              </w:rPr>
              <w:t>KW 01/</w:t>
            </w:r>
            <w:r w:rsidR="00547D25">
              <w:rPr>
                <w:sz w:val="20"/>
              </w:rPr>
              <w:t>20</w:t>
            </w:r>
            <w:r>
              <w:rPr>
                <w:sz w:val="20"/>
              </w:rPr>
              <w:t>27</w:t>
            </w:r>
          </w:p>
        </w:tc>
        <w:tc>
          <w:tcPr>
            <w:tcW w:w="1417" w:type="dxa"/>
          </w:tcPr>
          <w:p w:rsidR="001C118F" w:rsidRDefault="001C118F" w:rsidP="00116384">
            <w:pPr>
              <w:jc w:val="center"/>
              <w:rPr>
                <w:sz w:val="20"/>
              </w:rPr>
            </w:pPr>
          </w:p>
          <w:p w:rsidR="001C118F" w:rsidRDefault="0000332E" w:rsidP="001163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</w:t>
            </w:r>
            <w:r w:rsidR="000E01D3">
              <w:rPr>
                <w:sz w:val="20"/>
              </w:rPr>
              <w:t>100</w:t>
            </w:r>
          </w:p>
          <w:p w:rsidR="005D0868" w:rsidRDefault="005D0868" w:rsidP="00116384">
            <w:pPr>
              <w:jc w:val="center"/>
              <w:rPr>
                <w:sz w:val="20"/>
              </w:rPr>
            </w:pPr>
          </w:p>
          <w:p w:rsidR="005D0868" w:rsidRDefault="005D0868" w:rsidP="00116384">
            <w:pPr>
              <w:jc w:val="center"/>
              <w:rPr>
                <w:sz w:val="20"/>
              </w:rPr>
            </w:pPr>
          </w:p>
          <w:p w:rsidR="005D0868" w:rsidRPr="006E0575" w:rsidRDefault="00547D25" w:rsidP="001163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25.300</w:t>
            </w:r>
          </w:p>
        </w:tc>
      </w:tr>
      <w:tr w:rsidR="001C118F" w:rsidRPr="006E0575" w:rsidTr="00443630">
        <w:tc>
          <w:tcPr>
            <w:tcW w:w="1814" w:type="dxa"/>
          </w:tcPr>
          <w:p w:rsidR="001C118F" w:rsidRDefault="001C118F" w:rsidP="006E0575">
            <w:pPr>
              <w:rPr>
                <w:sz w:val="20"/>
              </w:rPr>
            </w:pPr>
          </w:p>
          <w:p w:rsidR="001C118F" w:rsidRDefault="001C118F" w:rsidP="006E0575">
            <w:pPr>
              <w:rPr>
                <w:sz w:val="20"/>
              </w:rPr>
            </w:pPr>
            <w:r>
              <w:rPr>
                <w:sz w:val="20"/>
              </w:rPr>
              <w:t>61-2.3</w:t>
            </w:r>
          </w:p>
          <w:p w:rsidR="000E01D3" w:rsidRDefault="000E01D3" w:rsidP="006E0575">
            <w:pPr>
              <w:rPr>
                <w:sz w:val="20"/>
              </w:rPr>
            </w:pPr>
          </w:p>
          <w:p w:rsidR="000E01D3" w:rsidRDefault="000E01D3" w:rsidP="006E0575">
            <w:pPr>
              <w:rPr>
                <w:sz w:val="20"/>
              </w:rPr>
            </w:pPr>
            <w:r>
              <w:rPr>
                <w:sz w:val="20"/>
              </w:rPr>
              <w:t>6122 5000</w:t>
            </w:r>
          </w:p>
          <w:p w:rsidR="001C118F" w:rsidRDefault="001C118F" w:rsidP="006E0575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C118F" w:rsidRDefault="001C118F" w:rsidP="006E057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1C118F" w:rsidRDefault="001C118F" w:rsidP="008A6853">
            <w:pPr>
              <w:rPr>
                <w:sz w:val="20"/>
              </w:rPr>
            </w:pPr>
          </w:p>
          <w:p w:rsidR="001C118F" w:rsidRDefault="001C118F" w:rsidP="008A6853">
            <w:pPr>
              <w:rPr>
                <w:sz w:val="20"/>
              </w:rPr>
            </w:pPr>
            <w:r>
              <w:rPr>
                <w:sz w:val="20"/>
              </w:rPr>
              <w:t>EG 13</w:t>
            </w:r>
          </w:p>
        </w:tc>
        <w:tc>
          <w:tcPr>
            <w:tcW w:w="1928" w:type="dxa"/>
          </w:tcPr>
          <w:p w:rsidR="001C118F" w:rsidRDefault="001C118F" w:rsidP="004B3AA4">
            <w:pPr>
              <w:rPr>
                <w:sz w:val="20"/>
              </w:rPr>
            </w:pPr>
          </w:p>
          <w:p w:rsidR="001C118F" w:rsidRDefault="001C118F" w:rsidP="004B3AA4">
            <w:pPr>
              <w:rPr>
                <w:sz w:val="20"/>
              </w:rPr>
            </w:pPr>
            <w:r>
              <w:rPr>
                <w:sz w:val="20"/>
              </w:rPr>
              <w:t>Sachbearbeiter/-in  Landschaftsplanung</w:t>
            </w:r>
          </w:p>
        </w:tc>
        <w:tc>
          <w:tcPr>
            <w:tcW w:w="737" w:type="dxa"/>
            <w:shd w:val="pct12" w:color="auto" w:fill="FFFFFF"/>
          </w:tcPr>
          <w:p w:rsidR="001C118F" w:rsidRDefault="001C118F" w:rsidP="00547D25">
            <w:pPr>
              <w:jc w:val="center"/>
              <w:rPr>
                <w:sz w:val="20"/>
              </w:rPr>
            </w:pPr>
          </w:p>
          <w:p w:rsidR="001C118F" w:rsidRDefault="001C118F" w:rsidP="0054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1C118F" w:rsidRDefault="001C118F" w:rsidP="00547D25">
            <w:pPr>
              <w:rPr>
                <w:sz w:val="20"/>
              </w:rPr>
            </w:pPr>
          </w:p>
          <w:p w:rsidR="0000332E" w:rsidRDefault="00743F00" w:rsidP="00547D25">
            <w:pPr>
              <w:rPr>
                <w:sz w:val="20"/>
              </w:rPr>
            </w:pPr>
            <w:r>
              <w:rPr>
                <w:sz w:val="20"/>
              </w:rPr>
              <w:t>KW 01/</w:t>
            </w:r>
            <w:r w:rsidR="00547D25">
              <w:rPr>
                <w:sz w:val="20"/>
              </w:rPr>
              <w:t>20</w:t>
            </w:r>
            <w:r>
              <w:rPr>
                <w:sz w:val="20"/>
              </w:rPr>
              <w:t>27</w:t>
            </w:r>
          </w:p>
        </w:tc>
        <w:tc>
          <w:tcPr>
            <w:tcW w:w="1417" w:type="dxa"/>
          </w:tcPr>
          <w:p w:rsidR="001C118F" w:rsidRDefault="001C118F" w:rsidP="00116384">
            <w:pPr>
              <w:jc w:val="center"/>
              <w:rPr>
                <w:sz w:val="20"/>
              </w:rPr>
            </w:pPr>
          </w:p>
          <w:p w:rsidR="001C118F" w:rsidRDefault="0000332E" w:rsidP="001163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</w:t>
            </w:r>
            <w:r w:rsidR="005D0868">
              <w:rPr>
                <w:sz w:val="20"/>
              </w:rPr>
              <w:t>100</w:t>
            </w:r>
          </w:p>
        </w:tc>
      </w:tr>
      <w:tr w:rsidR="001C118F" w:rsidRPr="006E0575" w:rsidTr="00443630">
        <w:tc>
          <w:tcPr>
            <w:tcW w:w="1814" w:type="dxa"/>
          </w:tcPr>
          <w:p w:rsidR="001C118F" w:rsidRDefault="001C118F" w:rsidP="006E0575">
            <w:pPr>
              <w:rPr>
                <w:sz w:val="20"/>
              </w:rPr>
            </w:pPr>
          </w:p>
          <w:p w:rsidR="001C118F" w:rsidRDefault="001C118F" w:rsidP="006E0575">
            <w:pPr>
              <w:rPr>
                <w:sz w:val="20"/>
              </w:rPr>
            </w:pPr>
            <w:r>
              <w:rPr>
                <w:sz w:val="20"/>
              </w:rPr>
              <w:t>61-3.2</w:t>
            </w:r>
          </w:p>
          <w:p w:rsidR="000E01D3" w:rsidRDefault="000E01D3" w:rsidP="006E0575">
            <w:pPr>
              <w:rPr>
                <w:sz w:val="20"/>
              </w:rPr>
            </w:pPr>
          </w:p>
          <w:p w:rsidR="000E01D3" w:rsidRDefault="000E01D3" w:rsidP="006E0575">
            <w:pPr>
              <w:rPr>
                <w:sz w:val="20"/>
              </w:rPr>
            </w:pPr>
            <w:r>
              <w:rPr>
                <w:sz w:val="20"/>
              </w:rPr>
              <w:t>6132 5000</w:t>
            </w:r>
          </w:p>
        </w:tc>
        <w:tc>
          <w:tcPr>
            <w:tcW w:w="1701" w:type="dxa"/>
            <w:vMerge/>
          </w:tcPr>
          <w:p w:rsidR="001C118F" w:rsidRDefault="001C118F" w:rsidP="006E057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1C118F" w:rsidRDefault="001C118F" w:rsidP="008A6853">
            <w:pPr>
              <w:rPr>
                <w:sz w:val="20"/>
              </w:rPr>
            </w:pPr>
          </w:p>
          <w:p w:rsidR="001C118F" w:rsidRDefault="001C118F" w:rsidP="008A6853">
            <w:pPr>
              <w:rPr>
                <w:sz w:val="20"/>
              </w:rPr>
            </w:pPr>
            <w:r>
              <w:rPr>
                <w:sz w:val="20"/>
              </w:rPr>
              <w:t>EG 13</w:t>
            </w:r>
          </w:p>
        </w:tc>
        <w:tc>
          <w:tcPr>
            <w:tcW w:w="1928" w:type="dxa"/>
          </w:tcPr>
          <w:p w:rsidR="001C118F" w:rsidRDefault="001C118F" w:rsidP="004B3AA4">
            <w:pPr>
              <w:rPr>
                <w:sz w:val="20"/>
              </w:rPr>
            </w:pPr>
          </w:p>
          <w:p w:rsidR="001C118F" w:rsidRDefault="001C118F" w:rsidP="004B3AA4">
            <w:pPr>
              <w:rPr>
                <w:sz w:val="20"/>
              </w:rPr>
            </w:pPr>
            <w:r>
              <w:rPr>
                <w:sz w:val="20"/>
              </w:rPr>
              <w:t>Sachbearbeiter/-i</w:t>
            </w:r>
            <w:r w:rsidR="000B124B">
              <w:rPr>
                <w:sz w:val="20"/>
              </w:rPr>
              <w:t xml:space="preserve">n </w:t>
            </w:r>
            <w:r>
              <w:rPr>
                <w:sz w:val="20"/>
              </w:rPr>
              <w:t>Verkehrsplanung</w:t>
            </w:r>
          </w:p>
        </w:tc>
        <w:tc>
          <w:tcPr>
            <w:tcW w:w="737" w:type="dxa"/>
            <w:shd w:val="pct12" w:color="auto" w:fill="FFFFFF"/>
          </w:tcPr>
          <w:p w:rsidR="001C118F" w:rsidRDefault="001C118F" w:rsidP="00547D25">
            <w:pPr>
              <w:jc w:val="center"/>
              <w:rPr>
                <w:sz w:val="20"/>
              </w:rPr>
            </w:pPr>
          </w:p>
          <w:p w:rsidR="001C118F" w:rsidRDefault="001C118F" w:rsidP="0054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1C118F" w:rsidRDefault="001C118F" w:rsidP="00547D25">
            <w:pPr>
              <w:rPr>
                <w:sz w:val="20"/>
              </w:rPr>
            </w:pPr>
          </w:p>
          <w:p w:rsidR="0000332E" w:rsidRDefault="00743F00" w:rsidP="00547D25">
            <w:pPr>
              <w:rPr>
                <w:sz w:val="20"/>
              </w:rPr>
            </w:pPr>
            <w:r>
              <w:rPr>
                <w:sz w:val="20"/>
              </w:rPr>
              <w:t>KW 01/</w:t>
            </w:r>
            <w:r w:rsidR="00547D25">
              <w:rPr>
                <w:sz w:val="20"/>
              </w:rPr>
              <w:t>20</w:t>
            </w:r>
            <w:r>
              <w:rPr>
                <w:sz w:val="20"/>
              </w:rPr>
              <w:t>27</w:t>
            </w:r>
          </w:p>
        </w:tc>
        <w:tc>
          <w:tcPr>
            <w:tcW w:w="1417" w:type="dxa"/>
          </w:tcPr>
          <w:p w:rsidR="001C118F" w:rsidRDefault="001C118F" w:rsidP="00116384">
            <w:pPr>
              <w:jc w:val="center"/>
              <w:rPr>
                <w:sz w:val="20"/>
              </w:rPr>
            </w:pPr>
          </w:p>
          <w:p w:rsidR="001C118F" w:rsidRDefault="0000332E" w:rsidP="001163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</w:t>
            </w:r>
            <w:r w:rsidR="005D0868">
              <w:rPr>
                <w:sz w:val="20"/>
              </w:rPr>
              <w:t>100</w:t>
            </w:r>
          </w:p>
        </w:tc>
      </w:tr>
      <w:tr w:rsidR="001C118F" w:rsidRPr="006E0575" w:rsidTr="00443630">
        <w:tc>
          <w:tcPr>
            <w:tcW w:w="1814" w:type="dxa"/>
          </w:tcPr>
          <w:p w:rsidR="001C118F" w:rsidRDefault="001C118F" w:rsidP="006E0575">
            <w:pPr>
              <w:rPr>
                <w:sz w:val="20"/>
              </w:rPr>
            </w:pPr>
          </w:p>
          <w:p w:rsidR="001C118F" w:rsidRDefault="001C118F" w:rsidP="006E0575">
            <w:pPr>
              <w:rPr>
                <w:sz w:val="20"/>
              </w:rPr>
            </w:pPr>
            <w:r>
              <w:rPr>
                <w:sz w:val="20"/>
              </w:rPr>
              <w:t>61-1.1</w:t>
            </w:r>
          </w:p>
          <w:p w:rsidR="000E01D3" w:rsidRDefault="000E01D3" w:rsidP="006E0575">
            <w:pPr>
              <w:rPr>
                <w:sz w:val="20"/>
              </w:rPr>
            </w:pPr>
          </w:p>
          <w:p w:rsidR="000E01D3" w:rsidRDefault="000E01D3" w:rsidP="006E0575">
            <w:pPr>
              <w:rPr>
                <w:sz w:val="20"/>
              </w:rPr>
            </w:pPr>
            <w:r>
              <w:rPr>
                <w:sz w:val="20"/>
              </w:rPr>
              <w:t>6111 1010</w:t>
            </w:r>
          </w:p>
        </w:tc>
        <w:tc>
          <w:tcPr>
            <w:tcW w:w="1701" w:type="dxa"/>
            <w:vMerge/>
          </w:tcPr>
          <w:p w:rsidR="001C118F" w:rsidRDefault="001C118F" w:rsidP="006E057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1C118F" w:rsidRDefault="001C118F" w:rsidP="008A6853">
            <w:pPr>
              <w:rPr>
                <w:sz w:val="20"/>
              </w:rPr>
            </w:pPr>
          </w:p>
          <w:p w:rsidR="001C118F" w:rsidRDefault="001C118F" w:rsidP="008A6853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1C118F" w:rsidRDefault="001C118F" w:rsidP="004B3AA4">
            <w:pPr>
              <w:rPr>
                <w:sz w:val="20"/>
              </w:rPr>
            </w:pPr>
          </w:p>
          <w:p w:rsidR="001C118F" w:rsidRDefault="001C118F" w:rsidP="004B3AA4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1C118F" w:rsidRDefault="001C118F" w:rsidP="00547D25">
            <w:pPr>
              <w:jc w:val="center"/>
              <w:rPr>
                <w:sz w:val="20"/>
              </w:rPr>
            </w:pPr>
          </w:p>
          <w:p w:rsidR="001C118F" w:rsidRDefault="001C118F" w:rsidP="0054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1C118F" w:rsidRDefault="001C118F" w:rsidP="00547D25">
            <w:pPr>
              <w:rPr>
                <w:sz w:val="20"/>
              </w:rPr>
            </w:pPr>
          </w:p>
          <w:p w:rsidR="0000332E" w:rsidRDefault="00743F00" w:rsidP="00547D25">
            <w:pPr>
              <w:rPr>
                <w:sz w:val="20"/>
              </w:rPr>
            </w:pPr>
            <w:r>
              <w:rPr>
                <w:sz w:val="20"/>
              </w:rPr>
              <w:t>KW 01/</w:t>
            </w:r>
            <w:r w:rsidR="00547D25">
              <w:rPr>
                <w:sz w:val="20"/>
              </w:rPr>
              <w:t>20</w:t>
            </w:r>
            <w:r>
              <w:rPr>
                <w:sz w:val="20"/>
              </w:rPr>
              <w:t>27</w:t>
            </w:r>
          </w:p>
        </w:tc>
        <w:tc>
          <w:tcPr>
            <w:tcW w:w="1417" w:type="dxa"/>
          </w:tcPr>
          <w:p w:rsidR="001C118F" w:rsidRDefault="001C118F" w:rsidP="00116384">
            <w:pPr>
              <w:jc w:val="center"/>
              <w:rPr>
                <w:sz w:val="20"/>
              </w:rPr>
            </w:pPr>
          </w:p>
          <w:p w:rsidR="005D0868" w:rsidRDefault="00547D25" w:rsidP="001163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48.450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390559" w:rsidP="00884D6C">
      <w:r>
        <w:t xml:space="preserve">Beantragt wird die Schaffung von </w:t>
      </w:r>
      <w:r w:rsidR="008D1E02">
        <w:t xml:space="preserve">insgesamt </w:t>
      </w:r>
      <w:r w:rsidR="0060559A">
        <w:t>3,0</w:t>
      </w:r>
      <w:r>
        <w:t xml:space="preserve"> Stelle</w:t>
      </w:r>
      <w:r w:rsidR="00A03582">
        <w:t>n</w:t>
      </w:r>
      <w:r w:rsidR="00DF28DA">
        <w:t xml:space="preserve"> in EG 13</w:t>
      </w:r>
      <w:r w:rsidR="0060559A">
        <w:t xml:space="preserve"> TVöD für die Abteilung Städtebauliche Planung Rosenstein, die Abteilung Stadtentwicklung</w:t>
      </w:r>
      <w:r w:rsidR="00B62F30">
        <w:t xml:space="preserve"> </w:t>
      </w:r>
      <w:r w:rsidR="0060559A">
        <w:t>und die Abteilung Verkehrsplanung und Stadtgestaltung. Außerdem die Schaffung von einer 0,5 Stelle A 11</w:t>
      </w:r>
      <w:r w:rsidR="00DF28DA">
        <w:t xml:space="preserve"> </w:t>
      </w:r>
      <w:r w:rsidR="0060559A">
        <w:t xml:space="preserve">für die Abteilung Verwaltung, Recht und Denkmalschutz und die Schaffung einer 0,5 Stelle in EG 6 TVöD für das Geschäftszimmer der Abteilung Städtebauliche Planung Rosenstein. </w:t>
      </w:r>
      <w:r w:rsidR="008D1E02">
        <w:t xml:space="preserve">Die Stellenschaffungen sind erforderlich für die städtebauliche Quartiersentwicklung Rosenstein unter den vorgegebenen zeitlichen Rahmenbedingungen.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65383D" w:rsidRPr="004D6F90" w:rsidRDefault="0065383D" w:rsidP="00884D6C">
      <w:pPr>
        <w:rPr>
          <w:color w:val="000000" w:themeColor="text1"/>
          <w:u w:val="single"/>
        </w:rPr>
      </w:pPr>
    </w:p>
    <w:p w:rsidR="000647D4" w:rsidRPr="004D6F90" w:rsidRDefault="00A03582" w:rsidP="000647D4">
      <w:pPr>
        <w:rPr>
          <w:color w:val="000000" w:themeColor="text1"/>
        </w:rPr>
      </w:pPr>
      <w:r w:rsidRPr="004D6F90">
        <w:rPr>
          <w:color w:val="000000" w:themeColor="text1"/>
        </w:rPr>
        <w:t>Die Stellenschaffung ist vordringlich und unabweisbar. Es handelt sich um eine neue vom G</w:t>
      </w:r>
      <w:r w:rsidR="00FC78CA" w:rsidRPr="004D6F90">
        <w:rPr>
          <w:color w:val="000000" w:themeColor="text1"/>
        </w:rPr>
        <w:t>emeinderat</w:t>
      </w:r>
      <w:r w:rsidR="00DF28DA" w:rsidRPr="004D6F90">
        <w:rPr>
          <w:color w:val="000000" w:themeColor="text1"/>
        </w:rPr>
        <w:t xml:space="preserve"> beschlossene Aufgabe.</w:t>
      </w:r>
    </w:p>
    <w:p w:rsidR="003D7B0B" w:rsidRPr="004D6F90" w:rsidRDefault="003D7B0B" w:rsidP="00884D6C">
      <w:pPr>
        <w:pStyle w:val="berschrift1"/>
        <w:rPr>
          <w:color w:val="000000" w:themeColor="text1"/>
        </w:rPr>
      </w:pPr>
      <w:r w:rsidRPr="004D6F90">
        <w:rPr>
          <w:color w:val="000000" w:themeColor="text1"/>
        </w:rPr>
        <w:lastRenderedPageBreak/>
        <w:t>3</w:t>
      </w:r>
      <w:r w:rsidRPr="004D6F90">
        <w:rPr>
          <w:color w:val="000000" w:themeColor="text1"/>
        </w:rPr>
        <w:tab/>
        <w:t>Bedarf</w:t>
      </w:r>
    </w:p>
    <w:p w:rsidR="003D7B0B" w:rsidRPr="004D6F90" w:rsidRDefault="00884D6C" w:rsidP="00884D6C">
      <w:pPr>
        <w:pStyle w:val="berschrift2"/>
        <w:rPr>
          <w:color w:val="000000" w:themeColor="text1"/>
        </w:rPr>
      </w:pPr>
      <w:r w:rsidRPr="004D6F90">
        <w:rPr>
          <w:color w:val="000000" w:themeColor="text1"/>
        </w:rPr>
        <w:t>3.1</w:t>
      </w:r>
      <w:r w:rsidRPr="004D6F90">
        <w:rPr>
          <w:color w:val="000000" w:themeColor="text1"/>
        </w:rPr>
        <w:tab/>
      </w:r>
      <w:r w:rsidR="006E0575" w:rsidRPr="004D6F90">
        <w:rPr>
          <w:color w:val="000000" w:themeColor="text1"/>
        </w:rPr>
        <w:t>Anlass</w:t>
      </w:r>
    </w:p>
    <w:p w:rsidR="003D7B0B" w:rsidRPr="004D6F90" w:rsidRDefault="003D7B0B" w:rsidP="00884D6C">
      <w:pPr>
        <w:rPr>
          <w:color w:val="000000" w:themeColor="text1"/>
        </w:rPr>
      </w:pPr>
    </w:p>
    <w:p w:rsidR="00547D25" w:rsidRPr="00620C86" w:rsidRDefault="00547D25" w:rsidP="00547D25">
      <w:r w:rsidRPr="00620C86">
        <w:t>Auf die GRDrs</w:t>
      </w:r>
      <w:r>
        <w:t>.</w:t>
      </w:r>
      <w:r w:rsidRPr="00620C86">
        <w:t xml:space="preserve"> 839/2020 „Personal- und Sachmittelbedarf bei den städtischen Ämtern im Zuge der Entwicklung des </w:t>
      </w:r>
      <w:r>
        <w:t>neuen Stadtquartiers Rosenstein</w:t>
      </w:r>
      <w:r w:rsidRPr="00620C86">
        <w:t>/Quartiere C1 + A3 im Haushalt 2020/2021“ wird verwiesen.</w:t>
      </w:r>
    </w:p>
    <w:p w:rsidR="00344CDE" w:rsidRPr="004D6F90" w:rsidRDefault="00344CDE" w:rsidP="00884D6C">
      <w:pPr>
        <w:rPr>
          <w:color w:val="000000" w:themeColor="text1"/>
        </w:rPr>
      </w:pPr>
    </w:p>
    <w:p w:rsidR="003D7B0B" w:rsidRPr="004D6F90" w:rsidRDefault="003D7B0B" w:rsidP="00165C0D">
      <w:pPr>
        <w:pStyle w:val="berschrift2"/>
        <w:rPr>
          <w:color w:val="000000" w:themeColor="text1"/>
        </w:rPr>
      </w:pPr>
      <w:r w:rsidRPr="004D6F90">
        <w:rPr>
          <w:color w:val="000000" w:themeColor="text1"/>
        </w:rPr>
        <w:t>3.2</w:t>
      </w:r>
      <w:r w:rsidRPr="004D6F90">
        <w:rPr>
          <w:color w:val="000000" w:themeColor="text1"/>
        </w:rPr>
        <w:tab/>
        <w:t>Bisherige Aufgabenwahrnehmung</w:t>
      </w:r>
    </w:p>
    <w:p w:rsidR="003D7B0B" w:rsidRPr="004D6F90" w:rsidRDefault="003D7B0B" w:rsidP="00884D6C">
      <w:pPr>
        <w:rPr>
          <w:color w:val="000000" w:themeColor="text1"/>
        </w:rPr>
      </w:pPr>
    </w:p>
    <w:p w:rsidR="00344CDE" w:rsidRPr="004D6F90" w:rsidRDefault="00735163" w:rsidP="00884D6C">
      <w:pPr>
        <w:rPr>
          <w:color w:val="000000" w:themeColor="text1"/>
        </w:rPr>
      </w:pPr>
      <w:r>
        <w:rPr>
          <w:color w:val="000000" w:themeColor="text1"/>
        </w:rPr>
        <w:t xml:space="preserve">Das Projekt Rosenstein ist das bedeutendste Städtebauprojekt in Stuttgart. Für die </w:t>
      </w:r>
      <w:r w:rsidRPr="00F7163B">
        <w:t xml:space="preserve">Quartiersentwicklung </w:t>
      </w:r>
      <w:r w:rsidR="000B124B" w:rsidRPr="00F7163B">
        <w:t xml:space="preserve">ist </w:t>
      </w:r>
      <w:r w:rsidRPr="00F7163B">
        <w:t>eine Vielzahl von Aufgaben unter hohem Zeitdruck zu erledigen, insbesondere in der Planungsabteilung und der Verkehrsplanung. Dadurch anfallende Umweltprüfungen und erforderliche Naturschutzmaßnahmen müssen ohne Verzögerung bewältigt werden.</w:t>
      </w:r>
      <w:r w:rsidR="000D19E4" w:rsidRPr="00F7163B">
        <w:t xml:space="preserve"> </w:t>
      </w:r>
      <w:r w:rsidRPr="00F7163B">
        <w:t>Die Größe des Projekts führt auch in der Verwaltun</w:t>
      </w:r>
      <w:r w:rsidR="000D19E4" w:rsidRPr="00F7163B">
        <w:t>g</w:t>
      </w:r>
      <w:r w:rsidRPr="00F7163B">
        <w:t>sa</w:t>
      </w:r>
      <w:r w:rsidR="000D19E4" w:rsidRPr="00F7163B">
        <w:t>bteilung</w:t>
      </w:r>
      <w:r w:rsidRPr="00F7163B">
        <w:t xml:space="preserve">, insbesondere bei der </w:t>
      </w:r>
      <w:r w:rsidR="000B124B" w:rsidRPr="00F7163B">
        <w:t>haush</w:t>
      </w:r>
      <w:r w:rsidR="00A748DF">
        <w:t>a</w:t>
      </w:r>
      <w:bookmarkStart w:id="0" w:name="_GoBack"/>
      <w:bookmarkEnd w:id="0"/>
      <w:r w:rsidR="000B124B" w:rsidRPr="00F7163B">
        <w:t xml:space="preserve">lterischen </w:t>
      </w:r>
      <w:r>
        <w:rPr>
          <w:color w:val="000000" w:themeColor="text1"/>
        </w:rPr>
        <w:t>Abwicklung</w:t>
      </w:r>
      <w:r w:rsidR="000D19E4">
        <w:rPr>
          <w:color w:val="000000" w:themeColor="text1"/>
        </w:rPr>
        <w:t>,</w:t>
      </w:r>
      <w:r>
        <w:rPr>
          <w:color w:val="000000" w:themeColor="text1"/>
        </w:rPr>
        <w:t xml:space="preserve"> zu einem </w:t>
      </w:r>
      <w:r w:rsidR="000B124B">
        <w:rPr>
          <w:color w:val="000000" w:themeColor="text1"/>
        </w:rPr>
        <w:t xml:space="preserve">erhöhten </w:t>
      </w:r>
      <w:r>
        <w:rPr>
          <w:color w:val="000000" w:themeColor="text1"/>
        </w:rPr>
        <w:t xml:space="preserve">Arbeitsanfall.  </w:t>
      </w:r>
    </w:p>
    <w:p w:rsidR="003D7B0B" w:rsidRPr="004D6F90" w:rsidRDefault="00884D6C" w:rsidP="00884D6C">
      <w:pPr>
        <w:pStyle w:val="berschrift1"/>
        <w:rPr>
          <w:color w:val="000000" w:themeColor="text1"/>
        </w:rPr>
      </w:pPr>
      <w:r w:rsidRPr="004D6F90">
        <w:rPr>
          <w:color w:val="000000" w:themeColor="text1"/>
        </w:rPr>
        <w:t>4</w:t>
      </w:r>
      <w:r w:rsidRPr="004D6F90">
        <w:rPr>
          <w:color w:val="000000" w:themeColor="text1"/>
        </w:rPr>
        <w:tab/>
      </w:r>
      <w:r w:rsidR="003D7B0B" w:rsidRPr="004D6F90">
        <w:rPr>
          <w:color w:val="000000" w:themeColor="text1"/>
        </w:rPr>
        <w:t>Stellenvermerke</w:t>
      </w:r>
    </w:p>
    <w:p w:rsidR="006E0575" w:rsidRDefault="006E0575" w:rsidP="00884D6C">
      <w:pPr>
        <w:rPr>
          <w:color w:val="000000" w:themeColor="text1"/>
        </w:rPr>
      </w:pPr>
    </w:p>
    <w:p w:rsidR="00743F00" w:rsidRPr="004D6F90" w:rsidRDefault="00116A84" w:rsidP="00884D6C">
      <w:pPr>
        <w:rPr>
          <w:color w:val="000000" w:themeColor="text1"/>
        </w:rPr>
      </w:pPr>
      <w:r>
        <w:rPr>
          <w:color w:val="000000" w:themeColor="text1"/>
        </w:rPr>
        <w:t xml:space="preserve">Die </w:t>
      </w:r>
      <w:r w:rsidR="00743F00">
        <w:rPr>
          <w:color w:val="000000" w:themeColor="text1"/>
        </w:rPr>
        <w:t>Stellen werden mit Vermerk KW 01/</w:t>
      </w:r>
      <w:r w:rsidR="00547D25">
        <w:rPr>
          <w:color w:val="000000" w:themeColor="text1"/>
        </w:rPr>
        <w:t>20</w:t>
      </w:r>
      <w:r w:rsidR="00743F00">
        <w:rPr>
          <w:color w:val="000000" w:themeColor="text1"/>
        </w:rPr>
        <w:t>27 geschaffen.</w:t>
      </w:r>
    </w:p>
    <w:sectPr w:rsidR="00743F00" w:rsidRPr="004D6F90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36" w:rsidRDefault="00701936">
      <w:r>
        <w:separator/>
      </w:r>
    </w:p>
  </w:endnote>
  <w:endnote w:type="continuationSeparator" w:id="0">
    <w:p w:rsidR="00701936" w:rsidRDefault="0070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36" w:rsidRDefault="00701936">
      <w:r>
        <w:separator/>
      </w:r>
    </w:p>
  </w:footnote>
  <w:footnote w:type="continuationSeparator" w:id="0">
    <w:p w:rsidR="00701936" w:rsidRDefault="0070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1C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1CDF">
      <w:rPr>
        <w:rStyle w:val="Seitenzahl"/>
      </w:rPr>
      <w:fldChar w:fldCharType="separate"/>
    </w:r>
    <w:r w:rsidR="00A748DF">
      <w:rPr>
        <w:rStyle w:val="Seitenzahl"/>
        <w:noProof/>
      </w:rPr>
      <w:t>2</w:t>
    </w:r>
    <w:r w:rsidR="00FC1C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023B58"/>
    <w:multiLevelType w:val="hybridMultilevel"/>
    <w:tmpl w:val="AF2A5246"/>
    <w:lvl w:ilvl="0" w:tplc="2272B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332E"/>
    <w:rsid w:val="000160EB"/>
    <w:rsid w:val="00016BA5"/>
    <w:rsid w:val="00022F3D"/>
    <w:rsid w:val="00060AE0"/>
    <w:rsid w:val="000647D4"/>
    <w:rsid w:val="000A1146"/>
    <w:rsid w:val="000B1121"/>
    <w:rsid w:val="000B124B"/>
    <w:rsid w:val="000D19E4"/>
    <w:rsid w:val="000E01D3"/>
    <w:rsid w:val="000E5896"/>
    <w:rsid w:val="0011112B"/>
    <w:rsid w:val="00116384"/>
    <w:rsid w:val="00116A84"/>
    <w:rsid w:val="00124DEF"/>
    <w:rsid w:val="001275F2"/>
    <w:rsid w:val="0014415D"/>
    <w:rsid w:val="00162DCD"/>
    <w:rsid w:val="00163034"/>
    <w:rsid w:val="00165C0D"/>
    <w:rsid w:val="00181857"/>
    <w:rsid w:val="00184EDC"/>
    <w:rsid w:val="00194770"/>
    <w:rsid w:val="001A5F9B"/>
    <w:rsid w:val="001C118F"/>
    <w:rsid w:val="001D17AA"/>
    <w:rsid w:val="001D54CB"/>
    <w:rsid w:val="001F7237"/>
    <w:rsid w:val="00261F51"/>
    <w:rsid w:val="00265DAA"/>
    <w:rsid w:val="002779E3"/>
    <w:rsid w:val="002924CB"/>
    <w:rsid w:val="002A20D1"/>
    <w:rsid w:val="002B5955"/>
    <w:rsid w:val="002F52C1"/>
    <w:rsid w:val="00341F1E"/>
    <w:rsid w:val="00344CDE"/>
    <w:rsid w:val="003769DC"/>
    <w:rsid w:val="00380937"/>
    <w:rsid w:val="00390559"/>
    <w:rsid w:val="003A756E"/>
    <w:rsid w:val="003D7B0B"/>
    <w:rsid w:val="00422024"/>
    <w:rsid w:val="00443630"/>
    <w:rsid w:val="00460DD3"/>
    <w:rsid w:val="00463042"/>
    <w:rsid w:val="0046762D"/>
    <w:rsid w:val="00470135"/>
    <w:rsid w:val="0047606A"/>
    <w:rsid w:val="00476FAF"/>
    <w:rsid w:val="00477E86"/>
    <w:rsid w:val="004908B5"/>
    <w:rsid w:val="0049121B"/>
    <w:rsid w:val="004A1688"/>
    <w:rsid w:val="004B3AA4"/>
    <w:rsid w:val="004B6796"/>
    <w:rsid w:val="004D6F90"/>
    <w:rsid w:val="005006E0"/>
    <w:rsid w:val="0051087F"/>
    <w:rsid w:val="005434DD"/>
    <w:rsid w:val="00547D25"/>
    <w:rsid w:val="0059239F"/>
    <w:rsid w:val="0059385A"/>
    <w:rsid w:val="00596DF0"/>
    <w:rsid w:val="005A0A9D"/>
    <w:rsid w:val="005A56AA"/>
    <w:rsid w:val="005D0868"/>
    <w:rsid w:val="005D43F2"/>
    <w:rsid w:val="005D6222"/>
    <w:rsid w:val="005E103A"/>
    <w:rsid w:val="005E19C6"/>
    <w:rsid w:val="005F5B3D"/>
    <w:rsid w:val="0060559A"/>
    <w:rsid w:val="00606F80"/>
    <w:rsid w:val="0065383D"/>
    <w:rsid w:val="00662565"/>
    <w:rsid w:val="00695F7A"/>
    <w:rsid w:val="006A7700"/>
    <w:rsid w:val="006B6D50"/>
    <w:rsid w:val="006C4D17"/>
    <w:rsid w:val="006E0575"/>
    <w:rsid w:val="00701936"/>
    <w:rsid w:val="00722798"/>
    <w:rsid w:val="00723D82"/>
    <w:rsid w:val="00735163"/>
    <w:rsid w:val="00743F00"/>
    <w:rsid w:val="00750A86"/>
    <w:rsid w:val="00754659"/>
    <w:rsid w:val="007A29E4"/>
    <w:rsid w:val="007A6B10"/>
    <w:rsid w:val="007E3B79"/>
    <w:rsid w:val="007F46CB"/>
    <w:rsid w:val="00805F18"/>
    <w:rsid w:val="008066EE"/>
    <w:rsid w:val="00817BB6"/>
    <w:rsid w:val="00883CBE"/>
    <w:rsid w:val="00884D6C"/>
    <w:rsid w:val="0088696E"/>
    <w:rsid w:val="008A0DAF"/>
    <w:rsid w:val="008A6853"/>
    <w:rsid w:val="008B3F45"/>
    <w:rsid w:val="008C4AD8"/>
    <w:rsid w:val="008D1E02"/>
    <w:rsid w:val="00906404"/>
    <w:rsid w:val="009417E7"/>
    <w:rsid w:val="00976588"/>
    <w:rsid w:val="00990DDA"/>
    <w:rsid w:val="009D32CC"/>
    <w:rsid w:val="009F18D8"/>
    <w:rsid w:val="00A03582"/>
    <w:rsid w:val="00A27CA7"/>
    <w:rsid w:val="00A71D0A"/>
    <w:rsid w:val="00A748DF"/>
    <w:rsid w:val="00A77F1E"/>
    <w:rsid w:val="00AD05FA"/>
    <w:rsid w:val="00AE3D20"/>
    <w:rsid w:val="00B04290"/>
    <w:rsid w:val="00B10E22"/>
    <w:rsid w:val="00B11187"/>
    <w:rsid w:val="00B26B54"/>
    <w:rsid w:val="00B43A9B"/>
    <w:rsid w:val="00B62F30"/>
    <w:rsid w:val="00B8031F"/>
    <w:rsid w:val="00B80DEF"/>
    <w:rsid w:val="00BB3429"/>
    <w:rsid w:val="00BC4669"/>
    <w:rsid w:val="00BF2B95"/>
    <w:rsid w:val="00C16EF1"/>
    <w:rsid w:val="00C448D3"/>
    <w:rsid w:val="00C76F3D"/>
    <w:rsid w:val="00CD2EA9"/>
    <w:rsid w:val="00CF0309"/>
    <w:rsid w:val="00D00514"/>
    <w:rsid w:val="00D461B9"/>
    <w:rsid w:val="00D541F0"/>
    <w:rsid w:val="00D96564"/>
    <w:rsid w:val="00DB3D6C"/>
    <w:rsid w:val="00DB5BCF"/>
    <w:rsid w:val="00DF28DA"/>
    <w:rsid w:val="00E014B6"/>
    <w:rsid w:val="00E1162F"/>
    <w:rsid w:val="00E11D5F"/>
    <w:rsid w:val="00E20E1F"/>
    <w:rsid w:val="00E676BE"/>
    <w:rsid w:val="00E7118F"/>
    <w:rsid w:val="00F214E0"/>
    <w:rsid w:val="00F27657"/>
    <w:rsid w:val="00F342DC"/>
    <w:rsid w:val="00F63041"/>
    <w:rsid w:val="00F7163B"/>
    <w:rsid w:val="00F76452"/>
    <w:rsid w:val="00F902CF"/>
    <w:rsid w:val="00FB2A0E"/>
    <w:rsid w:val="00FC1CDF"/>
    <w:rsid w:val="00FC78C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88A67"/>
  <w15:docId w15:val="{CB5948F9-0024-4733-B3C2-5C856B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60E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160E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60EB"/>
    <w:rPr>
      <w:sz w:val="16"/>
    </w:rPr>
  </w:style>
  <w:style w:type="paragraph" w:styleId="Kommentartext">
    <w:name w:val="annotation text"/>
    <w:basedOn w:val="Standard"/>
    <w:semiHidden/>
    <w:rsid w:val="000160EB"/>
    <w:rPr>
      <w:sz w:val="20"/>
    </w:rPr>
  </w:style>
  <w:style w:type="paragraph" w:styleId="Fuzeile">
    <w:name w:val="footer"/>
    <w:basedOn w:val="Standard"/>
    <w:rsid w:val="000160E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160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7D4"/>
    <w:pPr>
      <w:ind w:left="720"/>
      <w:contextualSpacing/>
    </w:pPr>
    <w:rPr>
      <w:rFonts w:eastAsiaTheme="minorEastAsia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Baumann, Gerhard</cp:lastModifiedBy>
  <cp:revision>10</cp:revision>
  <cp:lastPrinted>2020-10-23T07:35:00Z</cp:lastPrinted>
  <dcterms:created xsi:type="dcterms:W3CDTF">2020-10-14T13:23:00Z</dcterms:created>
  <dcterms:modified xsi:type="dcterms:W3CDTF">2020-10-23T07:35:00Z</dcterms:modified>
</cp:coreProperties>
</file>