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FB5F39">
        <w:rPr>
          <w:szCs w:val="24"/>
        </w:rPr>
        <w:t>6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FB5F39">
        <w:rPr>
          <w:szCs w:val="24"/>
        </w:rPr>
        <w:t>801</w:t>
      </w:r>
      <w:r w:rsidR="005F5B3D">
        <w:rPr>
          <w:szCs w:val="24"/>
        </w:rPr>
        <w:t>/201</w:t>
      </w:r>
      <w:r w:rsidR="007F10BC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4532CF" w:rsidRDefault="003D7B0B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Stellenschaffun</w:t>
      </w:r>
      <w:r w:rsidRPr="00FB5F39">
        <w:rPr>
          <w:b/>
          <w:sz w:val="36"/>
          <w:u w:val="single"/>
        </w:rPr>
        <w:t>g</w:t>
      </w:r>
      <w:r>
        <w:rPr>
          <w:b/>
          <w:sz w:val="36"/>
          <w:u w:val="single"/>
        </w:rPr>
        <w:t xml:space="preserve"> </w:t>
      </w:r>
    </w:p>
    <w:p w:rsidR="003D7B0B" w:rsidRDefault="003D7B0B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zum Stellenplan 20</w:t>
      </w:r>
      <w:r w:rsidR="005F5B3D">
        <w:rPr>
          <w:b/>
          <w:sz w:val="36"/>
          <w:u w:val="single"/>
        </w:rPr>
        <w:t>1</w:t>
      </w:r>
      <w:r w:rsidR="007F10BC">
        <w:rPr>
          <w:b/>
          <w:sz w:val="36"/>
          <w:u w:val="single"/>
        </w:rPr>
        <w:t>6</w:t>
      </w:r>
    </w:p>
    <w:p w:rsidR="003D7B0B" w:rsidRDefault="003D7B0B" w:rsidP="006E0575"/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 xml:space="preserve">(aut. </w:t>
            </w:r>
            <w:proofErr w:type="spellStart"/>
            <w:r w:rsidRPr="006E0575">
              <w:rPr>
                <w:sz w:val="16"/>
                <w:szCs w:val="16"/>
              </w:rPr>
              <w:t>Stpl</w:t>
            </w:r>
            <w:proofErr w:type="spellEnd"/>
            <w:r w:rsidRPr="006E0575">
              <w:rPr>
                <w:sz w:val="16"/>
                <w:szCs w:val="16"/>
              </w:rPr>
              <w:t>.)</w:t>
            </w:r>
            <w:r w:rsidR="0038093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wert</w:t>
            </w:r>
            <w:r w:rsidRPr="006E0575">
              <w:rPr>
                <w:sz w:val="16"/>
                <w:szCs w:val="16"/>
              </w:rPr>
              <w:br/>
              <w:t>Haushalt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5F5B3D" w:rsidRPr="006E0575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62083A" w:rsidP="006E0575">
            <w:pPr>
              <w:rPr>
                <w:sz w:val="20"/>
              </w:rPr>
            </w:pPr>
            <w:r>
              <w:rPr>
                <w:sz w:val="20"/>
              </w:rPr>
              <w:t>660</w:t>
            </w:r>
            <w:r w:rsidR="00806A7E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="00806A7E">
              <w:rPr>
                <w:sz w:val="20"/>
              </w:rPr>
              <w:t>313</w:t>
            </w:r>
          </w:p>
          <w:p w:rsidR="0011112B" w:rsidRDefault="0011112B" w:rsidP="006E0575">
            <w:pPr>
              <w:rPr>
                <w:sz w:val="20"/>
              </w:rPr>
            </w:pPr>
          </w:p>
          <w:p w:rsidR="004B3865" w:rsidRDefault="004B3865" w:rsidP="004B3865">
            <w:pPr>
              <w:rPr>
                <w:sz w:val="20"/>
              </w:rPr>
            </w:pPr>
          </w:p>
          <w:p w:rsidR="005F5B3D" w:rsidRPr="006E0575" w:rsidRDefault="004B3865" w:rsidP="004B3865">
            <w:pPr>
              <w:rPr>
                <w:sz w:val="20"/>
              </w:rPr>
            </w:pPr>
            <w:r w:rsidRPr="004F5DC7">
              <w:rPr>
                <w:sz w:val="20"/>
              </w:rPr>
              <w:t>66306110</w:t>
            </w: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62083A" w:rsidP="006E0575">
            <w:pPr>
              <w:rPr>
                <w:sz w:val="20"/>
              </w:rPr>
            </w:pPr>
            <w:r>
              <w:rPr>
                <w:sz w:val="20"/>
              </w:rPr>
              <w:t>Tiefbauamt</w:t>
            </w:r>
          </w:p>
        </w:tc>
        <w:tc>
          <w:tcPr>
            <w:tcW w:w="794" w:type="dxa"/>
          </w:tcPr>
          <w:p w:rsidR="0062083A" w:rsidRDefault="0062083A" w:rsidP="001F7237">
            <w:pPr>
              <w:jc w:val="center"/>
              <w:rPr>
                <w:sz w:val="20"/>
              </w:rPr>
            </w:pPr>
          </w:p>
          <w:p w:rsidR="005F5B3D" w:rsidRPr="006E0575" w:rsidRDefault="00AD7AC1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A12</w:t>
            </w: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62083A" w:rsidP="006E0575">
            <w:pPr>
              <w:rPr>
                <w:sz w:val="20"/>
              </w:rPr>
            </w:pPr>
            <w:r>
              <w:rPr>
                <w:sz w:val="20"/>
              </w:rPr>
              <w:t>Bauingenieur/-in</w:t>
            </w:r>
            <w:r w:rsidR="00873A5A">
              <w:rPr>
                <w:sz w:val="20"/>
              </w:rPr>
              <w:t>/ Ingenieur/in für Verkehrsplanung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62083A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62083A" w:rsidRPr="006E0575" w:rsidRDefault="005261E2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FB5F39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95.600</w:t>
            </w:r>
          </w:p>
        </w:tc>
      </w:tr>
    </w:tbl>
    <w:p w:rsidR="00873A5A" w:rsidRPr="00873A5A" w:rsidRDefault="006E0575" w:rsidP="00873A5A">
      <w:pPr>
        <w:pStyle w:val="berschrift1"/>
        <w:rPr>
          <w:u w:val="none"/>
        </w:rPr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62083A" w:rsidP="00884D6C">
      <w:r>
        <w:t xml:space="preserve">Beantragt wird </w:t>
      </w:r>
      <w:r w:rsidR="00FB5F39">
        <w:t xml:space="preserve">die Schaffung </w:t>
      </w:r>
      <w:r>
        <w:t>eine</w:t>
      </w:r>
      <w:r w:rsidR="00FB5F39">
        <w:t>r</w:t>
      </w:r>
      <w:r>
        <w:t xml:space="preserve"> Stelle</w:t>
      </w:r>
      <w:r w:rsidR="005261E2">
        <w:t xml:space="preserve"> der </w:t>
      </w:r>
      <w:proofErr w:type="spellStart"/>
      <w:r w:rsidR="005261E2">
        <w:t>Bes.Gr</w:t>
      </w:r>
      <w:proofErr w:type="spellEnd"/>
      <w:r w:rsidR="005261E2">
        <w:t>. A12</w:t>
      </w:r>
      <w:r>
        <w:t xml:space="preserve"> für </w:t>
      </w:r>
      <w:r w:rsidR="005261E2">
        <w:t xml:space="preserve">eine/-n </w:t>
      </w:r>
      <w:r>
        <w:t>Ingenieur/-in bei der Abteilung Straßen und Verkehr</w:t>
      </w:r>
      <w:r w:rsidR="005F1052">
        <w:t xml:space="preserve"> (66-3)</w:t>
      </w:r>
      <w:r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3D7B0B" w:rsidRDefault="0076411A" w:rsidP="00884D6C">
      <w:r>
        <w:t>Der Gemeinderat hat beschlossen, dass der Anteil des Radverkehrs in Stuttgart deu</w:t>
      </w:r>
      <w:r>
        <w:t>t</w:t>
      </w:r>
      <w:r>
        <w:t>lich zu</w:t>
      </w:r>
      <w:r w:rsidR="0052143D">
        <w:t>nehmen soll</w:t>
      </w:r>
      <w:r>
        <w:t>. Ein wichtiger Baustein ist dabei der Ausbau einer fahrradfreundl</w:t>
      </w:r>
      <w:r>
        <w:t>i</w:t>
      </w:r>
      <w:r>
        <w:t xml:space="preserve">chen und durchgängigen Infrastruktur. </w:t>
      </w:r>
      <w:r w:rsidR="007F10BC">
        <w:t>Die Stellenschaffung ist notwendig, um den Au</w:t>
      </w:r>
      <w:r w:rsidR="007F10BC">
        <w:t>s</w:t>
      </w:r>
      <w:r w:rsidR="007F10BC">
        <w:t xml:space="preserve">bau des Radverkehrsnetzes fortsetzen und </w:t>
      </w:r>
      <w:r w:rsidR="001C2E37">
        <w:t>die</w:t>
      </w:r>
      <w:r w:rsidR="002A34E2">
        <w:t xml:space="preserve"> gestiegenen</w:t>
      </w:r>
      <w:r w:rsidR="001C2E37">
        <w:t xml:space="preserve"> Anforderungen zur Förd</w:t>
      </w:r>
      <w:r w:rsidR="001C2E37">
        <w:t>e</w:t>
      </w:r>
      <w:r w:rsidR="001C2E37">
        <w:t>rung des Radverkehrs</w:t>
      </w:r>
      <w:r w:rsidR="000E6673">
        <w:t xml:space="preserve"> bewältigen</w:t>
      </w:r>
      <w:r w:rsidR="001C2E37">
        <w:t xml:space="preserve"> zu können.</w:t>
      </w:r>
      <w:r w:rsidR="00366D14">
        <w:t xml:space="preserve"> Auf die </w:t>
      </w:r>
      <w:proofErr w:type="spellStart"/>
      <w:r w:rsidR="00366D14">
        <w:t>GRDrs</w:t>
      </w:r>
      <w:proofErr w:type="spellEnd"/>
      <w:r w:rsidR="00366D14">
        <w:t xml:space="preserve"> 789/2015 „Haushaltspaket Mobilität“ wird verwiesen.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A946FD" w:rsidRDefault="002A34E2" w:rsidP="00A946FD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8561E5">
        <w:rPr>
          <w:rFonts w:cs="Arial"/>
          <w:color w:val="000000"/>
          <w:szCs w:val="24"/>
        </w:rPr>
        <w:t xml:space="preserve">Dem Gemeinderat wurde am </w:t>
      </w:r>
      <w:r>
        <w:rPr>
          <w:rFonts w:cs="Arial"/>
          <w:color w:val="000000"/>
          <w:szCs w:val="24"/>
        </w:rPr>
        <w:t>0</w:t>
      </w:r>
      <w:r w:rsidRPr="008561E5">
        <w:rPr>
          <w:rFonts w:cs="Arial"/>
          <w:color w:val="000000"/>
          <w:szCs w:val="24"/>
        </w:rPr>
        <w:t>6.10.2009 das Radverkehrskonzept für Stuttgart vorg</w:t>
      </w:r>
      <w:r w:rsidRPr="008561E5">
        <w:rPr>
          <w:rFonts w:cs="Arial"/>
          <w:color w:val="000000"/>
          <w:szCs w:val="24"/>
        </w:rPr>
        <w:t>e</w:t>
      </w:r>
      <w:r w:rsidRPr="008561E5">
        <w:rPr>
          <w:rFonts w:cs="Arial"/>
          <w:color w:val="000000"/>
          <w:szCs w:val="24"/>
        </w:rPr>
        <w:t>stellt (</w:t>
      </w:r>
      <w:proofErr w:type="spellStart"/>
      <w:r w:rsidRPr="00A946FD">
        <w:rPr>
          <w:rFonts w:cs="Arial"/>
          <w:szCs w:val="24"/>
        </w:rPr>
        <w:t>N</w:t>
      </w:r>
      <w:r w:rsidR="00FB5F39">
        <w:rPr>
          <w:rFonts w:cs="Arial"/>
          <w:szCs w:val="24"/>
        </w:rPr>
        <w:t>iederschrifts-</w:t>
      </w:r>
      <w:r w:rsidRPr="00A946FD">
        <w:rPr>
          <w:rFonts w:cs="Arial"/>
          <w:szCs w:val="24"/>
        </w:rPr>
        <w:t>Nr</w:t>
      </w:r>
      <w:proofErr w:type="spellEnd"/>
      <w:r w:rsidRPr="00A946FD">
        <w:rPr>
          <w:rFonts w:cs="Arial"/>
          <w:szCs w:val="24"/>
        </w:rPr>
        <w:t>.</w:t>
      </w:r>
      <w:r w:rsidRPr="008561E5">
        <w:rPr>
          <w:rFonts w:cs="Arial"/>
          <w:color w:val="000000"/>
          <w:szCs w:val="24"/>
        </w:rPr>
        <w:t xml:space="preserve"> 415/2009). </w:t>
      </w:r>
      <w:r w:rsidR="000E6673">
        <w:rPr>
          <w:rFonts w:cs="Arial"/>
          <w:color w:val="000000"/>
          <w:szCs w:val="24"/>
        </w:rPr>
        <w:t>Es</w:t>
      </w:r>
      <w:r w:rsidRPr="008561E5">
        <w:rPr>
          <w:rFonts w:cs="Arial"/>
          <w:color w:val="000000"/>
          <w:szCs w:val="24"/>
        </w:rPr>
        <w:t xml:space="preserve"> beinhaltet einen verstärkten Ausbau der Infr</w:t>
      </w:r>
      <w:r w:rsidRPr="008561E5">
        <w:rPr>
          <w:rFonts w:cs="Arial"/>
          <w:color w:val="000000"/>
          <w:szCs w:val="24"/>
        </w:rPr>
        <w:t>a</w:t>
      </w:r>
      <w:r w:rsidRPr="008561E5">
        <w:rPr>
          <w:rFonts w:cs="Arial"/>
          <w:color w:val="000000"/>
          <w:szCs w:val="24"/>
        </w:rPr>
        <w:t>struktur für den Radverkehr</w:t>
      </w:r>
      <w:r>
        <w:rPr>
          <w:rFonts w:cs="Arial"/>
          <w:color w:val="000000"/>
          <w:szCs w:val="24"/>
        </w:rPr>
        <w:t>, vor allem durch die Schaffung von Hauptradrouten</w:t>
      </w:r>
      <w:r w:rsidRPr="008561E5">
        <w:rPr>
          <w:rFonts w:cs="Arial"/>
          <w:color w:val="000000"/>
          <w:szCs w:val="24"/>
        </w:rPr>
        <w:t xml:space="preserve">. </w:t>
      </w:r>
      <w:r w:rsidR="000E6673">
        <w:rPr>
          <w:szCs w:val="24"/>
        </w:rPr>
        <w:t>Zum Doppelhaushalt 2010/2011 wurden erstmals die Haushaltsmittel für den Radverkehr deutlich aufgestockt (von 715.000 EUR auf rund 1.</w:t>
      </w:r>
      <w:r w:rsidR="008A3AC7">
        <w:rPr>
          <w:szCs w:val="24"/>
        </w:rPr>
        <w:t xml:space="preserve">400.000 EUR bzw. </w:t>
      </w:r>
      <w:r w:rsidR="00201C5E">
        <w:rPr>
          <w:szCs w:val="24"/>
        </w:rPr>
        <w:t>1.900.000 EUR) und z</w:t>
      </w:r>
      <w:r w:rsidR="000E6673" w:rsidRPr="00750795">
        <w:rPr>
          <w:szCs w:val="24"/>
        </w:rPr>
        <w:t>um Doppelhaushalt 2012/2013 auf rund 2.500.000 EUR</w:t>
      </w:r>
      <w:r w:rsidR="00FB5F39">
        <w:rPr>
          <w:szCs w:val="24"/>
        </w:rPr>
        <w:t xml:space="preserve">/Jahr </w:t>
      </w:r>
      <w:r w:rsidR="00201C5E">
        <w:rPr>
          <w:szCs w:val="24"/>
        </w:rPr>
        <w:t>weiter erhöht</w:t>
      </w:r>
      <w:r w:rsidR="000E6673">
        <w:rPr>
          <w:szCs w:val="24"/>
        </w:rPr>
        <w:t>.</w:t>
      </w:r>
      <w:r w:rsidR="000E6673" w:rsidRPr="000E6673">
        <w:rPr>
          <w:rFonts w:cs="Arial"/>
          <w:color w:val="000000"/>
          <w:szCs w:val="24"/>
        </w:rPr>
        <w:t xml:space="preserve"> </w:t>
      </w:r>
      <w:r w:rsidR="000E6673">
        <w:rPr>
          <w:rFonts w:cs="Arial"/>
          <w:color w:val="000000"/>
          <w:szCs w:val="24"/>
        </w:rPr>
        <w:t>2014/</w:t>
      </w:r>
      <w:r w:rsidR="0070234B">
        <w:rPr>
          <w:rFonts w:cs="Arial"/>
          <w:color w:val="000000"/>
          <w:szCs w:val="24"/>
        </w:rPr>
        <w:t>20</w:t>
      </w:r>
      <w:r w:rsidR="000E6673">
        <w:rPr>
          <w:rFonts w:cs="Arial"/>
          <w:color w:val="000000"/>
          <w:szCs w:val="24"/>
        </w:rPr>
        <w:t>15 beträgt der Fahrradetat 2.111.700</w:t>
      </w:r>
      <w:r w:rsidR="0070234B">
        <w:rPr>
          <w:rFonts w:cs="Arial"/>
          <w:color w:val="000000"/>
          <w:szCs w:val="24"/>
        </w:rPr>
        <w:t xml:space="preserve"> EUR</w:t>
      </w:r>
      <w:r w:rsidR="000E6673">
        <w:rPr>
          <w:rFonts w:cs="Arial"/>
          <w:color w:val="000000"/>
          <w:szCs w:val="24"/>
        </w:rPr>
        <w:t>/Jahr</w:t>
      </w:r>
      <w:r w:rsidR="00FB5F39">
        <w:rPr>
          <w:rFonts w:cs="Arial"/>
          <w:color w:val="000000"/>
          <w:szCs w:val="24"/>
        </w:rPr>
        <w:t>.</w:t>
      </w:r>
    </w:p>
    <w:p w:rsidR="000E6673" w:rsidRDefault="000E6673" w:rsidP="000E6673">
      <w:pPr>
        <w:autoSpaceDE w:val="0"/>
        <w:autoSpaceDN w:val="0"/>
        <w:adjustRightInd w:val="0"/>
        <w:spacing w:line="240" w:lineRule="atLeast"/>
        <w:rPr>
          <w:rFonts w:ascii="Helv" w:hAnsi="Helv" w:cs="Helv"/>
          <w:color w:val="000000"/>
          <w:szCs w:val="24"/>
        </w:rPr>
      </w:pPr>
    </w:p>
    <w:p w:rsidR="00201C5E" w:rsidRDefault="00DE69AC" w:rsidP="00201C5E">
      <w:pPr>
        <w:rPr>
          <w:spacing w:val="2"/>
        </w:rPr>
      </w:pPr>
      <w:r>
        <w:rPr>
          <w:rFonts w:ascii="Helv" w:hAnsi="Helv" w:cs="Helv"/>
          <w:color w:val="000000"/>
          <w:szCs w:val="24"/>
        </w:rPr>
        <w:t>Dem</w:t>
      </w:r>
      <w:r w:rsidR="00480677" w:rsidRPr="00480677">
        <w:rPr>
          <w:rFonts w:ascii="Helv" w:hAnsi="Helv" w:cs="Helv"/>
          <w:color w:val="000000"/>
          <w:szCs w:val="24"/>
        </w:rPr>
        <w:t xml:space="preserve"> Gemeinderat wurde</w:t>
      </w:r>
      <w:r w:rsidR="005261E2">
        <w:rPr>
          <w:rFonts w:ascii="Helv" w:hAnsi="Helv" w:cs="Helv"/>
          <w:color w:val="000000"/>
          <w:szCs w:val="24"/>
        </w:rPr>
        <w:t xml:space="preserve"> zuletzt</w:t>
      </w:r>
      <w:r w:rsidR="00480677" w:rsidRPr="00480677">
        <w:rPr>
          <w:rFonts w:ascii="Helv" w:hAnsi="Helv" w:cs="Helv"/>
          <w:color w:val="000000"/>
          <w:szCs w:val="24"/>
        </w:rPr>
        <w:t xml:space="preserve"> am </w:t>
      </w:r>
      <w:r w:rsidR="00EE3981">
        <w:rPr>
          <w:rFonts w:ascii="Helv" w:hAnsi="Helv" w:cs="Helv"/>
          <w:color w:val="000000"/>
          <w:szCs w:val="24"/>
        </w:rPr>
        <w:t>8. Juli</w:t>
      </w:r>
      <w:r w:rsidR="00E6606A">
        <w:rPr>
          <w:rFonts w:ascii="Helv" w:hAnsi="Helv" w:cs="Helv"/>
          <w:color w:val="000000"/>
          <w:szCs w:val="24"/>
        </w:rPr>
        <w:t xml:space="preserve"> </w:t>
      </w:r>
      <w:r w:rsidR="007F10BC">
        <w:rPr>
          <w:rFonts w:ascii="Helv" w:hAnsi="Helv" w:cs="Helv"/>
          <w:color w:val="000000"/>
          <w:szCs w:val="24"/>
        </w:rPr>
        <w:t>2014</w:t>
      </w:r>
      <w:r w:rsidR="00480677" w:rsidRPr="00480677">
        <w:rPr>
          <w:rFonts w:ascii="Helv" w:hAnsi="Helv" w:cs="Helv"/>
          <w:color w:val="000000"/>
          <w:szCs w:val="24"/>
        </w:rPr>
        <w:t xml:space="preserve"> </w:t>
      </w:r>
      <w:r w:rsidR="005261E2">
        <w:rPr>
          <w:rFonts w:ascii="Helv" w:hAnsi="Helv" w:cs="Helv"/>
          <w:color w:val="000000"/>
          <w:szCs w:val="24"/>
        </w:rPr>
        <w:t>über den Stand des Radverkehr</w:t>
      </w:r>
      <w:r w:rsidR="002A34E2">
        <w:rPr>
          <w:rFonts w:ascii="Helv" w:hAnsi="Helv" w:cs="Helv"/>
          <w:color w:val="000000"/>
          <w:szCs w:val="24"/>
        </w:rPr>
        <w:t>skon</w:t>
      </w:r>
      <w:r w:rsidR="002A34E2">
        <w:rPr>
          <w:rFonts w:ascii="Helv" w:hAnsi="Helv" w:cs="Helv"/>
          <w:color w:val="000000"/>
          <w:szCs w:val="24"/>
        </w:rPr>
        <w:softHyphen/>
        <w:t>zepts be</w:t>
      </w:r>
      <w:r w:rsidR="003A1DC6">
        <w:rPr>
          <w:rFonts w:ascii="Helv" w:hAnsi="Helv" w:cs="Helv"/>
          <w:color w:val="000000"/>
          <w:szCs w:val="24"/>
        </w:rPr>
        <w:t>richtet</w:t>
      </w:r>
      <w:r w:rsidR="00480677" w:rsidRPr="00480677">
        <w:rPr>
          <w:rFonts w:ascii="Helv" w:hAnsi="Helv" w:cs="Helv"/>
          <w:color w:val="000000"/>
          <w:szCs w:val="24"/>
        </w:rPr>
        <w:t xml:space="preserve"> (</w:t>
      </w:r>
      <w:proofErr w:type="spellStart"/>
      <w:r w:rsidR="007F10BC">
        <w:rPr>
          <w:rFonts w:ascii="Helv" w:hAnsi="Helv" w:cs="Helv"/>
          <w:color w:val="000000"/>
          <w:szCs w:val="24"/>
        </w:rPr>
        <w:t>GRDrs</w:t>
      </w:r>
      <w:proofErr w:type="spellEnd"/>
      <w:r w:rsidR="007F10BC">
        <w:rPr>
          <w:rFonts w:ascii="Helv" w:hAnsi="Helv" w:cs="Helv"/>
          <w:color w:val="000000"/>
          <w:szCs w:val="24"/>
        </w:rPr>
        <w:t xml:space="preserve"> 37/2014</w:t>
      </w:r>
      <w:r w:rsidR="00480677" w:rsidRPr="00480677">
        <w:rPr>
          <w:rFonts w:ascii="Helv" w:hAnsi="Helv" w:cs="Helv"/>
          <w:color w:val="000000"/>
          <w:szCs w:val="24"/>
        </w:rPr>
        <w:t xml:space="preserve">). </w:t>
      </w:r>
      <w:r w:rsidR="00201C5E" w:rsidRPr="008561E5">
        <w:rPr>
          <w:rFonts w:cs="Arial"/>
          <w:color w:val="000000"/>
          <w:szCs w:val="24"/>
        </w:rPr>
        <w:t>Die Öffentlichkeit und die Politik verfolgen den Au</w:t>
      </w:r>
      <w:r w:rsidR="00201C5E" w:rsidRPr="008561E5">
        <w:rPr>
          <w:rFonts w:cs="Arial"/>
          <w:color w:val="000000"/>
          <w:szCs w:val="24"/>
        </w:rPr>
        <w:t>s</w:t>
      </w:r>
      <w:r w:rsidR="00201C5E" w:rsidRPr="008561E5">
        <w:rPr>
          <w:rFonts w:cs="Arial"/>
          <w:color w:val="000000"/>
          <w:szCs w:val="24"/>
        </w:rPr>
        <w:t xml:space="preserve">bau des Radwegenetzes kritisch und erwarten eine zügige Umsetzung. </w:t>
      </w:r>
      <w:r w:rsidR="00201C5E">
        <w:rPr>
          <w:rFonts w:ascii="Helv" w:hAnsi="Helv" w:cs="Helv"/>
          <w:color w:val="000000"/>
          <w:szCs w:val="24"/>
        </w:rPr>
        <w:t>B</w:t>
      </w:r>
      <w:r w:rsidR="00201C5E" w:rsidRPr="00480677">
        <w:rPr>
          <w:rFonts w:ascii="Helv" w:hAnsi="Helv" w:cs="Helv"/>
          <w:color w:val="000000"/>
          <w:szCs w:val="24"/>
        </w:rPr>
        <w:t>ei de</w:t>
      </w:r>
      <w:r w:rsidR="00201C5E">
        <w:rPr>
          <w:rFonts w:ascii="Helv" w:hAnsi="Helv" w:cs="Helv"/>
          <w:color w:val="000000"/>
          <w:szCs w:val="24"/>
        </w:rPr>
        <w:t>n</w:t>
      </w:r>
      <w:r w:rsidR="00201C5E" w:rsidRPr="00480677">
        <w:rPr>
          <w:rFonts w:ascii="Helv" w:hAnsi="Helv" w:cs="Helv"/>
          <w:color w:val="000000"/>
          <w:szCs w:val="24"/>
        </w:rPr>
        <w:t xml:space="preserve"> zum Teil sehr kleinteiligen Lösungen</w:t>
      </w:r>
      <w:r w:rsidR="00201C5E">
        <w:rPr>
          <w:rFonts w:ascii="Helv" w:hAnsi="Helv" w:cs="Helv"/>
          <w:color w:val="000000"/>
          <w:szCs w:val="24"/>
        </w:rPr>
        <w:t xml:space="preserve"> müssen</w:t>
      </w:r>
      <w:r w:rsidR="00201C5E" w:rsidRPr="00480677">
        <w:rPr>
          <w:rFonts w:ascii="Helv" w:hAnsi="Helv" w:cs="Helv"/>
          <w:color w:val="000000"/>
          <w:szCs w:val="24"/>
        </w:rPr>
        <w:t xml:space="preserve"> viele Varianten</w:t>
      </w:r>
      <w:r w:rsidR="00201C5E">
        <w:rPr>
          <w:rFonts w:ascii="Helv" w:hAnsi="Helv" w:cs="Helv"/>
          <w:color w:val="000000"/>
          <w:szCs w:val="24"/>
        </w:rPr>
        <w:t xml:space="preserve"> geprüft</w:t>
      </w:r>
      <w:r w:rsidR="00201C5E" w:rsidRPr="00480677">
        <w:rPr>
          <w:rFonts w:ascii="Helv" w:hAnsi="Helv" w:cs="Helv"/>
          <w:color w:val="000000"/>
          <w:szCs w:val="24"/>
        </w:rPr>
        <w:t xml:space="preserve"> und Zusatzunters</w:t>
      </w:r>
      <w:r w:rsidR="00201C5E" w:rsidRPr="00480677">
        <w:rPr>
          <w:rFonts w:ascii="Helv" w:hAnsi="Helv" w:cs="Helv"/>
          <w:color w:val="000000"/>
          <w:szCs w:val="24"/>
        </w:rPr>
        <w:t>u</w:t>
      </w:r>
      <w:r w:rsidR="00201C5E" w:rsidRPr="00480677">
        <w:rPr>
          <w:rFonts w:ascii="Helv" w:hAnsi="Helv" w:cs="Helv"/>
          <w:color w:val="000000"/>
          <w:szCs w:val="24"/>
        </w:rPr>
        <w:t>chungen durchgeführt werden. Der Pe</w:t>
      </w:r>
      <w:r w:rsidR="00201C5E">
        <w:rPr>
          <w:rFonts w:ascii="Helv" w:hAnsi="Helv" w:cs="Helv"/>
          <w:color w:val="000000"/>
          <w:szCs w:val="24"/>
        </w:rPr>
        <w:t>rsonalaufwand ist dadurch höher</w:t>
      </w:r>
      <w:r w:rsidR="00201C5E" w:rsidRPr="00480677">
        <w:rPr>
          <w:rFonts w:ascii="Helv" w:hAnsi="Helv" w:cs="Helv"/>
          <w:color w:val="000000"/>
          <w:szCs w:val="24"/>
        </w:rPr>
        <w:t xml:space="preserve"> als bei anderen </w:t>
      </w:r>
      <w:r w:rsidR="00201C5E" w:rsidRPr="00480677">
        <w:rPr>
          <w:rFonts w:ascii="Helv" w:hAnsi="Helv" w:cs="Helv"/>
          <w:color w:val="000000"/>
          <w:szCs w:val="24"/>
        </w:rPr>
        <w:lastRenderedPageBreak/>
        <w:t>Straßenbauvorhaben.</w:t>
      </w:r>
      <w:r w:rsidR="00201C5E">
        <w:rPr>
          <w:rFonts w:ascii="Helv" w:hAnsi="Helv" w:cs="Helv"/>
          <w:color w:val="000000"/>
          <w:szCs w:val="24"/>
        </w:rPr>
        <w:t xml:space="preserve"> Auch</w:t>
      </w:r>
      <w:r w:rsidR="00201C5E">
        <w:t xml:space="preserve"> die vielen komplizierten Lösungen an signalisierten Kn</w:t>
      </w:r>
      <w:r w:rsidR="00201C5E">
        <w:t>o</w:t>
      </w:r>
      <w:r w:rsidR="00201C5E">
        <w:t>tenpunkten erfordern sehr viel Bearbeitungszeit.</w:t>
      </w:r>
      <w:r w:rsidR="00201C5E" w:rsidRPr="00480677">
        <w:t xml:space="preserve"> </w:t>
      </w:r>
      <w:r w:rsidR="00201C5E">
        <w:t>Außerdem greift die Radwegeplanung ins Bestandsnetz ein und es kann aufgrund der Platzverhältnisse häufig nur mit Sonde</w:t>
      </w:r>
      <w:r w:rsidR="00201C5E">
        <w:t>r</w:t>
      </w:r>
      <w:r w:rsidR="00201C5E">
        <w:t xml:space="preserve">lösungen das Ziel erreicht werden. </w:t>
      </w:r>
    </w:p>
    <w:p w:rsidR="00201C5E" w:rsidRDefault="00201C5E" w:rsidP="00480677">
      <w:pPr>
        <w:autoSpaceDE w:val="0"/>
        <w:autoSpaceDN w:val="0"/>
        <w:adjustRightInd w:val="0"/>
        <w:spacing w:line="240" w:lineRule="atLeast"/>
        <w:rPr>
          <w:spacing w:val="2"/>
        </w:rPr>
      </w:pPr>
    </w:p>
    <w:p w:rsidR="003D2F3C" w:rsidRPr="00FB5F39" w:rsidRDefault="00201C5E" w:rsidP="0070234B">
      <w:pPr>
        <w:autoSpaceDE w:val="0"/>
        <w:autoSpaceDN w:val="0"/>
        <w:adjustRightInd w:val="0"/>
        <w:spacing w:line="240" w:lineRule="atLeast"/>
      </w:pPr>
      <w:r>
        <w:rPr>
          <w:spacing w:val="2"/>
        </w:rPr>
        <w:t xml:space="preserve">Trotz einer </w:t>
      </w:r>
      <w:proofErr w:type="spellStart"/>
      <w:r>
        <w:rPr>
          <w:spacing w:val="2"/>
        </w:rPr>
        <w:t>Priorisierung</w:t>
      </w:r>
      <w:proofErr w:type="spellEnd"/>
      <w:r>
        <w:rPr>
          <w:spacing w:val="2"/>
        </w:rPr>
        <w:t xml:space="preserve"> des Ausbaus von Radwegen und entsprechenden organis</w:t>
      </w:r>
      <w:r>
        <w:rPr>
          <w:spacing w:val="2"/>
        </w:rPr>
        <w:t>a</w:t>
      </w:r>
      <w:r>
        <w:rPr>
          <w:spacing w:val="2"/>
        </w:rPr>
        <w:t xml:space="preserve">torischen Maßnahmen innerhalb der Abteilung Straßen und Verkehr des Tiefbauamts sowie des </w:t>
      </w:r>
      <w:r>
        <w:t>gezielten Einsatzes von Ingenieurbüros</w:t>
      </w:r>
      <w:r w:rsidR="0070234B">
        <w:t>, können die Ziele mit dem derzeit vorhandenen Personal nicht erreicht werden.</w:t>
      </w:r>
      <w:r w:rsidR="0070234B">
        <w:rPr>
          <w:color w:val="993300"/>
        </w:rPr>
        <w:t xml:space="preserve"> </w:t>
      </w:r>
      <w:r w:rsidR="00151359">
        <w:rPr>
          <w:spacing w:val="2"/>
        </w:rPr>
        <w:t>Soll</w:t>
      </w:r>
      <w:r w:rsidR="003D2F3C">
        <w:rPr>
          <w:spacing w:val="2"/>
        </w:rPr>
        <w:t xml:space="preserve"> das Radverkehrsprogramm im se</w:t>
      </w:r>
      <w:r w:rsidR="003D2F3C">
        <w:rPr>
          <w:spacing w:val="2"/>
        </w:rPr>
        <w:t>l</w:t>
      </w:r>
      <w:r w:rsidR="003D2F3C">
        <w:rPr>
          <w:spacing w:val="2"/>
        </w:rPr>
        <w:t>b</w:t>
      </w:r>
      <w:r w:rsidR="00EA320E">
        <w:rPr>
          <w:spacing w:val="2"/>
        </w:rPr>
        <w:t xml:space="preserve">en Umfang wie bisher oder höher </w:t>
      </w:r>
      <w:r w:rsidR="003D2F3C">
        <w:rPr>
          <w:spacing w:val="2"/>
        </w:rPr>
        <w:t>umgesetzt werden,</w:t>
      </w:r>
      <w:r w:rsidR="00EA320E">
        <w:rPr>
          <w:spacing w:val="2"/>
        </w:rPr>
        <w:t xml:space="preserve"> ohne dass dies zu Lasten</w:t>
      </w:r>
      <w:r w:rsidR="0070234B">
        <w:rPr>
          <w:spacing w:val="2"/>
        </w:rPr>
        <w:t xml:space="preserve"> a</w:t>
      </w:r>
      <w:r w:rsidR="0070234B">
        <w:rPr>
          <w:spacing w:val="2"/>
        </w:rPr>
        <w:t>n</w:t>
      </w:r>
      <w:r w:rsidR="0070234B">
        <w:rPr>
          <w:spacing w:val="2"/>
        </w:rPr>
        <w:t>derer wichtiger Maßnahmen geht (</w:t>
      </w:r>
      <w:r w:rsidR="005F1052">
        <w:rPr>
          <w:spacing w:val="2"/>
        </w:rPr>
        <w:t>insbes.</w:t>
      </w:r>
      <w:r w:rsidR="00EA320E">
        <w:rPr>
          <w:spacing w:val="2"/>
        </w:rPr>
        <w:t xml:space="preserve"> STEP</w:t>
      </w:r>
      <w:r w:rsidR="005F1052">
        <w:rPr>
          <w:spacing w:val="2"/>
        </w:rPr>
        <w:t>-Maßnahmen zur Wohnumfeld-</w:t>
      </w:r>
      <w:proofErr w:type="spellStart"/>
      <w:r w:rsidR="005F1052">
        <w:rPr>
          <w:spacing w:val="2"/>
        </w:rPr>
        <w:t>verbesserung</w:t>
      </w:r>
      <w:proofErr w:type="spellEnd"/>
      <w:r w:rsidR="005F1052">
        <w:rPr>
          <w:spacing w:val="2"/>
        </w:rPr>
        <w:t xml:space="preserve"> oder Sonderprogramme wie </w:t>
      </w:r>
      <w:proofErr w:type="spellStart"/>
      <w:r w:rsidR="005F1052">
        <w:rPr>
          <w:szCs w:val="24"/>
        </w:rPr>
        <w:t>Barrierefreie</w:t>
      </w:r>
      <w:proofErr w:type="spellEnd"/>
      <w:r w:rsidR="005F1052">
        <w:rPr>
          <w:szCs w:val="24"/>
        </w:rPr>
        <w:t xml:space="preserve"> Bushaltestellen, </w:t>
      </w:r>
      <w:proofErr w:type="spellStart"/>
      <w:r w:rsidR="005F1052">
        <w:rPr>
          <w:szCs w:val="24"/>
        </w:rPr>
        <w:t>Querungs</w:t>
      </w:r>
      <w:r w:rsidR="005F1052">
        <w:rPr>
          <w:szCs w:val="24"/>
        </w:rPr>
        <w:softHyphen/>
      </w:r>
      <w:r w:rsidR="005F1052" w:rsidRPr="00FB5F39">
        <w:rPr>
          <w:szCs w:val="24"/>
        </w:rPr>
        <w:t>hilfen</w:t>
      </w:r>
      <w:proofErr w:type="spellEnd"/>
      <w:r w:rsidR="005F1052" w:rsidRPr="00FB5F39">
        <w:rPr>
          <w:szCs w:val="24"/>
        </w:rPr>
        <w:t>, Z-Überwege</w:t>
      </w:r>
      <w:r w:rsidR="0070234B" w:rsidRPr="00FB5F39">
        <w:rPr>
          <w:spacing w:val="2"/>
        </w:rPr>
        <w:t>)</w:t>
      </w:r>
      <w:r w:rsidR="00EA320E" w:rsidRPr="00FB5F39">
        <w:rPr>
          <w:spacing w:val="2"/>
        </w:rPr>
        <w:t>,</w:t>
      </w:r>
      <w:r w:rsidR="003D2F3C" w:rsidRPr="00FB5F39">
        <w:rPr>
          <w:spacing w:val="2"/>
        </w:rPr>
        <w:t xml:space="preserve"> ist die Schaffung ein</w:t>
      </w:r>
      <w:r w:rsidR="00DE69AC" w:rsidRPr="00FB5F39">
        <w:rPr>
          <w:spacing w:val="2"/>
        </w:rPr>
        <w:t>er zusätzlichen Stelle notwendig</w:t>
      </w:r>
      <w:r w:rsidR="003D2F3C" w:rsidRPr="00FB5F39">
        <w:rPr>
          <w:spacing w:val="2"/>
        </w:rPr>
        <w:t>.</w:t>
      </w:r>
    </w:p>
    <w:p w:rsidR="003221B1" w:rsidRDefault="003221B1" w:rsidP="00165C0D">
      <w:pPr>
        <w:pStyle w:val="berschrift2"/>
      </w:pP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700314" w:rsidRDefault="00496F1F" w:rsidP="00151359">
      <w:r>
        <w:t>Mit der neu geschaffenen</w:t>
      </w:r>
      <w:r w:rsidR="004B3865">
        <w:t>, befristeten</w:t>
      </w:r>
      <w:r>
        <w:t xml:space="preserve"> </w:t>
      </w:r>
      <w:r w:rsidR="00790294">
        <w:t>50%-</w:t>
      </w:r>
      <w:r>
        <w:t>Stelle</w:t>
      </w:r>
      <w:r w:rsidR="005F1052">
        <w:t xml:space="preserve"> </w:t>
      </w:r>
      <w:r>
        <w:t>zum Doppelhaush</w:t>
      </w:r>
      <w:r w:rsidR="00EA320E">
        <w:t xml:space="preserve">alt 2014/2015 sind </w:t>
      </w:r>
      <w:r w:rsidR="004B3865">
        <w:t>zusammen</w:t>
      </w:r>
      <w:r w:rsidR="00EA320E">
        <w:t xml:space="preserve"> 2,3</w:t>
      </w:r>
      <w:r>
        <w:t xml:space="preserve"> </w:t>
      </w:r>
      <w:r w:rsidR="0070234B">
        <w:t>Stellen</w:t>
      </w:r>
      <w:r w:rsidR="005F1052">
        <w:t xml:space="preserve"> </w:t>
      </w:r>
      <w:r>
        <w:t>in der Abteilun</w:t>
      </w:r>
      <w:r w:rsidR="004B3865">
        <w:t>g</w:t>
      </w:r>
      <w:r w:rsidR="005F1052">
        <w:t xml:space="preserve"> 66-3</w:t>
      </w:r>
      <w:r>
        <w:t xml:space="preserve"> d</w:t>
      </w:r>
      <w:r w:rsidR="004B3865">
        <w:t>em Radverkehr direkt zugeordnet, wovon insges. 1,0 Stelle auf Ende 2017 befristet ist.</w:t>
      </w:r>
      <w:r>
        <w:t xml:space="preserve"> Darüber hinaus sind </w:t>
      </w:r>
      <w:r w:rsidR="00790294">
        <w:t>weitere</w:t>
      </w:r>
      <w:r>
        <w:t xml:space="preserve"> Stellenanteile</w:t>
      </w:r>
      <w:r w:rsidR="00790294">
        <w:t xml:space="preserve"> </w:t>
      </w:r>
      <w:r w:rsidR="004B3865">
        <w:t xml:space="preserve">im Umfang 1,0 Stelle </w:t>
      </w:r>
      <w:r w:rsidR="00790294">
        <w:t>aus den beiden Planungsbezirken</w:t>
      </w:r>
      <w:r>
        <w:t xml:space="preserve"> </w:t>
      </w:r>
      <w:r w:rsidR="00B33FBB">
        <w:t xml:space="preserve">für die </w:t>
      </w:r>
      <w:r>
        <w:t>Aufgaben des Radve</w:t>
      </w:r>
      <w:r>
        <w:t>r</w:t>
      </w:r>
      <w:r>
        <w:t xml:space="preserve">kehrs </w:t>
      </w:r>
      <w:r w:rsidR="00B33FBB">
        <w:t xml:space="preserve">eingesetzt. </w:t>
      </w:r>
    </w:p>
    <w:p w:rsidR="003221B1" w:rsidRDefault="003221B1" w:rsidP="00884D6C">
      <w:pPr>
        <w:pStyle w:val="berschrift2"/>
      </w:pP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4675A7" w:rsidRDefault="00C409F6" w:rsidP="00884D6C">
      <w:r>
        <w:t xml:space="preserve">Bei einer Ablehnung der Stellenschaffung </w:t>
      </w:r>
      <w:r w:rsidR="00EA320E">
        <w:t xml:space="preserve">kann </w:t>
      </w:r>
      <w:r>
        <w:t>das Programm zur Förderung des</w:t>
      </w:r>
      <w:r w:rsidR="00EA320E">
        <w:t xml:space="preserve"> Ra</w:t>
      </w:r>
      <w:r w:rsidR="00EA320E">
        <w:t>d</w:t>
      </w:r>
      <w:r w:rsidR="00EA320E">
        <w:t>verkehrs</w:t>
      </w:r>
      <w:r>
        <w:t xml:space="preserve"> </w:t>
      </w:r>
      <w:r w:rsidR="004675A7">
        <w:t xml:space="preserve">nicht im </w:t>
      </w:r>
      <w:r w:rsidR="0070234B" w:rsidRPr="008561E5">
        <w:rPr>
          <w:rFonts w:cs="Arial"/>
          <w:szCs w:val="24"/>
        </w:rPr>
        <w:t xml:space="preserve">geplanten Zeitrahmen erfolgen. Für die </w:t>
      </w:r>
      <w:r w:rsidR="0070234B">
        <w:rPr>
          <w:rFonts w:cs="Arial"/>
          <w:szCs w:val="24"/>
        </w:rPr>
        <w:t xml:space="preserve">Realisierung der </w:t>
      </w:r>
      <w:r w:rsidR="0070234B" w:rsidRPr="008561E5">
        <w:rPr>
          <w:rFonts w:cs="Arial"/>
          <w:szCs w:val="24"/>
        </w:rPr>
        <w:t>Hauptradro</w:t>
      </w:r>
      <w:r w:rsidR="0070234B" w:rsidRPr="008561E5">
        <w:rPr>
          <w:rFonts w:cs="Arial"/>
          <w:szCs w:val="24"/>
        </w:rPr>
        <w:t>u</w:t>
      </w:r>
      <w:r w:rsidR="0070234B" w:rsidRPr="008561E5">
        <w:rPr>
          <w:rFonts w:cs="Arial"/>
          <w:szCs w:val="24"/>
        </w:rPr>
        <w:t xml:space="preserve">ten </w:t>
      </w:r>
      <w:r w:rsidR="0070234B">
        <w:rPr>
          <w:rFonts w:cs="Arial"/>
          <w:szCs w:val="24"/>
        </w:rPr>
        <w:t xml:space="preserve">ist eine Dauer von </w:t>
      </w:r>
      <w:r w:rsidR="0070234B" w:rsidRPr="008561E5">
        <w:rPr>
          <w:rFonts w:cs="Arial"/>
          <w:szCs w:val="24"/>
        </w:rPr>
        <w:t>10 Jahre</w:t>
      </w:r>
      <w:r w:rsidR="00B33FBB">
        <w:rPr>
          <w:rFonts w:cs="Arial"/>
          <w:szCs w:val="24"/>
        </w:rPr>
        <w:t>n</w:t>
      </w:r>
      <w:r w:rsidR="00FB5F39">
        <w:rPr>
          <w:rFonts w:cs="Arial"/>
          <w:szCs w:val="24"/>
        </w:rPr>
        <w:t xml:space="preserve"> angesetzt.</w:t>
      </w:r>
    </w:p>
    <w:p w:rsidR="0070234B" w:rsidRDefault="0070234B" w:rsidP="00884D6C"/>
    <w:p w:rsidR="0070234B" w:rsidRDefault="0070234B" w:rsidP="00884D6C">
      <w:r>
        <w:rPr>
          <w:rFonts w:cs="Arial"/>
          <w:szCs w:val="24"/>
        </w:rPr>
        <w:t xml:space="preserve">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FB5F39" w:rsidRDefault="00FB5F39" w:rsidP="00FB5F39"/>
    <w:p w:rsidR="00FB5F39" w:rsidRPr="00FB5F39" w:rsidRDefault="00FB5F39" w:rsidP="00FB5F39">
      <w:r>
        <w:t>keine</w:t>
      </w:r>
    </w:p>
    <w:sectPr w:rsidR="00FB5F39" w:rsidRPr="00FB5F39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865" w:rsidRDefault="004B3865">
      <w:r>
        <w:separator/>
      </w:r>
    </w:p>
  </w:endnote>
  <w:endnote w:type="continuationSeparator" w:id="0">
    <w:p w:rsidR="004B3865" w:rsidRDefault="004B3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865" w:rsidRDefault="004B3865">
      <w:r>
        <w:separator/>
      </w:r>
    </w:p>
  </w:footnote>
  <w:footnote w:type="continuationSeparator" w:id="0">
    <w:p w:rsidR="004B3865" w:rsidRDefault="004B3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865" w:rsidRDefault="004B3865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D1949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D1949">
      <w:rPr>
        <w:rStyle w:val="Seitenzahl"/>
      </w:rPr>
      <w:fldChar w:fldCharType="separate"/>
    </w:r>
    <w:r w:rsidR="00366D14">
      <w:rPr>
        <w:rStyle w:val="Seitenzahl"/>
        <w:noProof/>
      </w:rPr>
      <w:t>2</w:t>
    </w:r>
    <w:r w:rsidR="00AD1949">
      <w:rPr>
        <w:rStyle w:val="Seitenzahl"/>
      </w:rPr>
      <w:fldChar w:fldCharType="end"/>
    </w:r>
    <w:r>
      <w:rPr>
        <w:rStyle w:val="Seitenzahl"/>
      </w:rPr>
      <w:t xml:space="preserve"> -</w:t>
    </w:r>
  </w:p>
  <w:p w:rsidR="004B3865" w:rsidRDefault="004B386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  <w:rPr>
        <w:rFonts w:cs="Times New Roman"/>
      </w:r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3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4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proofState w:spelling="clean" w:grammar="clean"/>
  <w:stylePaneFormatFilter w:val="30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EF"/>
    <w:rsid w:val="0002139E"/>
    <w:rsid w:val="0004404A"/>
    <w:rsid w:val="000768C4"/>
    <w:rsid w:val="00093754"/>
    <w:rsid w:val="000A1146"/>
    <w:rsid w:val="000A45D3"/>
    <w:rsid w:val="000A5067"/>
    <w:rsid w:val="000A5BCB"/>
    <w:rsid w:val="000E6673"/>
    <w:rsid w:val="0011112B"/>
    <w:rsid w:val="00132A28"/>
    <w:rsid w:val="0014415D"/>
    <w:rsid w:val="00151359"/>
    <w:rsid w:val="00163034"/>
    <w:rsid w:val="00165C0D"/>
    <w:rsid w:val="00172506"/>
    <w:rsid w:val="00181857"/>
    <w:rsid w:val="00194770"/>
    <w:rsid w:val="001A5F9B"/>
    <w:rsid w:val="001C2E37"/>
    <w:rsid w:val="001D548D"/>
    <w:rsid w:val="001F7237"/>
    <w:rsid w:val="00201C5E"/>
    <w:rsid w:val="00211F40"/>
    <w:rsid w:val="002631CF"/>
    <w:rsid w:val="002924CB"/>
    <w:rsid w:val="002A20D1"/>
    <w:rsid w:val="002A34E2"/>
    <w:rsid w:val="002A475B"/>
    <w:rsid w:val="002B5955"/>
    <w:rsid w:val="002D09B4"/>
    <w:rsid w:val="002D1B22"/>
    <w:rsid w:val="003167A8"/>
    <w:rsid w:val="003221B1"/>
    <w:rsid w:val="003519DA"/>
    <w:rsid w:val="003519FD"/>
    <w:rsid w:val="00366D14"/>
    <w:rsid w:val="003746E9"/>
    <w:rsid w:val="00380937"/>
    <w:rsid w:val="003A1DC6"/>
    <w:rsid w:val="003C77B5"/>
    <w:rsid w:val="003D2F3C"/>
    <w:rsid w:val="003D7B0B"/>
    <w:rsid w:val="004301F3"/>
    <w:rsid w:val="004532CF"/>
    <w:rsid w:val="00456E7E"/>
    <w:rsid w:val="004675A7"/>
    <w:rsid w:val="00467A8B"/>
    <w:rsid w:val="00470135"/>
    <w:rsid w:val="00480677"/>
    <w:rsid w:val="004908B5"/>
    <w:rsid w:val="0049121B"/>
    <w:rsid w:val="00496F1F"/>
    <w:rsid w:val="004977B2"/>
    <w:rsid w:val="004A1688"/>
    <w:rsid w:val="004B3865"/>
    <w:rsid w:val="004B6796"/>
    <w:rsid w:val="004E1293"/>
    <w:rsid w:val="0052143D"/>
    <w:rsid w:val="005261E2"/>
    <w:rsid w:val="00547165"/>
    <w:rsid w:val="005504E5"/>
    <w:rsid w:val="00585145"/>
    <w:rsid w:val="005A56AA"/>
    <w:rsid w:val="005E19C6"/>
    <w:rsid w:val="005F1052"/>
    <w:rsid w:val="005F5B3D"/>
    <w:rsid w:val="00606FC2"/>
    <w:rsid w:val="0062083A"/>
    <w:rsid w:val="006257B1"/>
    <w:rsid w:val="00671AD6"/>
    <w:rsid w:val="006B5437"/>
    <w:rsid w:val="006B6D50"/>
    <w:rsid w:val="006D4D1A"/>
    <w:rsid w:val="006E0575"/>
    <w:rsid w:val="00700314"/>
    <w:rsid w:val="0070234B"/>
    <w:rsid w:val="007137BE"/>
    <w:rsid w:val="00717878"/>
    <w:rsid w:val="007407B5"/>
    <w:rsid w:val="00750795"/>
    <w:rsid w:val="0076411A"/>
    <w:rsid w:val="007815FF"/>
    <w:rsid w:val="00790294"/>
    <w:rsid w:val="007A4702"/>
    <w:rsid w:val="007B019A"/>
    <w:rsid w:val="007B6926"/>
    <w:rsid w:val="007C1F64"/>
    <w:rsid w:val="007E3B79"/>
    <w:rsid w:val="007E5F76"/>
    <w:rsid w:val="007F10BC"/>
    <w:rsid w:val="007F7771"/>
    <w:rsid w:val="008066EE"/>
    <w:rsid w:val="00806A7E"/>
    <w:rsid w:val="00817123"/>
    <w:rsid w:val="00833058"/>
    <w:rsid w:val="00873A5A"/>
    <w:rsid w:val="00884D6C"/>
    <w:rsid w:val="008A3AC7"/>
    <w:rsid w:val="008F1474"/>
    <w:rsid w:val="008F6487"/>
    <w:rsid w:val="00954390"/>
    <w:rsid w:val="00976ADA"/>
    <w:rsid w:val="009C2DB0"/>
    <w:rsid w:val="009C7B2E"/>
    <w:rsid w:val="009F4AFD"/>
    <w:rsid w:val="009F7BA7"/>
    <w:rsid w:val="00A16A32"/>
    <w:rsid w:val="00A27CA7"/>
    <w:rsid w:val="00A37327"/>
    <w:rsid w:val="00A71D0A"/>
    <w:rsid w:val="00A77F1E"/>
    <w:rsid w:val="00A80FC6"/>
    <w:rsid w:val="00A946FD"/>
    <w:rsid w:val="00AB6905"/>
    <w:rsid w:val="00AD1949"/>
    <w:rsid w:val="00AD6187"/>
    <w:rsid w:val="00AD7AC1"/>
    <w:rsid w:val="00B04290"/>
    <w:rsid w:val="00B33FBB"/>
    <w:rsid w:val="00B80DEF"/>
    <w:rsid w:val="00BC4669"/>
    <w:rsid w:val="00C16EF1"/>
    <w:rsid w:val="00C409F6"/>
    <w:rsid w:val="00C448D3"/>
    <w:rsid w:val="00C83555"/>
    <w:rsid w:val="00C97B91"/>
    <w:rsid w:val="00CD534D"/>
    <w:rsid w:val="00CE2C97"/>
    <w:rsid w:val="00CF5915"/>
    <w:rsid w:val="00D32DF5"/>
    <w:rsid w:val="00D86F18"/>
    <w:rsid w:val="00DB3D6C"/>
    <w:rsid w:val="00DD1950"/>
    <w:rsid w:val="00DD2531"/>
    <w:rsid w:val="00DD2DA2"/>
    <w:rsid w:val="00DE2AAC"/>
    <w:rsid w:val="00DE69AC"/>
    <w:rsid w:val="00DF2E48"/>
    <w:rsid w:val="00E014B6"/>
    <w:rsid w:val="00E1162F"/>
    <w:rsid w:val="00E11D5F"/>
    <w:rsid w:val="00E122BA"/>
    <w:rsid w:val="00E17B52"/>
    <w:rsid w:val="00E506F9"/>
    <w:rsid w:val="00E6606A"/>
    <w:rsid w:val="00E7118F"/>
    <w:rsid w:val="00E71F52"/>
    <w:rsid w:val="00E93235"/>
    <w:rsid w:val="00EA320E"/>
    <w:rsid w:val="00ED677C"/>
    <w:rsid w:val="00EE3981"/>
    <w:rsid w:val="00EF6486"/>
    <w:rsid w:val="00F0007E"/>
    <w:rsid w:val="00F27657"/>
    <w:rsid w:val="00F342DC"/>
    <w:rsid w:val="00F37050"/>
    <w:rsid w:val="00F45F85"/>
    <w:rsid w:val="00F5596F"/>
    <w:rsid w:val="00F63041"/>
    <w:rsid w:val="00F65DE1"/>
    <w:rsid w:val="00F77678"/>
    <w:rsid w:val="00F869A8"/>
    <w:rsid w:val="00F976CD"/>
    <w:rsid w:val="00FB5F39"/>
    <w:rsid w:val="00FC5C0C"/>
    <w:rsid w:val="00FD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32A28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32A28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2A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32A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32A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32A2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rsid w:val="00132A28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32A2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2A28"/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132A28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32A28"/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rsid w:val="00132A28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32A28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F559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2A28"/>
    <w:rPr>
      <w:rFonts w:ascii="Tahoma" w:hAnsi="Tahoma" w:cs="Tahoma"/>
      <w:sz w:val="16"/>
      <w:szCs w:val="16"/>
    </w:rPr>
  </w:style>
  <w:style w:type="paragraph" w:customStyle="1" w:styleId="Fint">
    <w:name w:val="Fint"/>
    <w:basedOn w:val="Standard"/>
    <w:rsid w:val="003D2F3C"/>
  </w:style>
  <w:style w:type="character" w:styleId="Seitenzahl">
    <w:name w:val="page number"/>
    <w:basedOn w:val="Absatz-Standardschriftart"/>
    <w:uiPriority w:val="99"/>
    <w:rsid w:val="00165C0D"/>
    <w:rPr>
      <w:rFonts w:ascii="Arial" w:hAnsi="Arial" w:cs="Times New Roman"/>
      <w:sz w:val="24"/>
    </w:rPr>
  </w:style>
  <w:style w:type="paragraph" w:styleId="berarbeitung">
    <w:name w:val="Revision"/>
    <w:hidden/>
    <w:uiPriority w:val="99"/>
    <w:semiHidden/>
    <w:rsid w:val="00547165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51355-9239-4524-97CF-2A866DFF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lastModifiedBy>U103007</cp:lastModifiedBy>
  <cp:revision>7</cp:revision>
  <cp:lastPrinted>2015-10-15T13:53:00Z</cp:lastPrinted>
  <dcterms:created xsi:type="dcterms:W3CDTF">2015-09-21T08:43:00Z</dcterms:created>
  <dcterms:modified xsi:type="dcterms:W3CDTF">2015-10-15T13:54:00Z</dcterms:modified>
</cp:coreProperties>
</file>