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AFD2A" w14:textId="7369D7AC" w:rsidR="003D7B0B" w:rsidRPr="006E0575" w:rsidRDefault="003D7B0B" w:rsidP="00397717">
      <w:pPr>
        <w:jc w:val="right"/>
      </w:pPr>
      <w:r w:rsidRPr="006E0575">
        <w:t xml:space="preserve">Anlage </w:t>
      </w:r>
      <w:r w:rsidR="00F66851">
        <w:t>1</w:t>
      </w:r>
      <w:r w:rsidR="00F66851" w:rsidRPr="006E0575">
        <w:t xml:space="preserve"> </w:t>
      </w:r>
      <w:r w:rsidRPr="006E0575">
        <w:t xml:space="preserve">zur </w:t>
      </w:r>
      <w:proofErr w:type="spellStart"/>
      <w:r w:rsidRPr="006E0575">
        <w:t>GRDrs</w:t>
      </w:r>
      <w:proofErr w:type="spellEnd"/>
      <w:r w:rsidRPr="006E0575">
        <w:t xml:space="preserve"> </w:t>
      </w:r>
      <w:r w:rsidR="00F66851">
        <w:t>888/</w:t>
      </w:r>
      <w:r w:rsidR="005F5B3D">
        <w:t>201</w:t>
      </w:r>
      <w:r w:rsidR="00AF25E0">
        <w:t>9</w:t>
      </w:r>
    </w:p>
    <w:p w14:paraId="7C6F1237" w14:textId="77777777" w:rsidR="003D7B0B" w:rsidRPr="006E0575" w:rsidRDefault="003D7B0B" w:rsidP="006E0575"/>
    <w:p w14:paraId="4C1ABFA4" w14:textId="77777777" w:rsidR="003D7B0B" w:rsidRPr="006E0575" w:rsidRDefault="003D7B0B" w:rsidP="006E0575"/>
    <w:p w14:paraId="3936D391" w14:textId="77777777" w:rsidR="00184EDC" w:rsidRDefault="003D7B0B" w:rsidP="00397717">
      <w:pPr>
        <w:jc w:val="center"/>
        <w:rPr>
          <w:b/>
          <w:sz w:val="36"/>
        </w:rPr>
      </w:pPr>
      <w:r>
        <w:rPr>
          <w:b/>
          <w:sz w:val="36"/>
          <w:u w:val="single"/>
        </w:rPr>
        <w:t>Stellenschaffun</w:t>
      </w:r>
      <w:r w:rsidRPr="00AB389D">
        <w:rPr>
          <w:b/>
          <w:sz w:val="36"/>
        </w:rPr>
        <w:t>g</w:t>
      </w:r>
    </w:p>
    <w:p w14:paraId="075F251D" w14:textId="4BF8C7B6"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B70AC">
        <w:rPr>
          <w:b/>
          <w:sz w:val="36"/>
          <w:szCs w:val="36"/>
          <w:u w:val="single"/>
        </w:rPr>
        <w:t>0</w:t>
      </w:r>
    </w:p>
    <w:p w14:paraId="681F8F4B" w14:textId="77777777" w:rsidR="003D7B0B" w:rsidRDefault="003D7B0B" w:rsidP="006E0575">
      <w:pPr>
        <w:rPr>
          <w:u w:val="single"/>
        </w:rPr>
      </w:pPr>
    </w:p>
    <w:p w14:paraId="1DC90E35"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638DC2FA" w14:textId="77777777" w:rsidTr="00DE362D">
        <w:trPr>
          <w:cantSplit/>
          <w:tblHeader/>
        </w:trPr>
        <w:tc>
          <w:tcPr>
            <w:tcW w:w="1814" w:type="dxa"/>
            <w:shd w:val="pct12" w:color="auto" w:fill="FFFFFF"/>
          </w:tcPr>
          <w:p w14:paraId="4532D88D"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4AAA7622"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0882D930"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1ED2A9F5" w14:textId="77777777"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14:paraId="12CED33B" w14:textId="77777777" w:rsidR="00DE362D" w:rsidRDefault="00606F80" w:rsidP="0030686C">
            <w:pPr>
              <w:spacing w:before="120" w:after="120" w:line="200" w:lineRule="exact"/>
              <w:ind w:right="-85"/>
              <w:rPr>
                <w:sz w:val="16"/>
                <w:szCs w:val="16"/>
              </w:rPr>
            </w:pPr>
            <w:r>
              <w:rPr>
                <w:sz w:val="16"/>
                <w:szCs w:val="16"/>
              </w:rPr>
              <w:t>oder</w:t>
            </w:r>
          </w:p>
          <w:p w14:paraId="238A2CE4"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06E8F1FC"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14:paraId="31980B24"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30F03F91"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0BC36F34" w14:textId="77777777"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6ED91B11" w14:textId="77777777" w:rsidTr="00AB70AC">
        <w:tc>
          <w:tcPr>
            <w:tcW w:w="1814" w:type="dxa"/>
          </w:tcPr>
          <w:p w14:paraId="507DEDA6" w14:textId="77777777" w:rsidR="005F5B3D" w:rsidRDefault="005F5B3D" w:rsidP="0030686C">
            <w:pPr>
              <w:rPr>
                <w:sz w:val="20"/>
              </w:rPr>
            </w:pPr>
          </w:p>
          <w:p w14:paraId="0A12EAAD" w14:textId="02095952" w:rsidR="005F5B3D" w:rsidRDefault="00AD4664" w:rsidP="0030686C">
            <w:pPr>
              <w:rPr>
                <w:sz w:val="20"/>
              </w:rPr>
            </w:pPr>
            <w:r>
              <w:rPr>
                <w:sz w:val="20"/>
              </w:rPr>
              <w:t>SI-BB</w:t>
            </w:r>
          </w:p>
          <w:p w14:paraId="5EEB4EDE" w14:textId="77777777" w:rsidR="006779D8" w:rsidRDefault="006779D8" w:rsidP="0030686C">
            <w:pPr>
              <w:rPr>
                <w:sz w:val="20"/>
              </w:rPr>
            </w:pPr>
          </w:p>
          <w:p w14:paraId="043D8DF8" w14:textId="487C051C" w:rsidR="006779D8" w:rsidRDefault="006779D8" w:rsidP="0030686C">
            <w:pPr>
              <w:rPr>
                <w:sz w:val="20"/>
              </w:rPr>
            </w:pPr>
            <w:r>
              <w:rPr>
                <w:sz w:val="20"/>
              </w:rPr>
              <w:t>80505300</w:t>
            </w:r>
          </w:p>
          <w:p w14:paraId="12C19B82" w14:textId="77777777" w:rsidR="0011112B" w:rsidRDefault="0011112B" w:rsidP="0030686C">
            <w:pPr>
              <w:rPr>
                <w:sz w:val="20"/>
              </w:rPr>
            </w:pPr>
          </w:p>
          <w:p w14:paraId="28778798" w14:textId="1A4AD8E0" w:rsidR="0011112B" w:rsidRDefault="0011112B" w:rsidP="0030686C">
            <w:pPr>
              <w:rPr>
                <w:sz w:val="20"/>
              </w:rPr>
            </w:pPr>
          </w:p>
          <w:p w14:paraId="0C99A2FF" w14:textId="77777777" w:rsidR="005F5B3D" w:rsidRPr="006E0575" w:rsidRDefault="005F5B3D" w:rsidP="0030686C">
            <w:pPr>
              <w:rPr>
                <w:sz w:val="20"/>
              </w:rPr>
            </w:pPr>
          </w:p>
        </w:tc>
        <w:tc>
          <w:tcPr>
            <w:tcW w:w="1701" w:type="dxa"/>
          </w:tcPr>
          <w:p w14:paraId="7D0EBCC4" w14:textId="77777777" w:rsidR="005F5B3D" w:rsidRDefault="005F5B3D" w:rsidP="0030686C">
            <w:pPr>
              <w:rPr>
                <w:sz w:val="20"/>
              </w:rPr>
            </w:pPr>
          </w:p>
          <w:p w14:paraId="6D057943" w14:textId="77777777" w:rsidR="005F5B3D" w:rsidRDefault="00AD4664" w:rsidP="0030686C">
            <w:pPr>
              <w:rPr>
                <w:sz w:val="20"/>
              </w:rPr>
            </w:pPr>
            <w:r>
              <w:rPr>
                <w:sz w:val="20"/>
              </w:rPr>
              <w:t>Referat SI</w:t>
            </w:r>
          </w:p>
          <w:p w14:paraId="223924F7" w14:textId="77777777" w:rsidR="00AD4664" w:rsidRDefault="00AD4664" w:rsidP="0030686C">
            <w:pPr>
              <w:rPr>
                <w:sz w:val="20"/>
              </w:rPr>
            </w:pPr>
          </w:p>
          <w:p w14:paraId="396CAAE2" w14:textId="70C9218E" w:rsidR="00AD4664" w:rsidRPr="006E0575" w:rsidRDefault="00AD4664" w:rsidP="0030686C">
            <w:pPr>
              <w:rPr>
                <w:sz w:val="20"/>
              </w:rPr>
            </w:pPr>
            <w:r>
              <w:rPr>
                <w:sz w:val="20"/>
              </w:rPr>
              <w:t>Behindertenbeauftragte</w:t>
            </w:r>
          </w:p>
        </w:tc>
        <w:tc>
          <w:tcPr>
            <w:tcW w:w="794" w:type="dxa"/>
          </w:tcPr>
          <w:p w14:paraId="18E4675C" w14:textId="77777777" w:rsidR="005F5B3D" w:rsidRDefault="005F5B3D" w:rsidP="0030686C">
            <w:pPr>
              <w:rPr>
                <w:sz w:val="20"/>
              </w:rPr>
            </w:pPr>
          </w:p>
          <w:p w14:paraId="0D5E044D" w14:textId="597AED4F" w:rsidR="005F5B3D" w:rsidRPr="006E0575" w:rsidRDefault="00AD4664" w:rsidP="0030686C">
            <w:pPr>
              <w:rPr>
                <w:sz w:val="20"/>
              </w:rPr>
            </w:pPr>
            <w:r>
              <w:rPr>
                <w:sz w:val="20"/>
              </w:rPr>
              <w:t xml:space="preserve">A 13 </w:t>
            </w:r>
            <w:proofErr w:type="spellStart"/>
            <w:r>
              <w:rPr>
                <w:sz w:val="20"/>
              </w:rPr>
              <w:t>gD</w:t>
            </w:r>
            <w:proofErr w:type="spellEnd"/>
          </w:p>
        </w:tc>
        <w:tc>
          <w:tcPr>
            <w:tcW w:w="1928" w:type="dxa"/>
          </w:tcPr>
          <w:p w14:paraId="6AD7A336" w14:textId="77777777" w:rsidR="005F5B3D" w:rsidRDefault="005F5B3D" w:rsidP="0030686C">
            <w:pPr>
              <w:rPr>
                <w:sz w:val="20"/>
              </w:rPr>
            </w:pPr>
          </w:p>
          <w:p w14:paraId="6D9D3305" w14:textId="7F1550F6" w:rsidR="005F5B3D" w:rsidRPr="006E0575" w:rsidRDefault="00AD4664" w:rsidP="0030686C">
            <w:pPr>
              <w:rPr>
                <w:sz w:val="20"/>
              </w:rPr>
            </w:pPr>
            <w:r w:rsidRPr="00AD4664">
              <w:rPr>
                <w:sz w:val="20"/>
              </w:rPr>
              <w:t xml:space="preserve">stadtinterne </w:t>
            </w:r>
            <w:r>
              <w:rPr>
                <w:sz w:val="20"/>
              </w:rPr>
              <w:br/>
            </w:r>
            <w:r w:rsidRPr="00AD4664">
              <w:rPr>
                <w:sz w:val="20"/>
              </w:rPr>
              <w:t xml:space="preserve">Mentorenstelle (Jobcoach) zur </w:t>
            </w:r>
            <w:r>
              <w:rPr>
                <w:sz w:val="20"/>
              </w:rPr>
              <w:br/>
            </w:r>
            <w:r w:rsidRPr="00AD4664">
              <w:rPr>
                <w:sz w:val="20"/>
              </w:rPr>
              <w:t xml:space="preserve">Beschäftigung von Menschen mit </w:t>
            </w:r>
            <w:r>
              <w:rPr>
                <w:sz w:val="20"/>
              </w:rPr>
              <w:br/>
            </w:r>
            <w:r w:rsidRPr="00AD4664">
              <w:rPr>
                <w:sz w:val="20"/>
              </w:rPr>
              <w:t>Förderbedarf</w:t>
            </w:r>
          </w:p>
        </w:tc>
        <w:tc>
          <w:tcPr>
            <w:tcW w:w="737" w:type="dxa"/>
            <w:shd w:val="clear" w:color="auto" w:fill="auto"/>
          </w:tcPr>
          <w:p w14:paraId="71C4850C" w14:textId="77777777" w:rsidR="005F5B3D" w:rsidRDefault="005F5B3D" w:rsidP="0030686C">
            <w:pPr>
              <w:rPr>
                <w:sz w:val="20"/>
              </w:rPr>
            </w:pPr>
          </w:p>
          <w:p w14:paraId="222B0466" w14:textId="7DA34341" w:rsidR="00115F23" w:rsidRPr="006E0575" w:rsidRDefault="00115F23" w:rsidP="0030686C">
            <w:pPr>
              <w:rPr>
                <w:sz w:val="20"/>
              </w:rPr>
            </w:pPr>
            <w:r>
              <w:rPr>
                <w:sz w:val="20"/>
              </w:rPr>
              <w:t>0,5</w:t>
            </w:r>
            <w:r w:rsidR="00AB70AC">
              <w:rPr>
                <w:sz w:val="20"/>
              </w:rPr>
              <w:t>0</w:t>
            </w:r>
          </w:p>
        </w:tc>
        <w:tc>
          <w:tcPr>
            <w:tcW w:w="1134" w:type="dxa"/>
            <w:shd w:val="clear" w:color="auto" w:fill="auto"/>
          </w:tcPr>
          <w:p w14:paraId="67547A58" w14:textId="77777777" w:rsidR="005F5B3D" w:rsidRDefault="005F5B3D" w:rsidP="00F66851">
            <w:pPr>
              <w:jc w:val="center"/>
              <w:rPr>
                <w:sz w:val="20"/>
              </w:rPr>
            </w:pPr>
          </w:p>
          <w:p w14:paraId="2EE67223" w14:textId="3E83D938" w:rsidR="005F5B3D" w:rsidRPr="006E0575" w:rsidRDefault="00F66851" w:rsidP="00F66851">
            <w:pPr>
              <w:jc w:val="center"/>
              <w:rPr>
                <w:sz w:val="20"/>
              </w:rPr>
            </w:pPr>
            <w:r>
              <w:rPr>
                <w:sz w:val="20"/>
              </w:rPr>
              <w:t>--</w:t>
            </w:r>
          </w:p>
        </w:tc>
        <w:tc>
          <w:tcPr>
            <w:tcW w:w="1417" w:type="dxa"/>
          </w:tcPr>
          <w:p w14:paraId="59B57F55" w14:textId="77777777" w:rsidR="005F5B3D" w:rsidRDefault="005F5B3D" w:rsidP="00F66851">
            <w:pPr>
              <w:jc w:val="right"/>
              <w:rPr>
                <w:sz w:val="20"/>
              </w:rPr>
            </w:pPr>
          </w:p>
          <w:p w14:paraId="22E2B8D2" w14:textId="2CE9B5B5" w:rsidR="005F5B3D" w:rsidRPr="006E0575" w:rsidRDefault="00F66851" w:rsidP="00F66851">
            <w:pPr>
              <w:jc w:val="right"/>
              <w:rPr>
                <w:sz w:val="20"/>
              </w:rPr>
            </w:pPr>
            <w:r>
              <w:rPr>
                <w:sz w:val="20"/>
              </w:rPr>
              <w:t>60.000</w:t>
            </w:r>
          </w:p>
        </w:tc>
      </w:tr>
    </w:tbl>
    <w:p w14:paraId="19F03FA8" w14:textId="0609E0FA"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30C6D9D6" w14:textId="77777777" w:rsidR="003D7B0B" w:rsidRDefault="003D7B0B" w:rsidP="00884D6C"/>
    <w:p w14:paraId="01FE2316" w14:textId="77777777" w:rsidR="00AD4664" w:rsidRPr="00AD4664" w:rsidRDefault="00AD4664" w:rsidP="00AD4664">
      <w:pPr>
        <w:rPr>
          <w:color w:val="000000"/>
          <w:szCs w:val="20"/>
        </w:rPr>
      </w:pPr>
      <w:r w:rsidRPr="00AD4664">
        <w:rPr>
          <w:color w:val="000000"/>
          <w:szCs w:val="20"/>
        </w:rPr>
        <w:t xml:space="preserve">Die Inklusion von Menschen mit Behinderung ist seit einigen Jahren ein besonderes Anliegen des Stuttgarter Gemeinderates und der Stadtverwaltung. Ausgehend vom Fokus-Aktionsplan zur Umsetzung der UN-Behindertenrechtskonvention (UN-BRK) wird die Entwicklung Stuttgarts zu einer inklusiven Stadtgesellschaft mit unterschiedlichen Maßnahmen vorangebracht. </w:t>
      </w:r>
    </w:p>
    <w:p w14:paraId="1AF2F067" w14:textId="77777777" w:rsidR="004776DC" w:rsidRPr="00F66851" w:rsidRDefault="004776DC" w:rsidP="006F53FF"/>
    <w:p w14:paraId="6920A63B" w14:textId="77777777" w:rsidR="00F75E37" w:rsidRPr="00F75E37" w:rsidRDefault="00F75E37" w:rsidP="00F75E37">
      <w:pPr>
        <w:rPr>
          <w:szCs w:val="20"/>
        </w:rPr>
      </w:pPr>
      <w:r w:rsidRPr="00F75E37">
        <w:rPr>
          <w:rFonts w:cs="Arial"/>
        </w:rPr>
        <w:t>Für den Doppelhaushalt 2018/2019 hat der Oberbürgermeister dem Gemeinderat ein „Haushaltspaket Inklusion“ mit vielen Maßnahmen zur Verbesserung der Teilhabe von Menschen mit Behinderung in Stuttgart vorgeschlagen, diese wurden beschlossen und befinden sich derzeit in der Umsetzung (s. GRDrs 866/2017, 1479/2017).</w:t>
      </w:r>
    </w:p>
    <w:p w14:paraId="24961860" w14:textId="77777777" w:rsidR="00F75E37" w:rsidRPr="00F75E37" w:rsidRDefault="00F75E37" w:rsidP="00F75E37">
      <w:pPr>
        <w:rPr>
          <w:rFonts w:cs="Arial"/>
        </w:rPr>
      </w:pPr>
    </w:p>
    <w:p w14:paraId="0968DCDF" w14:textId="2D31E6C7" w:rsidR="00AD4664" w:rsidRDefault="00F75E37" w:rsidP="00F75E37">
      <w:pPr>
        <w:rPr>
          <w:rFonts w:cs="Arial"/>
        </w:rPr>
      </w:pPr>
      <w:r w:rsidRPr="00F75E37">
        <w:rPr>
          <w:rFonts w:cs="Arial"/>
        </w:rPr>
        <w:t>Der Oberbürgermeister schlägt vor, im Haushalt 2020/2021 ein „Inklusionspaket 2.0“ aufzulegen und die Vorhaben mit den dafür notwendigen Mitteln auszustatten. Das Fundament bilden weiterhin Maßnahmen aus dem Fokus-Aktionsplan zur Umsetzung der UN-BRK (s. GRDrs 415/2015) und Themen, die im Beirat für Menschen mit Behinderung behandelt wurden.</w:t>
      </w:r>
    </w:p>
    <w:p w14:paraId="3BB8E519" w14:textId="77777777" w:rsidR="00F75E37" w:rsidRDefault="00F75E37" w:rsidP="00F75E37">
      <w:pPr>
        <w:rPr>
          <w:rFonts w:cs="Arial"/>
        </w:rPr>
      </w:pPr>
    </w:p>
    <w:p w14:paraId="0DE7AEB2" w14:textId="3CF0E4AB" w:rsidR="00F75E37" w:rsidRPr="00F66851" w:rsidRDefault="00F75E37" w:rsidP="00F75E37">
      <w:r>
        <w:rPr>
          <w:rFonts w:cs="Arial"/>
        </w:rPr>
        <w:t xml:space="preserve">Nähere Informationen sind der </w:t>
      </w:r>
      <w:bookmarkStart w:id="0" w:name="_GoBack"/>
      <w:bookmarkEnd w:id="0"/>
      <w:proofErr w:type="spellStart"/>
      <w:r>
        <w:rPr>
          <w:rFonts w:cs="Arial"/>
        </w:rPr>
        <w:t>GRDrs</w:t>
      </w:r>
      <w:proofErr w:type="spellEnd"/>
      <w:r>
        <w:rPr>
          <w:rFonts w:cs="Arial"/>
        </w:rPr>
        <w:t xml:space="preserve"> 375/2019 zu entnehmen.</w:t>
      </w:r>
    </w:p>
    <w:p w14:paraId="65575289" w14:textId="77777777" w:rsidR="00AD4664" w:rsidRPr="00F66851" w:rsidRDefault="00AD4664" w:rsidP="006F53FF"/>
    <w:p w14:paraId="26304B5D" w14:textId="77777777" w:rsidR="003D7B0B" w:rsidRDefault="003D7B0B" w:rsidP="00884D6C">
      <w:pPr>
        <w:pStyle w:val="berschrift1"/>
      </w:pPr>
      <w:r>
        <w:t>2</w:t>
      </w:r>
      <w:r>
        <w:tab/>
        <w:t>Schaffun</w:t>
      </w:r>
      <w:r w:rsidRPr="00884D6C">
        <w:rPr>
          <w:u w:val="none"/>
        </w:rPr>
        <w:t>g</w:t>
      </w:r>
      <w:r>
        <w:t>skriterien</w:t>
      </w:r>
    </w:p>
    <w:p w14:paraId="25C7F991" w14:textId="77777777" w:rsidR="003D7B0B" w:rsidRDefault="003D7B0B" w:rsidP="00884D6C"/>
    <w:p w14:paraId="03BDEDCC" w14:textId="7C3E9DC5" w:rsidR="003D7B0B" w:rsidRDefault="00115F23" w:rsidP="00884D6C">
      <w:r>
        <w:t>Arbeitsvermehrung</w:t>
      </w:r>
      <w:r w:rsidR="00AD4664">
        <w:t>, Übernahme neuer Aufgaben</w:t>
      </w:r>
    </w:p>
    <w:p w14:paraId="1D9312C8" w14:textId="702E894A" w:rsidR="00236931" w:rsidRDefault="00236931" w:rsidP="00884D6C">
      <w:r>
        <w:t xml:space="preserve">Die Schaffung </w:t>
      </w:r>
      <w:r w:rsidR="009C31F3">
        <w:t>der</w:t>
      </w:r>
      <w:r>
        <w:t xml:space="preserve"> 0,5 Stelle ist in der „Grünen Liste“ zum Haushalt 2020/2021 enthalten.</w:t>
      </w:r>
    </w:p>
    <w:p w14:paraId="28584E7A" w14:textId="77777777" w:rsidR="003D7B0B" w:rsidRDefault="003D7B0B" w:rsidP="00884D6C">
      <w:pPr>
        <w:pStyle w:val="berschrift1"/>
      </w:pPr>
      <w:r>
        <w:lastRenderedPageBreak/>
        <w:t>3</w:t>
      </w:r>
      <w:r>
        <w:tab/>
        <w:t>Bedarf</w:t>
      </w:r>
    </w:p>
    <w:p w14:paraId="5EC76DF8" w14:textId="77777777" w:rsidR="003D7B0B" w:rsidRPr="00884D6C" w:rsidRDefault="00884D6C" w:rsidP="00884D6C">
      <w:pPr>
        <w:pStyle w:val="berschrift2"/>
      </w:pPr>
      <w:r w:rsidRPr="00884D6C">
        <w:t>3.1</w:t>
      </w:r>
      <w:r w:rsidRPr="00884D6C">
        <w:tab/>
      </w:r>
      <w:r w:rsidR="006E0575" w:rsidRPr="00884D6C">
        <w:t>Anlass</w:t>
      </w:r>
    </w:p>
    <w:p w14:paraId="23D2A028" w14:textId="77777777" w:rsidR="003D7B0B" w:rsidRPr="00884D6C" w:rsidRDefault="003D7B0B" w:rsidP="00884D6C"/>
    <w:p w14:paraId="5818D258" w14:textId="4B111578" w:rsidR="00F75E37" w:rsidRDefault="00F75E37" w:rsidP="00F75E37">
      <w:pPr>
        <w:rPr>
          <w:color w:val="000000"/>
          <w:szCs w:val="20"/>
        </w:rPr>
      </w:pPr>
      <w:r w:rsidRPr="00F75E37">
        <w:rPr>
          <w:color w:val="000000"/>
          <w:szCs w:val="20"/>
        </w:rPr>
        <w:t>Um mehr Auszubildende und Beschäftigte mit Förderbedarf zu gewinnen und in Folge zu beschäftigen, benötigt es eine Ansprechperson als Brücke zwischen Mitarbeiter</w:t>
      </w:r>
      <w:r w:rsidR="009C31F3">
        <w:rPr>
          <w:color w:val="000000"/>
          <w:szCs w:val="20"/>
        </w:rPr>
        <w:t>n und Mitarbeiterinnen</w:t>
      </w:r>
      <w:r w:rsidRPr="00F75E37">
        <w:rPr>
          <w:color w:val="000000"/>
          <w:szCs w:val="20"/>
        </w:rPr>
        <w:t xml:space="preserve"> mit und ohne Behinderung, der Arbeitgeberin Stadtverwaltung </w:t>
      </w:r>
      <w:r>
        <w:rPr>
          <w:color w:val="000000"/>
          <w:szCs w:val="20"/>
        </w:rPr>
        <w:t xml:space="preserve">Stuttgart </w:t>
      </w:r>
      <w:r w:rsidRPr="00F75E37">
        <w:rPr>
          <w:color w:val="000000"/>
          <w:szCs w:val="20"/>
        </w:rPr>
        <w:t>mit ihren Ämtern und Eigenbetrieben sowie den Werkstätten für Menschen mit Behinderung (</w:t>
      </w:r>
      <w:proofErr w:type="spellStart"/>
      <w:r w:rsidRPr="00F75E37">
        <w:rPr>
          <w:color w:val="000000"/>
          <w:szCs w:val="20"/>
        </w:rPr>
        <w:t>WfbM</w:t>
      </w:r>
      <w:proofErr w:type="spellEnd"/>
      <w:r w:rsidRPr="00F75E37">
        <w:rPr>
          <w:color w:val="000000"/>
          <w:szCs w:val="20"/>
        </w:rPr>
        <w:t xml:space="preserve">) und dem Integrationsfachdienst. </w:t>
      </w:r>
    </w:p>
    <w:p w14:paraId="5D7A91B9" w14:textId="77777777" w:rsidR="00F75E37" w:rsidRDefault="00F75E37" w:rsidP="00F75E37">
      <w:pPr>
        <w:rPr>
          <w:color w:val="000000"/>
          <w:szCs w:val="20"/>
        </w:rPr>
      </w:pPr>
    </w:p>
    <w:p w14:paraId="4523F5DE" w14:textId="38384CFF" w:rsidR="00F75E37" w:rsidRDefault="009C31F3" w:rsidP="00F75E37">
      <w:pPr>
        <w:rPr>
          <w:color w:val="000000"/>
          <w:szCs w:val="20"/>
        </w:rPr>
      </w:pPr>
      <w:r>
        <w:rPr>
          <w:color w:val="000000"/>
          <w:szCs w:val="20"/>
        </w:rPr>
        <w:t>Die Ansprechperson</w:t>
      </w:r>
      <w:r w:rsidR="00F75E37" w:rsidRPr="00F75E37">
        <w:rPr>
          <w:color w:val="000000"/>
          <w:szCs w:val="20"/>
        </w:rPr>
        <w:t xml:space="preserve"> gibt Hilfestellung, beantwortet Fragen und übernimmt damit unmittelbar soziale Verantwortung in der Stadtverwaltung. Damit nicht nur die Menschen mit Förderbedarf oder die </w:t>
      </w:r>
      <w:proofErr w:type="spellStart"/>
      <w:r w:rsidR="00F75E37" w:rsidRPr="00F75E37">
        <w:rPr>
          <w:color w:val="000000"/>
          <w:szCs w:val="20"/>
        </w:rPr>
        <w:t>WfbM</w:t>
      </w:r>
      <w:proofErr w:type="spellEnd"/>
      <w:r w:rsidR="00F75E37" w:rsidRPr="00F75E37">
        <w:rPr>
          <w:color w:val="000000"/>
          <w:szCs w:val="20"/>
        </w:rPr>
        <w:t xml:space="preserve">, sondern auch die Mitarbeiter/-innen in den Ämtern in jeglicher Hinsicht gut aufgestellt sind, benötigt es eine erfahrene Ansprechperson an zentraler Stelle. In einer referatsübergreifenden Arbeitsgruppe zum Thema "Arbeitsmarkt für alle" im Januar 2019 wurde u.a. thematisiert, dass es zielführend ist, wenn sich in einem ersten Schritt drei bis fünf Ämter der Stadtverwaltung pilothaft auf den Weg machen, um verstärkt Menschen mit Förderbedarf eine Beschäftigung anzubieten (z.B. aus der Förderschule heraus, anstatt </w:t>
      </w:r>
      <w:r w:rsidR="006779D8">
        <w:rPr>
          <w:color w:val="000000"/>
          <w:szCs w:val="20"/>
        </w:rPr>
        <w:t xml:space="preserve">eine Beschäftigung in einer </w:t>
      </w:r>
      <w:proofErr w:type="spellStart"/>
      <w:r w:rsidR="006779D8">
        <w:rPr>
          <w:color w:val="000000"/>
          <w:szCs w:val="20"/>
        </w:rPr>
        <w:t>WfbM</w:t>
      </w:r>
      <w:proofErr w:type="spellEnd"/>
      <w:r w:rsidR="006779D8">
        <w:rPr>
          <w:color w:val="000000"/>
          <w:szCs w:val="20"/>
        </w:rPr>
        <w:t xml:space="preserve"> zu beginnen</w:t>
      </w:r>
      <w:r w:rsidR="00F75E37" w:rsidRPr="00F75E37">
        <w:rPr>
          <w:color w:val="000000"/>
          <w:szCs w:val="20"/>
        </w:rPr>
        <w:t xml:space="preserve">). </w:t>
      </w:r>
      <w:r w:rsidR="00FD73F2">
        <w:rPr>
          <w:color w:val="000000"/>
          <w:szCs w:val="20"/>
        </w:rPr>
        <w:t>Oder ein/-e Beschäftigte/-r, die/der aus der Werkstatt in ein sozialversicherungspflichtiges Beschäftigungsverhältnis bei der Stadt wechseln kann.</w:t>
      </w:r>
    </w:p>
    <w:p w14:paraId="08E97DDD" w14:textId="77777777" w:rsidR="00F75E37" w:rsidRDefault="00F75E37" w:rsidP="00F75E37">
      <w:pPr>
        <w:rPr>
          <w:color w:val="000000"/>
          <w:szCs w:val="20"/>
        </w:rPr>
      </w:pPr>
    </w:p>
    <w:p w14:paraId="17E04CF5" w14:textId="053C6F24" w:rsidR="00F75E37" w:rsidRPr="00F75E37" w:rsidRDefault="009C31F3" w:rsidP="00F75E37">
      <w:pPr>
        <w:rPr>
          <w:color w:val="000000"/>
          <w:szCs w:val="20"/>
        </w:rPr>
      </w:pPr>
      <w:r>
        <w:rPr>
          <w:color w:val="000000"/>
          <w:szCs w:val="20"/>
        </w:rPr>
        <w:t>Di</w:t>
      </w:r>
      <w:r w:rsidR="00F75E37" w:rsidRPr="00F75E37">
        <w:rPr>
          <w:color w:val="000000"/>
          <w:szCs w:val="20"/>
        </w:rPr>
        <w:t xml:space="preserve">e Ansprechperson soll koordinierend die </w:t>
      </w:r>
      <w:r w:rsidR="00FD73F2">
        <w:rPr>
          <w:color w:val="000000"/>
          <w:szCs w:val="20"/>
        </w:rPr>
        <w:t>Beschäftigung von Menschen mit Förderbedarf</w:t>
      </w:r>
      <w:r w:rsidR="00F75E37" w:rsidRPr="00F75E37">
        <w:rPr>
          <w:color w:val="000000"/>
          <w:szCs w:val="20"/>
        </w:rPr>
        <w:t xml:space="preserve"> </w:t>
      </w:r>
      <w:r w:rsidR="00FD73F2">
        <w:rPr>
          <w:color w:val="000000"/>
          <w:szCs w:val="20"/>
        </w:rPr>
        <w:t xml:space="preserve">begleiten </w:t>
      </w:r>
      <w:r w:rsidR="00F75E37" w:rsidRPr="00F75E37">
        <w:rPr>
          <w:color w:val="000000"/>
          <w:szCs w:val="20"/>
        </w:rPr>
        <w:t>(</w:t>
      </w:r>
      <w:r w:rsidR="00FD73F2">
        <w:rPr>
          <w:color w:val="000000"/>
          <w:szCs w:val="20"/>
        </w:rPr>
        <w:t xml:space="preserve">z.B. vorgesehene </w:t>
      </w:r>
      <w:r w:rsidR="00F75E37" w:rsidRPr="00F75E37">
        <w:rPr>
          <w:color w:val="000000"/>
          <w:szCs w:val="20"/>
        </w:rPr>
        <w:t>Konzeptentwicklung</w:t>
      </w:r>
      <w:r w:rsidR="00FD73F2">
        <w:rPr>
          <w:color w:val="000000"/>
          <w:szCs w:val="20"/>
        </w:rPr>
        <w:t xml:space="preserve"> für die Beschäftigung von Menschen mit Förderbedarf durch ein Forschungsvorhaben</w:t>
      </w:r>
      <w:r w:rsidR="00F75E37" w:rsidRPr="00F75E37">
        <w:rPr>
          <w:color w:val="000000"/>
          <w:szCs w:val="20"/>
        </w:rPr>
        <w:t xml:space="preserve"> und dessen Umsetzung, die Weiterentwicklung d</w:t>
      </w:r>
      <w:r w:rsidR="00FD73F2">
        <w:rPr>
          <w:color w:val="000000"/>
          <w:szCs w:val="20"/>
        </w:rPr>
        <w:t>es</w:t>
      </w:r>
      <w:r w:rsidR="00F75E37" w:rsidRPr="00F75E37">
        <w:rPr>
          <w:color w:val="000000"/>
          <w:szCs w:val="20"/>
        </w:rPr>
        <w:t xml:space="preserve"> Stellenpools </w:t>
      </w:r>
      <w:r w:rsidR="00FD73F2">
        <w:rPr>
          <w:color w:val="000000"/>
          <w:szCs w:val="20"/>
        </w:rPr>
        <w:t xml:space="preserve">durch das Haupt- und Personalamt </w:t>
      </w:r>
      <w:r w:rsidR="00F75E37" w:rsidRPr="00F75E37">
        <w:rPr>
          <w:color w:val="000000"/>
          <w:szCs w:val="20"/>
        </w:rPr>
        <w:t xml:space="preserve">sowie als Ansprechperson für die internen und externen Akteure), um </w:t>
      </w:r>
      <w:r w:rsidR="006779D8">
        <w:rPr>
          <w:color w:val="000000"/>
          <w:szCs w:val="20"/>
        </w:rPr>
        <w:t xml:space="preserve">dem Anspruch, </w:t>
      </w:r>
      <w:r w:rsidR="00F75E37" w:rsidRPr="00F75E37">
        <w:rPr>
          <w:color w:val="000000"/>
          <w:szCs w:val="20"/>
        </w:rPr>
        <w:t xml:space="preserve">die Stadtverwaltung als Arbeitgeberin barrierefreier und inklusiver auszurichten, gerecht zu werden. </w:t>
      </w:r>
      <w:r w:rsidR="00FD73F2">
        <w:rPr>
          <w:color w:val="000000"/>
          <w:szCs w:val="20"/>
        </w:rPr>
        <w:t>Die Stelle fungiert als Schnittstelle zu den beteiligten Akteuren.</w:t>
      </w:r>
    </w:p>
    <w:p w14:paraId="25AA54DF" w14:textId="77777777" w:rsidR="00F75E37" w:rsidRPr="009C31F3" w:rsidRDefault="00F75E37" w:rsidP="00884D6C"/>
    <w:p w14:paraId="3712954C" w14:textId="77777777" w:rsidR="00A7250C" w:rsidRPr="006E0575" w:rsidRDefault="00A7250C" w:rsidP="00884D6C"/>
    <w:p w14:paraId="5EF6505C" w14:textId="77777777" w:rsidR="003D7B0B" w:rsidRPr="00165C0D" w:rsidRDefault="003D7B0B" w:rsidP="00165C0D">
      <w:pPr>
        <w:pStyle w:val="berschrift2"/>
      </w:pPr>
      <w:r w:rsidRPr="00165C0D">
        <w:t>3.2</w:t>
      </w:r>
      <w:r w:rsidRPr="00165C0D">
        <w:tab/>
        <w:t>Bisherige Aufgabenwahrnehmung</w:t>
      </w:r>
    </w:p>
    <w:p w14:paraId="2A75CBC4" w14:textId="77777777" w:rsidR="003D7B0B" w:rsidRDefault="003D7B0B" w:rsidP="00884D6C"/>
    <w:p w14:paraId="5EC86238" w14:textId="2A9A3725" w:rsidR="005A2961" w:rsidRDefault="00F75E37" w:rsidP="00884D6C">
      <w:r>
        <w:t>Die Aufgabe wurde in dieser Form bisher nicht wahrgenommen.</w:t>
      </w:r>
    </w:p>
    <w:p w14:paraId="726BBF63" w14:textId="77777777" w:rsidR="00F75E37" w:rsidRDefault="00F75E37" w:rsidP="00884D6C"/>
    <w:p w14:paraId="101C5234" w14:textId="77777777" w:rsidR="00F75E37" w:rsidRDefault="00F75E37" w:rsidP="00884D6C"/>
    <w:p w14:paraId="7B8505B9" w14:textId="77777777" w:rsidR="003D7B0B" w:rsidRDefault="006E0575" w:rsidP="00884D6C">
      <w:pPr>
        <w:pStyle w:val="berschrift2"/>
      </w:pPr>
      <w:r>
        <w:t>3.3</w:t>
      </w:r>
      <w:r w:rsidR="003D7B0B">
        <w:tab/>
        <w:t>Auswirkungen bei Ablehnung der Stellenschaffungen</w:t>
      </w:r>
    </w:p>
    <w:p w14:paraId="39398637" w14:textId="77777777" w:rsidR="003D7B0B" w:rsidRDefault="003D7B0B" w:rsidP="00884D6C"/>
    <w:p w14:paraId="1E8ED657" w14:textId="0A9591BA" w:rsidR="00B13B4B" w:rsidRPr="00F75E37" w:rsidRDefault="004C358D" w:rsidP="00F75E37">
      <w:r w:rsidRPr="00F75E37">
        <w:t xml:space="preserve">Eine sachgerechte </w:t>
      </w:r>
      <w:r w:rsidR="00F75E37" w:rsidRPr="00F75E37">
        <w:t xml:space="preserve">Wahrnehmung der </w:t>
      </w:r>
      <w:r w:rsidRPr="00F75E37">
        <w:t>Aufgabe</w:t>
      </w:r>
      <w:r w:rsidR="00F75E37" w:rsidRPr="00F75E37">
        <w:t xml:space="preserve"> </w:t>
      </w:r>
      <w:r w:rsidRPr="00F75E37">
        <w:t xml:space="preserve">ist </w:t>
      </w:r>
      <w:r w:rsidR="00F75E37" w:rsidRPr="00F75E37">
        <w:t xml:space="preserve">mit den bestehenden Personalkapazitäten </w:t>
      </w:r>
      <w:r w:rsidRPr="00F75E37">
        <w:t xml:space="preserve">nicht möglich. </w:t>
      </w:r>
    </w:p>
    <w:p w14:paraId="16C8B947" w14:textId="77777777" w:rsidR="00F75E37" w:rsidRPr="009C31F3" w:rsidRDefault="00F75E37" w:rsidP="00F75E37"/>
    <w:p w14:paraId="68C180C6" w14:textId="77777777" w:rsidR="003D7B0B" w:rsidRDefault="00884D6C" w:rsidP="00884D6C">
      <w:pPr>
        <w:pStyle w:val="berschrift1"/>
      </w:pPr>
      <w:r>
        <w:t>4</w:t>
      </w:r>
      <w:r>
        <w:tab/>
      </w:r>
      <w:r w:rsidR="003D7B0B">
        <w:t>Stellenvermerke</w:t>
      </w:r>
    </w:p>
    <w:p w14:paraId="62761C78" w14:textId="77777777" w:rsidR="003D7B0B" w:rsidRDefault="003D7B0B" w:rsidP="00884D6C"/>
    <w:p w14:paraId="682F210D" w14:textId="42E96C33" w:rsidR="00DD3424" w:rsidRDefault="009C31F3" w:rsidP="00884D6C">
      <w:r>
        <w:t>keine</w:t>
      </w:r>
    </w:p>
    <w:p w14:paraId="5C3C49EE" w14:textId="2008E56C" w:rsidR="00DE362D" w:rsidRDefault="00DD3424" w:rsidP="00884D6C">
      <w:r>
        <w:rPr>
          <w:noProof/>
        </w:rPr>
        <mc:AlternateContent>
          <mc:Choice Requires="wps">
            <w:drawing>
              <wp:anchor distT="0" distB="0" distL="114300" distR="114300" simplePos="0" relativeHeight="251659264" behindDoc="0" locked="0" layoutInCell="1" allowOverlap="1" wp14:anchorId="3E6F27CA" wp14:editId="48DEC69A">
                <wp:simplePos x="0" y="0"/>
                <wp:positionH relativeFrom="column">
                  <wp:posOffset>-606232</wp:posOffset>
                </wp:positionH>
                <wp:positionV relativeFrom="paragraph">
                  <wp:posOffset>-9007751</wp:posOffset>
                </wp:positionV>
                <wp:extent cx="914400" cy="302149"/>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914400" cy="302149"/>
                        </a:xfrm>
                        <a:prstGeom prst="rect">
                          <a:avLst/>
                        </a:prstGeom>
                        <a:noFill/>
                        <a:ln w="6350">
                          <a:noFill/>
                        </a:ln>
                      </wps:spPr>
                      <wps:txbx>
                        <w:txbxContent>
                          <w:p w14:paraId="61AF41D8" w14:textId="25C051D5" w:rsidR="00DD3424" w:rsidRDefault="00DD34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6F27CA" id="_x0000_t202" coordsize="21600,21600" o:spt="202" path="m,l,21600r21600,l21600,xe">
                <v:stroke joinstyle="miter"/>
                <v:path gradientshapeok="t" o:connecttype="rect"/>
              </v:shapetype>
              <v:shape id="Textfeld 1" o:spid="_x0000_s1026" type="#_x0000_t202" style="position:absolute;margin-left:-47.75pt;margin-top:-709.25pt;width:1in;height:23.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" filled="f" stroked="f" strokeweight=".5pt">
                <v:textbox>
                  <w:txbxContent>
                    <w:p w14:paraId="61AF41D8" w14:textId="25C051D5" w:rsidR="00DD3424" w:rsidRDefault="00DD3424"/>
                  </w:txbxContent>
                </v:textbox>
              </v:shape>
            </w:pict>
          </mc:Fallback>
        </mc:AlternateConten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F230" w14:textId="77777777" w:rsidR="008F06B6" w:rsidRDefault="008F06B6">
      <w:r>
        <w:separator/>
      </w:r>
    </w:p>
  </w:endnote>
  <w:endnote w:type="continuationSeparator" w:id="0">
    <w:p w14:paraId="1D8D6A1C" w14:textId="77777777" w:rsidR="008F06B6" w:rsidRDefault="008F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422C6" w14:textId="77777777" w:rsidR="008F06B6" w:rsidRDefault="008F06B6">
      <w:r>
        <w:separator/>
      </w:r>
    </w:p>
  </w:footnote>
  <w:footnote w:type="continuationSeparator" w:id="0">
    <w:p w14:paraId="7A2AE1E2" w14:textId="77777777" w:rsidR="008F06B6" w:rsidRDefault="008F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2DB9" w14:textId="17A71CDC"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C3E80">
      <w:rPr>
        <w:rStyle w:val="Seitenzahl"/>
        <w:noProof/>
      </w:rPr>
      <w:t>2</w:t>
    </w:r>
    <w:r w:rsidR="0072799A">
      <w:rPr>
        <w:rStyle w:val="Seitenzahl"/>
      </w:rPr>
      <w:fldChar w:fldCharType="end"/>
    </w:r>
    <w:r>
      <w:rPr>
        <w:rStyle w:val="Seitenzahl"/>
      </w:rPr>
      <w:t xml:space="preserve"> -</w:t>
    </w:r>
  </w:p>
  <w:p w14:paraId="7315DAF6"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11354C3"/>
    <w:multiLevelType w:val="hybridMultilevel"/>
    <w:tmpl w:val="F348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3510F"/>
    <w:multiLevelType w:val="hybridMultilevel"/>
    <w:tmpl w:val="8AA457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5244A21"/>
    <w:multiLevelType w:val="multilevel"/>
    <w:tmpl w:val="040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3CF6715"/>
    <w:multiLevelType w:val="hybridMultilevel"/>
    <w:tmpl w:val="D416D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87F62DE"/>
    <w:multiLevelType w:val="hybridMultilevel"/>
    <w:tmpl w:val="71901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8"/>
  </w:num>
  <w:num w:numId="6">
    <w:abstractNumId w:val="9"/>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0C"/>
    <w:rsid w:val="00000A01"/>
    <w:rsid w:val="00055758"/>
    <w:rsid w:val="00066677"/>
    <w:rsid w:val="00074065"/>
    <w:rsid w:val="000A1146"/>
    <w:rsid w:val="000D0634"/>
    <w:rsid w:val="000E31AE"/>
    <w:rsid w:val="001034AF"/>
    <w:rsid w:val="0011112B"/>
    <w:rsid w:val="00115F23"/>
    <w:rsid w:val="00125481"/>
    <w:rsid w:val="0014415D"/>
    <w:rsid w:val="00151488"/>
    <w:rsid w:val="001608CD"/>
    <w:rsid w:val="00163034"/>
    <w:rsid w:val="00164678"/>
    <w:rsid w:val="00165C0D"/>
    <w:rsid w:val="00177044"/>
    <w:rsid w:val="00181857"/>
    <w:rsid w:val="00181B13"/>
    <w:rsid w:val="00184EDC"/>
    <w:rsid w:val="001938D3"/>
    <w:rsid w:val="00193FBB"/>
    <w:rsid w:val="00194770"/>
    <w:rsid w:val="001A5F9B"/>
    <w:rsid w:val="001D4F92"/>
    <w:rsid w:val="001F7237"/>
    <w:rsid w:val="00200A0A"/>
    <w:rsid w:val="00223064"/>
    <w:rsid w:val="00236931"/>
    <w:rsid w:val="00254D45"/>
    <w:rsid w:val="002778AD"/>
    <w:rsid w:val="00286941"/>
    <w:rsid w:val="002924CB"/>
    <w:rsid w:val="002A20D1"/>
    <w:rsid w:val="002A4DE3"/>
    <w:rsid w:val="002B38C5"/>
    <w:rsid w:val="002B5955"/>
    <w:rsid w:val="002B5F2F"/>
    <w:rsid w:val="002C0704"/>
    <w:rsid w:val="002D195A"/>
    <w:rsid w:val="0030686C"/>
    <w:rsid w:val="00314858"/>
    <w:rsid w:val="00335085"/>
    <w:rsid w:val="003573C8"/>
    <w:rsid w:val="0036221A"/>
    <w:rsid w:val="00373229"/>
    <w:rsid w:val="00380937"/>
    <w:rsid w:val="00397717"/>
    <w:rsid w:val="003C3E80"/>
    <w:rsid w:val="003D5B6F"/>
    <w:rsid w:val="003D7B0B"/>
    <w:rsid w:val="003F0FAA"/>
    <w:rsid w:val="004104B6"/>
    <w:rsid w:val="00414EFD"/>
    <w:rsid w:val="0043183F"/>
    <w:rsid w:val="00470135"/>
    <w:rsid w:val="0047606A"/>
    <w:rsid w:val="004776DC"/>
    <w:rsid w:val="004908B5"/>
    <w:rsid w:val="0049121B"/>
    <w:rsid w:val="004A1688"/>
    <w:rsid w:val="004A765B"/>
    <w:rsid w:val="004B6796"/>
    <w:rsid w:val="004C358D"/>
    <w:rsid w:val="004D2790"/>
    <w:rsid w:val="00512873"/>
    <w:rsid w:val="00527E2A"/>
    <w:rsid w:val="005337E7"/>
    <w:rsid w:val="00543AE8"/>
    <w:rsid w:val="00552A38"/>
    <w:rsid w:val="00563DEE"/>
    <w:rsid w:val="005766E4"/>
    <w:rsid w:val="0058260E"/>
    <w:rsid w:val="00582C7A"/>
    <w:rsid w:val="00591BE0"/>
    <w:rsid w:val="00592A43"/>
    <w:rsid w:val="005A0A9D"/>
    <w:rsid w:val="005A2961"/>
    <w:rsid w:val="005A4A45"/>
    <w:rsid w:val="005A56AA"/>
    <w:rsid w:val="005C5490"/>
    <w:rsid w:val="005C72F8"/>
    <w:rsid w:val="005E19C6"/>
    <w:rsid w:val="005F0F9E"/>
    <w:rsid w:val="005F5A42"/>
    <w:rsid w:val="005F5B3D"/>
    <w:rsid w:val="006034F3"/>
    <w:rsid w:val="00606F80"/>
    <w:rsid w:val="00622CC7"/>
    <w:rsid w:val="006275E3"/>
    <w:rsid w:val="006451DC"/>
    <w:rsid w:val="00656D65"/>
    <w:rsid w:val="006779D8"/>
    <w:rsid w:val="00693A4E"/>
    <w:rsid w:val="006A1597"/>
    <w:rsid w:val="006A406B"/>
    <w:rsid w:val="006B050B"/>
    <w:rsid w:val="006B6445"/>
    <w:rsid w:val="006B6D50"/>
    <w:rsid w:val="006E0575"/>
    <w:rsid w:val="006F08A2"/>
    <w:rsid w:val="006F0AB7"/>
    <w:rsid w:val="006F53FF"/>
    <w:rsid w:val="00722E52"/>
    <w:rsid w:val="0072799A"/>
    <w:rsid w:val="00754659"/>
    <w:rsid w:val="00754E31"/>
    <w:rsid w:val="0079798D"/>
    <w:rsid w:val="007B706D"/>
    <w:rsid w:val="007E3B79"/>
    <w:rsid w:val="008066EE"/>
    <w:rsid w:val="00817BB6"/>
    <w:rsid w:val="0082197F"/>
    <w:rsid w:val="00855243"/>
    <w:rsid w:val="00856F10"/>
    <w:rsid w:val="008644EF"/>
    <w:rsid w:val="00884243"/>
    <w:rsid w:val="00884D6C"/>
    <w:rsid w:val="008A1B88"/>
    <w:rsid w:val="008E2D49"/>
    <w:rsid w:val="008F06B6"/>
    <w:rsid w:val="00920F00"/>
    <w:rsid w:val="009373F6"/>
    <w:rsid w:val="00944A07"/>
    <w:rsid w:val="00976588"/>
    <w:rsid w:val="009A41AE"/>
    <w:rsid w:val="009C31F3"/>
    <w:rsid w:val="009D7613"/>
    <w:rsid w:val="00A178E2"/>
    <w:rsid w:val="00A27CA7"/>
    <w:rsid w:val="00A32176"/>
    <w:rsid w:val="00A4099C"/>
    <w:rsid w:val="00A41F62"/>
    <w:rsid w:val="00A71D0A"/>
    <w:rsid w:val="00A7250C"/>
    <w:rsid w:val="00A77F1E"/>
    <w:rsid w:val="00A83E2A"/>
    <w:rsid w:val="00A847C4"/>
    <w:rsid w:val="00A85306"/>
    <w:rsid w:val="00AB389D"/>
    <w:rsid w:val="00AB70AC"/>
    <w:rsid w:val="00AD4664"/>
    <w:rsid w:val="00AD6CA6"/>
    <w:rsid w:val="00AF0DEA"/>
    <w:rsid w:val="00AF225C"/>
    <w:rsid w:val="00AF25E0"/>
    <w:rsid w:val="00AF58AD"/>
    <w:rsid w:val="00B04290"/>
    <w:rsid w:val="00B11EEA"/>
    <w:rsid w:val="00B12B0D"/>
    <w:rsid w:val="00B13B4B"/>
    <w:rsid w:val="00B16B8F"/>
    <w:rsid w:val="00B56ABC"/>
    <w:rsid w:val="00B7749C"/>
    <w:rsid w:val="00B80DEF"/>
    <w:rsid w:val="00B81EB9"/>
    <w:rsid w:val="00B84847"/>
    <w:rsid w:val="00B86BB5"/>
    <w:rsid w:val="00B91903"/>
    <w:rsid w:val="00BC4669"/>
    <w:rsid w:val="00C16EF1"/>
    <w:rsid w:val="00C17524"/>
    <w:rsid w:val="00C2466A"/>
    <w:rsid w:val="00C36F2B"/>
    <w:rsid w:val="00C448D3"/>
    <w:rsid w:val="00C5541D"/>
    <w:rsid w:val="00C565BC"/>
    <w:rsid w:val="00CC24E6"/>
    <w:rsid w:val="00CC4700"/>
    <w:rsid w:val="00CC4FF1"/>
    <w:rsid w:val="00CC5FAD"/>
    <w:rsid w:val="00CC7B8E"/>
    <w:rsid w:val="00CD4CB4"/>
    <w:rsid w:val="00CF62E5"/>
    <w:rsid w:val="00D166DA"/>
    <w:rsid w:val="00D170A8"/>
    <w:rsid w:val="00D32E07"/>
    <w:rsid w:val="00D511EF"/>
    <w:rsid w:val="00D56F53"/>
    <w:rsid w:val="00D64EA9"/>
    <w:rsid w:val="00D66D3A"/>
    <w:rsid w:val="00D743D4"/>
    <w:rsid w:val="00DA61CE"/>
    <w:rsid w:val="00DB3D6C"/>
    <w:rsid w:val="00DD3424"/>
    <w:rsid w:val="00DD7B8D"/>
    <w:rsid w:val="00DE362D"/>
    <w:rsid w:val="00E014B6"/>
    <w:rsid w:val="00E1162F"/>
    <w:rsid w:val="00E11D5F"/>
    <w:rsid w:val="00E20E1F"/>
    <w:rsid w:val="00E32E65"/>
    <w:rsid w:val="00E42F96"/>
    <w:rsid w:val="00E62D73"/>
    <w:rsid w:val="00E7118F"/>
    <w:rsid w:val="00E7688C"/>
    <w:rsid w:val="00E95E2C"/>
    <w:rsid w:val="00EC1F5F"/>
    <w:rsid w:val="00EF339D"/>
    <w:rsid w:val="00F12451"/>
    <w:rsid w:val="00F27657"/>
    <w:rsid w:val="00F3046C"/>
    <w:rsid w:val="00F342DC"/>
    <w:rsid w:val="00F40B1E"/>
    <w:rsid w:val="00F42A1C"/>
    <w:rsid w:val="00F505C1"/>
    <w:rsid w:val="00F56F93"/>
    <w:rsid w:val="00F63041"/>
    <w:rsid w:val="00F66851"/>
    <w:rsid w:val="00F75E37"/>
    <w:rsid w:val="00F75E74"/>
    <w:rsid w:val="00F76452"/>
    <w:rsid w:val="00F83377"/>
    <w:rsid w:val="00F978DB"/>
    <w:rsid w:val="00F97E29"/>
    <w:rsid w:val="00FA02BF"/>
    <w:rsid w:val="00FB5967"/>
    <w:rsid w:val="00FC1997"/>
    <w:rsid w:val="00FC42B0"/>
    <w:rsid w:val="00FD5452"/>
    <w:rsid w:val="00FD6B46"/>
    <w:rsid w:val="00FD73F2"/>
    <w:rsid w:val="00FF1C19"/>
    <w:rsid w:val="00FF4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DC26"/>
  <w15:docId w15:val="{6C19EA9A-34D9-4B37-A59B-929FE9BA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D4CB4"/>
    <w:pPr>
      <w:ind w:left="720"/>
      <w:contextualSpacing/>
    </w:pPr>
  </w:style>
  <w:style w:type="paragraph" w:styleId="Kommentarthema">
    <w:name w:val="annotation subject"/>
    <w:basedOn w:val="Kommentartext"/>
    <w:next w:val="Kommentartext"/>
    <w:link w:val="KommentarthemaZchn"/>
    <w:semiHidden/>
    <w:unhideWhenUsed/>
    <w:rsid w:val="00074065"/>
    <w:rPr>
      <w:b/>
      <w:bCs/>
      <w:szCs w:val="20"/>
    </w:rPr>
  </w:style>
  <w:style w:type="character" w:customStyle="1" w:styleId="KommentartextZchn">
    <w:name w:val="Kommentartext Zchn"/>
    <w:basedOn w:val="Absatz-Standardschriftart"/>
    <w:link w:val="Kommentartext"/>
    <w:semiHidden/>
    <w:rsid w:val="00074065"/>
    <w:rPr>
      <w:sz w:val="20"/>
    </w:rPr>
  </w:style>
  <w:style w:type="character" w:customStyle="1" w:styleId="KommentarthemaZchn">
    <w:name w:val="Kommentarthema Zchn"/>
    <w:basedOn w:val="KommentartextZchn"/>
    <w:link w:val="Kommentarthema"/>
    <w:semiHidden/>
    <w:rsid w:val="00074065"/>
    <w:rPr>
      <w:b/>
      <w:bCs/>
      <w:sz w:val="20"/>
      <w:szCs w:val="20"/>
    </w:rPr>
  </w:style>
  <w:style w:type="table" w:styleId="Tabellenraster">
    <w:name w:val="Table Grid"/>
    <w:basedOn w:val="NormaleTabelle"/>
    <w:rsid w:val="00D3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DAF6-F83D-4F86-B83E-1BE9D01A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26B5F365.dotm</Template>
  <TotalTime>0</TotalTime>
  <Pages>2</Pages>
  <Words>477</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Knorr, Lena</dc:creator>
  <cp:lastModifiedBy>Hauser, Petra</cp:lastModifiedBy>
  <cp:revision>5</cp:revision>
  <cp:lastPrinted>2019-09-23T08:38:00Z</cp:lastPrinted>
  <dcterms:created xsi:type="dcterms:W3CDTF">2019-09-16T13:57:00Z</dcterms:created>
  <dcterms:modified xsi:type="dcterms:W3CDTF">2019-09-23T08:39:00Z</dcterms:modified>
</cp:coreProperties>
</file>