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6E0575">
      <w:pPr>
        <w:tabs>
          <w:tab w:val="left" w:pos="5812"/>
        </w:tabs>
        <w:jc w:val="right"/>
        <w:rPr>
          <w:szCs w:val="24"/>
        </w:rPr>
      </w:pPr>
      <w:r w:rsidRPr="006E0575">
        <w:rPr>
          <w:szCs w:val="24"/>
        </w:rPr>
        <w:t xml:space="preserve">Anlage </w:t>
      </w:r>
      <w:r w:rsidR="00E22D44">
        <w:rPr>
          <w:szCs w:val="24"/>
        </w:rPr>
        <w:t>10</w:t>
      </w:r>
      <w:r w:rsidRPr="006E0575">
        <w:rPr>
          <w:szCs w:val="24"/>
        </w:rPr>
        <w:t xml:space="preserve"> zur </w:t>
      </w:r>
      <w:proofErr w:type="spellStart"/>
      <w:r w:rsidRPr="006E0575">
        <w:rPr>
          <w:szCs w:val="24"/>
        </w:rPr>
        <w:t>GRDrs</w:t>
      </w:r>
      <w:proofErr w:type="spellEnd"/>
      <w:r w:rsidRPr="006E0575">
        <w:rPr>
          <w:szCs w:val="24"/>
        </w:rPr>
        <w:t xml:space="preserve"> </w:t>
      </w:r>
      <w:r w:rsidR="00E22D44">
        <w:rPr>
          <w:szCs w:val="24"/>
        </w:rPr>
        <w:t>888</w:t>
      </w:r>
      <w:r w:rsidR="005F5B3D">
        <w:rPr>
          <w:szCs w:val="24"/>
        </w:rPr>
        <w:t>/201</w:t>
      </w:r>
      <w:r w:rsidR="000804D4">
        <w:rPr>
          <w:szCs w:val="24"/>
        </w:rPr>
        <w:t>9</w:t>
      </w:r>
    </w:p>
    <w:p w:rsidR="003D7B0B" w:rsidRPr="006E0575" w:rsidRDefault="003D7B0B" w:rsidP="006E0575"/>
    <w:p w:rsidR="003D7B0B" w:rsidRPr="006E0575" w:rsidRDefault="003D7B0B" w:rsidP="006E0575"/>
    <w:p w:rsidR="00184EDC" w:rsidRDefault="003D7B0B" w:rsidP="005A56AA">
      <w:pPr>
        <w:tabs>
          <w:tab w:val="left" w:pos="6521"/>
        </w:tabs>
        <w:jc w:val="center"/>
        <w:rPr>
          <w:b/>
          <w:sz w:val="36"/>
        </w:rPr>
      </w:pPr>
      <w:r>
        <w:rPr>
          <w:b/>
          <w:sz w:val="36"/>
          <w:u w:val="single"/>
        </w:rPr>
        <w:t>Stellenschaffun</w:t>
      </w:r>
      <w:r w:rsidRPr="00184EDC">
        <w:rPr>
          <w:b/>
          <w:sz w:val="36"/>
          <w:u w:val="single"/>
        </w:rPr>
        <w:t>g</w:t>
      </w:r>
    </w:p>
    <w:p w:rsidR="003D7B0B" w:rsidRDefault="007A29E4" w:rsidP="005A56AA">
      <w:pPr>
        <w:tabs>
          <w:tab w:val="left" w:pos="6521"/>
        </w:tabs>
        <w:jc w:val="center"/>
        <w:rPr>
          <w:b/>
          <w:sz w:val="36"/>
          <w:u w:val="single"/>
        </w:rPr>
      </w:pPr>
      <w:r>
        <w:rPr>
          <w:b/>
          <w:sz w:val="36"/>
          <w:u w:val="single"/>
        </w:rPr>
        <w:t>zum</w:t>
      </w:r>
      <w:r w:rsidR="00184EDC" w:rsidRPr="00341F1E">
        <w:rPr>
          <w:b/>
          <w:sz w:val="36"/>
          <w:u w:val="single"/>
        </w:rPr>
        <w:t xml:space="preserve"> Stellenplan 20</w:t>
      </w:r>
      <w:r w:rsidR="000804D4">
        <w:rPr>
          <w:b/>
          <w:sz w:val="36"/>
          <w:u w:val="single"/>
        </w:rPr>
        <w:t>20</w:t>
      </w:r>
    </w:p>
    <w:p w:rsidR="00D95ADE" w:rsidRPr="00341F1E" w:rsidRDefault="00D95ADE" w:rsidP="005A56AA">
      <w:pPr>
        <w:tabs>
          <w:tab w:val="left" w:pos="6521"/>
        </w:tabs>
        <w:jc w:val="center"/>
        <w:rPr>
          <w:b/>
          <w:sz w:val="36"/>
          <w:u w:val="single"/>
        </w:rPr>
      </w:pPr>
    </w:p>
    <w:p w:rsidR="003D7B0B" w:rsidRDefault="003D7B0B" w:rsidP="006E0575"/>
    <w:tbl>
      <w:tblPr>
        <w:tblW w:w="952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D95ADE" w:rsidRPr="00D95ADE" w:rsidTr="00D95ADE">
        <w:trPr>
          <w:cantSplit/>
          <w:tblHeader/>
        </w:trPr>
        <w:tc>
          <w:tcPr>
            <w:tcW w:w="1814" w:type="dxa"/>
            <w:shd w:val="pct12" w:color="auto" w:fill="FFFFFF"/>
          </w:tcPr>
          <w:p w:rsidR="00D95ADE" w:rsidRPr="00D95ADE" w:rsidRDefault="00D95ADE" w:rsidP="00D95ADE">
            <w:pPr>
              <w:spacing w:before="120" w:after="120" w:line="200" w:lineRule="exact"/>
              <w:ind w:right="-85"/>
              <w:rPr>
                <w:sz w:val="16"/>
                <w:szCs w:val="16"/>
              </w:rPr>
            </w:pPr>
            <w:r w:rsidRPr="00D95ADE">
              <w:rPr>
                <w:sz w:val="16"/>
                <w:szCs w:val="16"/>
              </w:rPr>
              <w:t>Org.-Einheit,</w:t>
            </w:r>
          </w:p>
          <w:p w:rsidR="00D95ADE" w:rsidRPr="00D95ADE" w:rsidRDefault="00D95ADE" w:rsidP="00D95ADE">
            <w:pPr>
              <w:spacing w:before="120" w:after="120" w:line="200" w:lineRule="exact"/>
              <w:ind w:right="-85"/>
              <w:rPr>
                <w:sz w:val="16"/>
                <w:szCs w:val="16"/>
              </w:rPr>
            </w:pPr>
            <w:r w:rsidRPr="00D95ADE">
              <w:rPr>
                <w:sz w:val="16"/>
                <w:szCs w:val="16"/>
              </w:rPr>
              <w:t>Kostenstelle</w:t>
            </w:r>
          </w:p>
        </w:tc>
        <w:tc>
          <w:tcPr>
            <w:tcW w:w="1701" w:type="dxa"/>
            <w:shd w:val="pct12" w:color="auto" w:fill="FFFFFF"/>
          </w:tcPr>
          <w:p w:rsidR="00D95ADE" w:rsidRPr="00D95ADE" w:rsidRDefault="00D95ADE" w:rsidP="00D95ADE">
            <w:pPr>
              <w:spacing w:before="120" w:after="120" w:line="200" w:lineRule="exact"/>
              <w:ind w:right="-85"/>
              <w:rPr>
                <w:sz w:val="16"/>
                <w:szCs w:val="16"/>
              </w:rPr>
            </w:pPr>
            <w:r w:rsidRPr="00D95ADE">
              <w:rPr>
                <w:sz w:val="16"/>
                <w:szCs w:val="16"/>
              </w:rPr>
              <w:t>Amt</w:t>
            </w:r>
          </w:p>
        </w:tc>
        <w:tc>
          <w:tcPr>
            <w:tcW w:w="794" w:type="dxa"/>
            <w:shd w:val="pct12" w:color="auto" w:fill="FFFFFF"/>
          </w:tcPr>
          <w:p w:rsidR="00D95ADE" w:rsidRPr="00D95ADE" w:rsidRDefault="00D95ADE" w:rsidP="00D95ADE">
            <w:pPr>
              <w:spacing w:before="120" w:after="120" w:line="200" w:lineRule="exact"/>
              <w:ind w:right="-85"/>
              <w:rPr>
                <w:sz w:val="16"/>
                <w:szCs w:val="16"/>
              </w:rPr>
            </w:pPr>
            <w:proofErr w:type="spellStart"/>
            <w:r w:rsidRPr="00D95ADE">
              <w:rPr>
                <w:sz w:val="16"/>
                <w:szCs w:val="16"/>
              </w:rPr>
              <w:t>BesGr</w:t>
            </w:r>
            <w:proofErr w:type="spellEnd"/>
            <w:r w:rsidRPr="00D95ADE">
              <w:rPr>
                <w:sz w:val="16"/>
                <w:szCs w:val="16"/>
              </w:rPr>
              <w:t>.</w:t>
            </w:r>
          </w:p>
          <w:p w:rsidR="00D95ADE" w:rsidRPr="00D95ADE" w:rsidRDefault="00D95ADE" w:rsidP="00D95ADE">
            <w:pPr>
              <w:spacing w:before="120" w:after="120" w:line="200" w:lineRule="exact"/>
              <w:ind w:right="-85"/>
              <w:rPr>
                <w:sz w:val="16"/>
                <w:szCs w:val="16"/>
              </w:rPr>
            </w:pPr>
            <w:r w:rsidRPr="00D95ADE">
              <w:rPr>
                <w:sz w:val="16"/>
                <w:szCs w:val="16"/>
              </w:rPr>
              <w:t>oder</w:t>
            </w:r>
          </w:p>
          <w:p w:rsidR="00D95ADE" w:rsidRPr="00D95ADE" w:rsidRDefault="00D95ADE" w:rsidP="00D95ADE">
            <w:pPr>
              <w:spacing w:before="120" w:after="120" w:line="200" w:lineRule="exact"/>
              <w:ind w:right="-85"/>
              <w:rPr>
                <w:sz w:val="16"/>
                <w:szCs w:val="16"/>
              </w:rPr>
            </w:pPr>
            <w:r w:rsidRPr="00D95ADE">
              <w:rPr>
                <w:sz w:val="16"/>
                <w:szCs w:val="16"/>
              </w:rPr>
              <w:t>EG</w:t>
            </w:r>
          </w:p>
        </w:tc>
        <w:tc>
          <w:tcPr>
            <w:tcW w:w="1928" w:type="dxa"/>
            <w:shd w:val="pct12" w:color="auto" w:fill="FFFFFF"/>
          </w:tcPr>
          <w:p w:rsidR="00D95ADE" w:rsidRPr="00D95ADE" w:rsidRDefault="00D95ADE" w:rsidP="00D95ADE">
            <w:pPr>
              <w:spacing w:before="120" w:after="120" w:line="200" w:lineRule="exact"/>
              <w:ind w:right="-85"/>
              <w:rPr>
                <w:sz w:val="16"/>
                <w:szCs w:val="16"/>
              </w:rPr>
            </w:pPr>
            <w:r w:rsidRPr="00D95ADE">
              <w:rPr>
                <w:sz w:val="16"/>
                <w:szCs w:val="16"/>
              </w:rPr>
              <w:t>Funktions-</w:t>
            </w:r>
            <w:r w:rsidRPr="00D95ADE">
              <w:rPr>
                <w:sz w:val="16"/>
                <w:szCs w:val="16"/>
              </w:rPr>
              <w:br/>
            </w:r>
            <w:proofErr w:type="spellStart"/>
            <w:r w:rsidRPr="00D95ADE">
              <w:rPr>
                <w:sz w:val="16"/>
                <w:szCs w:val="16"/>
              </w:rPr>
              <w:t>bezeichnung</w:t>
            </w:r>
            <w:proofErr w:type="spellEnd"/>
          </w:p>
        </w:tc>
        <w:tc>
          <w:tcPr>
            <w:tcW w:w="737" w:type="dxa"/>
            <w:shd w:val="pct12" w:color="auto" w:fill="FFFFFF"/>
          </w:tcPr>
          <w:p w:rsidR="00D95ADE" w:rsidRPr="00D95ADE" w:rsidRDefault="00D95ADE" w:rsidP="00D95ADE">
            <w:pPr>
              <w:spacing w:before="120" w:after="120" w:line="200" w:lineRule="exact"/>
              <w:ind w:right="-85"/>
              <w:rPr>
                <w:sz w:val="16"/>
                <w:szCs w:val="16"/>
              </w:rPr>
            </w:pPr>
            <w:r w:rsidRPr="00D95ADE">
              <w:rPr>
                <w:sz w:val="16"/>
                <w:szCs w:val="16"/>
              </w:rPr>
              <w:t>Anzahl</w:t>
            </w:r>
            <w:r w:rsidRPr="00D95ADE">
              <w:rPr>
                <w:sz w:val="16"/>
                <w:szCs w:val="16"/>
              </w:rPr>
              <w:br/>
              <w:t>der</w:t>
            </w:r>
            <w:r w:rsidRPr="00D95ADE">
              <w:rPr>
                <w:sz w:val="16"/>
                <w:szCs w:val="16"/>
              </w:rPr>
              <w:br/>
              <w:t>Stellen</w:t>
            </w:r>
          </w:p>
        </w:tc>
        <w:tc>
          <w:tcPr>
            <w:tcW w:w="1134" w:type="dxa"/>
            <w:shd w:val="pct12" w:color="auto" w:fill="FFFFFF"/>
          </w:tcPr>
          <w:p w:rsidR="00D95ADE" w:rsidRPr="00D95ADE" w:rsidRDefault="00D95ADE" w:rsidP="00D95ADE">
            <w:pPr>
              <w:spacing w:before="120" w:after="120" w:line="200" w:lineRule="exact"/>
              <w:ind w:right="-85"/>
              <w:rPr>
                <w:sz w:val="16"/>
                <w:szCs w:val="16"/>
              </w:rPr>
            </w:pPr>
            <w:r w:rsidRPr="00D95ADE">
              <w:rPr>
                <w:sz w:val="16"/>
                <w:szCs w:val="16"/>
              </w:rPr>
              <w:t>Stellen-</w:t>
            </w:r>
            <w:r w:rsidRPr="00D95ADE">
              <w:rPr>
                <w:sz w:val="16"/>
                <w:szCs w:val="16"/>
              </w:rPr>
              <w:br/>
              <w:t>vermerk</w:t>
            </w:r>
          </w:p>
        </w:tc>
        <w:tc>
          <w:tcPr>
            <w:tcW w:w="1417" w:type="dxa"/>
            <w:shd w:val="pct12" w:color="auto" w:fill="FFFFFF"/>
          </w:tcPr>
          <w:p w:rsidR="00D95ADE" w:rsidRPr="00D95ADE" w:rsidRDefault="00D95ADE" w:rsidP="00D95ADE">
            <w:pPr>
              <w:spacing w:before="120" w:after="120" w:line="200" w:lineRule="exact"/>
              <w:ind w:right="-85"/>
              <w:rPr>
                <w:sz w:val="16"/>
                <w:szCs w:val="16"/>
              </w:rPr>
            </w:pPr>
            <w:proofErr w:type="spellStart"/>
            <w:r w:rsidRPr="00D95ADE">
              <w:rPr>
                <w:sz w:val="16"/>
                <w:szCs w:val="16"/>
              </w:rPr>
              <w:t>durchschnittl</w:t>
            </w:r>
            <w:proofErr w:type="spellEnd"/>
            <w:r w:rsidRPr="00D95ADE">
              <w:rPr>
                <w:sz w:val="16"/>
                <w:szCs w:val="16"/>
              </w:rPr>
              <w:t>.</w:t>
            </w:r>
            <w:r w:rsidRPr="00D95ADE">
              <w:rPr>
                <w:sz w:val="16"/>
                <w:szCs w:val="16"/>
              </w:rPr>
              <w:br/>
            </w:r>
            <w:proofErr w:type="spellStart"/>
            <w:r w:rsidRPr="00D95ADE">
              <w:rPr>
                <w:sz w:val="16"/>
                <w:szCs w:val="16"/>
              </w:rPr>
              <w:t>jährl</w:t>
            </w:r>
            <w:proofErr w:type="spellEnd"/>
            <w:r w:rsidRPr="00D95ADE">
              <w:rPr>
                <w:sz w:val="16"/>
                <w:szCs w:val="16"/>
              </w:rPr>
              <w:t>. kosten-</w:t>
            </w:r>
            <w:r w:rsidRPr="00D95ADE">
              <w:rPr>
                <w:sz w:val="16"/>
                <w:szCs w:val="16"/>
              </w:rPr>
              <w:br/>
              <w:t xml:space="preserve">wirksamer </w:t>
            </w:r>
            <w:r w:rsidRPr="00D95ADE">
              <w:rPr>
                <w:sz w:val="16"/>
                <w:szCs w:val="16"/>
              </w:rPr>
              <w:br/>
              <w:t xml:space="preserve">Aufwand </w:t>
            </w:r>
            <w:r w:rsidRPr="00D95ADE">
              <w:rPr>
                <w:sz w:val="16"/>
                <w:szCs w:val="16"/>
              </w:rPr>
              <w:br/>
              <w:t>in Euro</w:t>
            </w:r>
          </w:p>
        </w:tc>
      </w:tr>
      <w:tr w:rsidR="00D95ADE" w:rsidRPr="00D95ADE" w:rsidTr="00D537C4">
        <w:tc>
          <w:tcPr>
            <w:tcW w:w="1814" w:type="dxa"/>
          </w:tcPr>
          <w:p w:rsidR="00D95ADE" w:rsidRDefault="00D95ADE" w:rsidP="00D95ADE">
            <w:pPr>
              <w:rPr>
                <w:sz w:val="20"/>
              </w:rPr>
            </w:pPr>
          </w:p>
          <w:p w:rsidR="00D95ADE" w:rsidRDefault="00D95ADE" w:rsidP="00D95ADE">
            <w:pPr>
              <w:rPr>
                <w:sz w:val="20"/>
              </w:rPr>
            </w:pPr>
            <w:r>
              <w:rPr>
                <w:sz w:val="20"/>
              </w:rPr>
              <w:t>500.0402</w:t>
            </w:r>
          </w:p>
          <w:p w:rsidR="00D95ADE" w:rsidRDefault="00D95ADE" w:rsidP="00D95ADE">
            <w:pPr>
              <w:rPr>
                <w:sz w:val="20"/>
              </w:rPr>
            </w:pPr>
          </w:p>
          <w:p w:rsidR="00D95ADE" w:rsidRDefault="00D95ADE" w:rsidP="00D95ADE">
            <w:pPr>
              <w:rPr>
                <w:sz w:val="20"/>
              </w:rPr>
            </w:pPr>
            <w:r>
              <w:rPr>
                <w:sz w:val="20"/>
              </w:rPr>
              <w:t>50405020</w:t>
            </w:r>
          </w:p>
          <w:p w:rsidR="00D95ADE" w:rsidRPr="006E0575" w:rsidRDefault="00D95ADE" w:rsidP="00D95ADE">
            <w:pPr>
              <w:rPr>
                <w:sz w:val="20"/>
              </w:rPr>
            </w:pPr>
          </w:p>
        </w:tc>
        <w:tc>
          <w:tcPr>
            <w:tcW w:w="1701" w:type="dxa"/>
          </w:tcPr>
          <w:p w:rsidR="00D95ADE" w:rsidRDefault="00D95ADE" w:rsidP="00D95ADE">
            <w:pPr>
              <w:rPr>
                <w:sz w:val="20"/>
              </w:rPr>
            </w:pPr>
          </w:p>
          <w:p w:rsidR="00D95ADE" w:rsidRPr="006E0575" w:rsidRDefault="00D95ADE" w:rsidP="00D95ADE">
            <w:pPr>
              <w:rPr>
                <w:sz w:val="20"/>
              </w:rPr>
            </w:pPr>
            <w:r>
              <w:rPr>
                <w:sz w:val="20"/>
              </w:rPr>
              <w:t>Sozialamt</w:t>
            </w:r>
          </w:p>
        </w:tc>
        <w:tc>
          <w:tcPr>
            <w:tcW w:w="794" w:type="dxa"/>
          </w:tcPr>
          <w:p w:rsidR="00D95ADE" w:rsidRDefault="00D95ADE" w:rsidP="00D95ADE">
            <w:pPr>
              <w:jc w:val="center"/>
              <w:rPr>
                <w:sz w:val="20"/>
              </w:rPr>
            </w:pPr>
          </w:p>
          <w:p w:rsidR="00D95ADE" w:rsidRPr="006E0575" w:rsidRDefault="00D95ADE" w:rsidP="00D95ADE">
            <w:pPr>
              <w:jc w:val="center"/>
              <w:rPr>
                <w:sz w:val="20"/>
              </w:rPr>
            </w:pPr>
            <w:r>
              <w:rPr>
                <w:sz w:val="20"/>
              </w:rPr>
              <w:t>S 12</w:t>
            </w:r>
          </w:p>
        </w:tc>
        <w:tc>
          <w:tcPr>
            <w:tcW w:w="1928" w:type="dxa"/>
          </w:tcPr>
          <w:p w:rsidR="00D95ADE" w:rsidRDefault="00D95ADE" w:rsidP="00D95ADE">
            <w:pPr>
              <w:rPr>
                <w:sz w:val="20"/>
              </w:rPr>
            </w:pPr>
          </w:p>
          <w:p w:rsidR="00D95ADE" w:rsidRPr="006E0575" w:rsidRDefault="00BC0F0F" w:rsidP="00BC0F0F">
            <w:pPr>
              <w:rPr>
                <w:sz w:val="20"/>
              </w:rPr>
            </w:pPr>
            <w:r>
              <w:rPr>
                <w:sz w:val="20"/>
              </w:rPr>
              <w:t xml:space="preserve">Sachbearbeiter/-in </w:t>
            </w:r>
            <w:r w:rsidR="005E777F">
              <w:rPr>
                <w:sz w:val="20"/>
              </w:rPr>
              <w:t xml:space="preserve">Begleitung </w:t>
            </w:r>
            <w:r>
              <w:rPr>
                <w:sz w:val="20"/>
              </w:rPr>
              <w:t>b</w:t>
            </w:r>
            <w:r w:rsidR="005E777F">
              <w:rPr>
                <w:sz w:val="20"/>
              </w:rPr>
              <w:t>ürgerschaftliche</w:t>
            </w:r>
            <w:r>
              <w:rPr>
                <w:sz w:val="20"/>
              </w:rPr>
              <w:t>s</w:t>
            </w:r>
            <w:r w:rsidR="00D95ADE" w:rsidRPr="001D7C94">
              <w:rPr>
                <w:sz w:val="20"/>
              </w:rPr>
              <w:t xml:space="preserve"> Engagement</w:t>
            </w:r>
            <w:r>
              <w:rPr>
                <w:sz w:val="20"/>
              </w:rPr>
              <w:t xml:space="preserve"> </w:t>
            </w:r>
            <w:r w:rsidR="00D95ADE" w:rsidRPr="001D7C94">
              <w:rPr>
                <w:sz w:val="20"/>
              </w:rPr>
              <w:t>beim Bürgerservice Leben im Alter</w:t>
            </w:r>
          </w:p>
        </w:tc>
        <w:tc>
          <w:tcPr>
            <w:tcW w:w="737" w:type="dxa"/>
            <w:shd w:val="clear" w:color="auto" w:fill="auto"/>
          </w:tcPr>
          <w:p w:rsidR="00D95ADE" w:rsidRDefault="00D95ADE" w:rsidP="00D95ADE">
            <w:pPr>
              <w:jc w:val="center"/>
              <w:rPr>
                <w:sz w:val="20"/>
              </w:rPr>
            </w:pPr>
          </w:p>
          <w:p w:rsidR="00D95ADE" w:rsidRPr="006E0575" w:rsidRDefault="00D95ADE" w:rsidP="00D95ADE">
            <w:pPr>
              <w:jc w:val="center"/>
              <w:rPr>
                <w:sz w:val="20"/>
              </w:rPr>
            </w:pPr>
            <w:r>
              <w:rPr>
                <w:sz w:val="20"/>
              </w:rPr>
              <w:t>1,00</w:t>
            </w:r>
          </w:p>
        </w:tc>
        <w:tc>
          <w:tcPr>
            <w:tcW w:w="1134" w:type="dxa"/>
            <w:shd w:val="clear" w:color="auto" w:fill="auto"/>
          </w:tcPr>
          <w:p w:rsidR="00D95ADE" w:rsidRDefault="00D95ADE" w:rsidP="00D95ADE">
            <w:pPr>
              <w:rPr>
                <w:sz w:val="20"/>
              </w:rPr>
            </w:pPr>
          </w:p>
          <w:p w:rsidR="00D95ADE" w:rsidRPr="006E0575" w:rsidRDefault="00E22D44" w:rsidP="00D95ADE">
            <w:pPr>
              <w:rPr>
                <w:sz w:val="20"/>
              </w:rPr>
            </w:pPr>
            <w:r>
              <w:rPr>
                <w:sz w:val="20"/>
              </w:rPr>
              <w:t>-</w:t>
            </w:r>
          </w:p>
        </w:tc>
        <w:tc>
          <w:tcPr>
            <w:tcW w:w="1417" w:type="dxa"/>
          </w:tcPr>
          <w:p w:rsidR="00D95ADE" w:rsidRDefault="00D95ADE" w:rsidP="00D95ADE">
            <w:pPr>
              <w:rPr>
                <w:sz w:val="20"/>
              </w:rPr>
            </w:pPr>
          </w:p>
          <w:p w:rsidR="00D95ADE" w:rsidRPr="006E0575" w:rsidRDefault="00E22D44" w:rsidP="00E22D44">
            <w:pPr>
              <w:jc w:val="right"/>
              <w:rPr>
                <w:sz w:val="20"/>
              </w:rPr>
            </w:pPr>
            <w:r>
              <w:rPr>
                <w:sz w:val="20"/>
              </w:rPr>
              <w:t>66.400</w:t>
            </w: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8F2911" w:rsidRDefault="008F2911" w:rsidP="008F2911">
      <w:r>
        <w:t>Beantragt wird die Schaffung von 1,0</w:t>
      </w:r>
      <w:r w:rsidR="00BC0F0F">
        <w:t>0</w:t>
      </w:r>
      <w:r>
        <w:t xml:space="preserve"> Stelle</w:t>
      </w:r>
      <w:r w:rsidR="005E777F">
        <w:t xml:space="preserve"> Sozialarbeit</w:t>
      </w:r>
      <w:r>
        <w:t xml:space="preserve"> für die </w:t>
      </w:r>
      <w:r w:rsidR="00EA0D80">
        <w:t xml:space="preserve">Begleitung </w:t>
      </w:r>
      <w:r w:rsidR="00E50398">
        <w:t>Bürgerschaftlich Engagierter</w:t>
      </w:r>
      <w:r w:rsidR="008C2004">
        <w:t xml:space="preserve"> </w:t>
      </w:r>
      <w:r w:rsidR="00033B77">
        <w:t>beim Bürgerservice Leben im Alter</w:t>
      </w:r>
      <w:r w:rsidR="00AC1470">
        <w:t xml:space="preserve"> </w:t>
      </w:r>
      <w:r w:rsidR="00AC1470" w:rsidRPr="002B4632">
        <w:t xml:space="preserve">(vgl. </w:t>
      </w:r>
      <w:r w:rsidR="00AC1470">
        <w:t>GRDrs.180/2019 „Organisationsentwicklung beim Bürgerservice Leben im Alter“</w:t>
      </w:r>
      <w:r w:rsidR="00AC1470" w:rsidRPr="002B4632">
        <w:t>)</w:t>
      </w:r>
      <w:r w:rsidR="00033B77">
        <w:t>.</w:t>
      </w:r>
    </w:p>
    <w:p w:rsidR="00942E0F" w:rsidRDefault="003D7B0B" w:rsidP="00942E0F">
      <w:pPr>
        <w:pStyle w:val="berschrift1"/>
      </w:pPr>
      <w:r>
        <w:t>2</w:t>
      </w:r>
      <w:r>
        <w:tab/>
        <w:t>Schaffun</w:t>
      </w:r>
      <w:r w:rsidRPr="00884D6C">
        <w:rPr>
          <w:u w:val="none"/>
        </w:rPr>
        <w:t>g</w:t>
      </w:r>
      <w:r>
        <w:t>skriterien</w:t>
      </w:r>
    </w:p>
    <w:p w:rsidR="00A81052" w:rsidRDefault="00EA0D80" w:rsidP="00804A19">
      <w:r w:rsidRPr="007D7795">
        <w:rPr>
          <w:rFonts w:cs="Arial"/>
          <w:color w:val="FF0000"/>
          <w:szCs w:val="24"/>
        </w:rPr>
        <w:br/>
      </w:r>
      <w:r w:rsidR="00033B77">
        <w:rPr>
          <w:rFonts w:cs="Arial"/>
        </w:rPr>
        <w:t>Aufgrund der demografischen Entwicklung, veränderter Familienstruktu</w:t>
      </w:r>
      <w:r w:rsidR="00E50398">
        <w:rPr>
          <w:rFonts w:cs="Arial"/>
        </w:rPr>
        <w:t>ren und komplex</w:t>
      </w:r>
      <w:r w:rsidR="00033B77">
        <w:rPr>
          <w:rFonts w:cs="Arial"/>
        </w:rPr>
        <w:t>eren Bedarfslagen kommen d</w:t>
      </w:r>
      <w:r w:rsidR="00644E64" w:rsidRPr="00644E64">
        <w:rPr>
          <w:rFonts w:cs="Arial"/>
        </w:rPr>
        <w:t xml:space="preserve">ie bisherigen professionellen </w:t>
      </w:r>
      <w:r w:rsidR="00644E64">
        <w:rPr>
          <w:rFonts w:cs="Arial"/>
        </w:rPr>
        <w:t>Beratungsangebote des Bürgerservice Leben im Alter</w:t>
      </w:r>
      <w:r w:rsidR="00644E64" w:rsidRPr="00644E64">
        <w:rPr>
          <w:rFonts w:cs="Arial"/>
        </w:rPr>
        <w:t xml:space="preserve"> ohne ehrenamtliche Anschlussangebote und das Engagement Ehrenamtlicher nicht mehr a</w:t>
      </w:r>
      <w:r w:rsidR="00A81052">
        <w:rPr>
          <w:rFonts w:cs="Arial"/>
        </w:rPr>
        <w:t>us. Es ist</w:t>
      </w:r>
      <w:r w:rsidR="00B76A40">
        <w:rPr>
          <w:rFonts w:cs="Arial"/>
        </w:rPr>
        <w:t xml:space="preserve"> in weitaus stärkerem</w:t>
      </w:r>
      <w:r w:rsidR="00644E64" w:rsidRPr="00644E64">
        <w:rPr>
          <w:rFonts w:cs="Arial"/>
        </w:rPr>
        <w:t xml:space="preserve"> Maße als bisher</w:t>
      </w:r>
      <w:r w:rsidR="001E40DB">
        <w:rPr>
          <w:rFonts w:cs="Arial"/>
        </w:rPr>
        <w:t xml:space="preserve"> notwendig</w:t>
      </w:r>
      <w:r w:rsidR="00644E64" w:rsidRPr="00644E64">
        <w:rPr>
          <w:rFonts w:cs="Arial"/>
        </w:rPr>
        <w:t>, für d</w:t>
      </w:r>
      <w:r w:rsidR="001B0EF8">
        <w:rPr>
          <w:rFonts w:cs="Arial"/>
        </w:rPr>
        <w:t>en Bürgerservice Leben im Alter</w:t>
      </w:r>
      <w:r w:rsidR="00644E64" w:rsidRPr="00644E64">
        <w:rPr>
          <w:rFonts w:cs="Arial"/>
        </w:rPr>
        <w:t xml:space="preserve"> ergänzendes ehrenamtliches Engagement zu generieren, </w:t>
      </w:r>
      <w:r w:rsidR="00644E64" w:rsidRPr="001C19C6">
        <w:rPr>
          <w:rFonts w:cs="Arial"/>
        </w:rPr>
        <w:t xml:space="preserve">anzubinden, zu begleiten und zu unterstützen. </w:t>
      </w:r>
      <w:r w:rsidR="00A81052">
        <w:rPr>
          <w:rFonts w:cs="Arial"/>
        </w:rPr>
        <w:t>Bü</w:t>
      </w:r>
      <w:r w:rsidR="00644E64" w:rsidRPr="001C19C6">
        <w:rPr>
          <w:rFonts w:cs="Arial"/>
        </w:rPr>
        <w:t xml:space="preserve">rgerschaftlich getragene Strukturen </w:t>
      </w:r>
      <w:r w:rsidR="00A81052">
        <w:rPr>
          <w:rFonts w:cs="Arial"/>
        </w:rPr>
        <w:t xml:space="preserve">befördern gleichzeitig </w:t>
      </w:r>
      <w:r w:rsidR="00644E64" w:rsidRPr="001C19C6">
        <w:rPr>
          <w:rFonts w:cs="Arial"/>
        </w:rPr>
        <w:t xml:space="preserve">eine Quartierentwicklung und tragen zu lebendigen </w:t>
      </w:r>
      <w:r w:rsidR="00A81052">
        <w:rPr>
          <w:rFonts w:cs="Arial"/>
        </w:rPr>
        <w:t>tragfähigen Nachbarschaftsbeziehungen</w:t>
      </w:r>
      <w:r w:rsidR="00644E64" w:rsidRPr="001C19C6">
        <w:rPr>
          <w:rFonts w:cs="Arial"/>
        </w:rPr>
        <w:t xml:space="preserve"> bei</w:t>
      </w:r>
      <w:r w:rsidR="006F722D">
        <w:rPr>
          <w:rFonts w:cs="Arial"/>
        </w:rPr>
        <w:t>. In der Anlage zu</w:t>
      </w:r>
      <w:r w:rsidR="001E40DB">
        <w:rPr>
          <w:rFonts w:cs="Arial"/>
        </w:rPr>
        <w:t>r</w:t>
      </w:r>
      <w:r w:rsidR="00644E64" w:rsidRPr="001C19C6">
        <w:rPr>
          <w:rFonts w:cs="Arial"/>
        </w:rPr>
        <w:t xml:space="preserve"> </w:t>
      </w:r>
      <w:proofErr w:type="spellStart"/>
      <w:r w:rsidR="00644E64" w:rsidRPr="001C19C6">
        <w:t>GRDrs</w:t>
      </w:r>
      <w:proofErr w:type="spellEnd"/>
      <w:r w:rsidR="00644E64" w:rsidRPr="001C19C6">
        <w:t xml:space="preserve"> 508/2013 </w:t>
      </w:r>
      <w:r w:rsidR="004A7464">
        <w:t>„</w:t>
      </w:r>
      <w:r w:rsidR="00644E64" w:rsidRPr="001C19C6">
        <w:t>Bürgerschaftliches Engagement im Sozialamt</w:t>
      </w:r>
      <w:r w:rsidR="004A7464">
        <w:t>“</w:t>
      </w:r>
      <w:r w:rsidR="006F722D">
        <w:t xml:space="preserve"> wurde die beabsichtigte Vorgehensweise ausführlich dargestellt. </w:t>
      </w:r>
    </w:p>
    <w:p w:rsidR="00A81052" w:rsidRPr="00A81052" w:rsidRDefault="00A81052" w:rsidP="00804A19">
      <w:pPr>
        <w:rPr>
          <w:i/>
        </w:rPr>
      </w:pPr>
    </w:p>
    <w:p w:rsidR="00644E64" w:rsidRDefault="00A81052" w:rsidP="00D537C4">
      <w:pPr>
        <w:rPr>
          <w:rFonts w:cs="Arial"/>
          <w:szCs w:val="24"/>
        </w:rPr>
      </w:pPr>
      <w:r>
        <w:rPr>
          <w:rFonts w:cs="Arial"/>
          <w:szCs w:val="24"/>
        </w:rPr>
        <w:t xml:space="preserve">Die </w:t>
      </w:r>
      <w:r w:rsidR="00644E64" w:rsidRPr="001C19C6">
        <w:rPr>
          <w:rFonts w:cs="Arial"/>
          <w:szCs w:val="24"/>
        </w:rPr>
        <w:t xml:space="preserve">Empfehlungen der Partizipativen Altersplanung </w:t>
      </w:r>
      <w:r w:rsidR="00747834" w:rsidRPr="001C19C6">
        <w:rPr>
          <w:rFonts w:cs="Arial"/>
          <w:szCs w:val="24"/>
        </w:rPr>
        <w:t>(</w:t>
      </w:r>
      <w:proofErr w:type="spellStart"/>
      <w:r w:rsidR="00747834" w:rsidRPr="001C19C6">
        <w:rPr>
          <w:rFonts w:cs="Arial"/>
          <w:szCs w:val="24"/>
        </w:rPr>
        <w:t>GRDrs</w:t>
      </w:r>
      <w:proofErr w:type="spellEnd"/>
      <w:r w:rsidR="00747834" w:rsidRPr="001C19C6">
        <w:rPr>
          <w:rFonts w:cs="Arial"/>
          <w:szCs w:val="24"/>
        </w:rPr>
        <w:t xml:space="preserve"> 655/2</w:t>
      </w:r>
      <w:r>
        <w:rPr>
          <w:rFonts w:cs="Arial"/>
          <w:szCs w:val="24"/>
        </w:rPr>
        <w:t>0</w:t>
      </w:r>
      <w:r w:rsidR="0065296F">
        <w:rPr>
          <w:rFonts w:cs="Arial"/>
          <w:szCs w:val="24"/>
        </w:rPr>
        <w:t>11</w:t>
      </w:r>
      <w:r w:rsidR="00747834" w:rsidRPr="001C19C6">
        <w:rPr>
          <w:rFonts w:cs="Arial"/>
          <w:szCs w:val="24"/>
        </w:rPr>
        <w:t xml:space="preserve"> </w:t>
      </w:r>
      <w:r w:rsidR="0065296F">
        <w:rPr>
          <w:rFonts w:cs="Arial"/>
          <w:szCs w:val="24"/>
        </w:rPr>
        <w:t>„</w:t>
      </w:r>
      <w:r w:rsidR="00747834" w:rsidRPr="001C19C6">
        <w:rPr>
          <w:rFonts w:cs="Arial"/>
          <w:szCs w:val="24"/>
        </w:rPr>
        <w:t xml:space="preserve">Partizipative Altersplanung 2011 - Selbstbestimmtes und </w:t>
      </w:r>
      <w:r w:rsidR="00B76A40" w:rsidRPr="001C19C6">
        <w:rPr>
          <w:rFonts w:cs="Arial"/>
          <w:szCs w:val="24"/>
        </w:rPr>
        <w:t>selbstständiges</w:t>
      </w:r>
      <w:r w:rsidR="00747834" w:rsidRPr="001C19C6">
        <w:rPr>
          <w:rFonts w:cs="Arial"/>
          <w:szCs w:val="24"/>
        </w:rPr>
        <w:t xml:space="preserve"> Leben im Alter in der Landeshauptstadt Stuttgart</w:t>
      </w:r>
      <w:r w:rsidR="0065296F">
        <w:rPr>
          <w:rFonts w:cs="Arial"/>
          <w:szCs w:val="24"/>
        </w:rPr>
        <w:t>“</w:t>
      </w:r>
      <w:r w:rsidR="00747834" w:rsidRPr="001C19C6">
        <w:rPr>
          <w:rFonts w:cs="Arial"/>
          <w:szCs w:val="24"/>
        </w:rPr>
        <w:t>)</w:t>
      </w:r>
      <w:r w:rsidR="00644E64" w:rsidRPr="001C19C6">
        <w:rPr>
          <w:rFonts w:cs="Arial"/>
          <w:szCs w:val="24"/>
        </w:rPr>
        <w:t xml:space="preserve"> und der Konzeption zum Bürgerschaftlichen Engagement im Sozialamt (</w:t>
      </w:r>
      <w:proofErr w:type="spellStart"/>
      <w:r w:rsidR="00644E64" w:rsidRPr="001C19C6">
        <w:rPr>
          <w:rFonts w:cs="Arial"/>
          <w:szCs w:val="24"/>
        </w:rPr>
        <w:t>GRDrs</w:t>
      </w:r>
      <w:proofErr w:type="spellEnd"/>
      <w:r w:rsidR="00644E64" w:rsidRPr="001C19C6">
        <w:rPr>
          <w:rFonts w:cs="Arial"/>
          <w:szCs w:val="24"/>
        </w:rPr>
        <w:t xml:space="preserve"> 508/2013 und 674/2015</w:t>
      </w:r>
      <w:r w:rsidR="0074789D" w:rsidRPr="001C19C6">
        <w:rPr>
          <w:rFonts w:cs="Arial"/>
          <w:szCs w:val="24"/>
        </w:rPr>
        <w:t xml:space="preserve"> </w:t>
      </w:r>
      <w:r w:rsidR="004A7464">
        <w:rPr>
          <w:rFonts w:cs="Arial"/>
          <w:szCs w:val="24"/>
        </w:rPr>
        <w:t>„</w:t>
      </w:r>
      <w:r w:rsidR="0074789D" w:rsidRPr="001C19C6">
        <w:rPr>
          <w:rFonts w:cs="Arial"/>
          <w:szCs w:val="24"/>
        </w:rPr>
        <w:t>Bürgerschaftliches Engagement im Sozialamt</w:t>
      </w:r>
      <w:r w:rsidR="004A7464">
        <w:rPr>
          <w:rFonts w:cs="Arial"/>
          <w:szCs w:val="24"/>
        </w:rPr>
        <w:t>“</w:t>
      </w:r>
      <w:r w:rsidR="00644E64" w:rsidRPr="001C19C6">
        <w:rPr>
          <w:rFonts w:cs="Arial"/>
          <w:szCs w:val="24"/>
        </w:rPr>
        <w:t>)</w:t>
      </w:r>
      <w:r>
        <w:rPr>
          <w:rFonts w:cs="Arial"/>
          <w:szCs w:val="24"/>
        </w:rPr>
        <w:t xml:space="preserve"> </w:t>
      </w:r>
      <w:r w:rsidR="006F722D">
        <w:rPr>
          <w:rFonts w:cs="Arial"/>
          <w:szCs w:val="24"/>
        </w:rPr>
        <w:t>bilden den Rahmen für das Vorgehen</w:t>
      </w:r>
      <w:r w:rsidR="00D537C4">
        <w:rPr>
          <w:rFonts w:cs="Arial"/>
          <w:szCs w:val="24"/>
        </w:rPr>
        <w:t xml:space="preserve">. </w:t>
      </w:r>
    </w:p>
    <w:p w:rsidR="00F72996" w:rsidRDefault="00F72996" w:rsidP="00F72996"/>
    <w:p w:rsidR="00F72996" w:rsidRDefault="00F72996" w:rsidP="00F72996">
      <w:r>
        <w:t xml:space="preserve">Die Thematik wurde auch </w:t>
      </w:r>
      <w:r>
        <w:rPr>
          <w:color w:val="000000"/>
        </w:rPr>
        <w:t>im Rahmen eines 2018 bis Anfang 2019 durchgeführten und vom Haupt- und Personalamt begleiteten Organisationsentwicklungsprozesses untersucht. D</w:t>
      </w:r>
      <w:r>
        <w:t xml:space="preserve">er Gemeinderat erhielt hierüber durch die </w:t>
      </w:r>
      <w:proofErr w:type="spellStart"/>
      <w:r>
        <w:t>GRDrs</w:t>
      </w:r>
      <w:proofErr w:type="spellEnd"/>
      <w:r>
        <w:t xml:space="preserve"> 01/2019 und die </w:t>
      </w:r>
      <w:proofErr w:type="spellStart"/>
      <w:r>
        <w:t>GRDrs</w:t>
      </w:r>
      <w:proofErr w:type="spellEnd"/>
      <w:r>
        <w:t xml:space="preserve"> 180/2019 ausführliche Informationen.</w:t>
      </w:r>
    </w:p>
    <w:p w:rsidR="00D537C4" w:rsidRPr="001E40DB" w:rsidRDefault="00D537C4" w:rsidP="00D537C4">
      <w:pPr>
        <w:rPr>
          <w:rFonts w:cs="Arial"/>
        </w:rPr>
      </w:pPr>
    </w:p>
    <w:p w:rsidR="007D7795" w:rsidRDefault="001E40DB" w:rsidP="001E40DB">
      <w:pPr>
        <w:pStyle w:val="berschrift1"/>
        <w:rPr>
          <w:szCs w:val="22"/>
        </w:rPr>
      </w:pPr>
      <w:r>
        <w:rPr>
          <w:szCs w:val="22"/>
        </w:rPr>
        <w:t>3</w:t>
      </w:r>
      <w:r>
        <w:rPr>
          <w:szCs w:val="22"/>
        </w:rPr>
        <w:tab/>
        <w:t>Bedarf</w:t>
      </w:r>
    </w:p>
    <w:p w:rsidR="003D7B0B" w:rsidRPr="00884D6C" w:rsidRDefault="00884D6C" w:rsidP="00884D6C">
      <w:pPr>
        <w:pStyle w:val="berschrift2"/>
      </w:pPr>
      <w:r w:rsidRPr="00884D6C">
        <w:t>3.1</w:t>
      </w:r>
      <w:r w:rsidRPr="00884D6C">
        <w:tab/>
      </w:r>
      <w:r w:rsidR="006E0575" w:rsidRPr="00884D6C">
        <w:t>Anlass</w:t>
      </w:r>
    </w:p>
    <w:p w:rsidR="004C73A7" w:rsidRDefault="004C73A7" w:rsidP="00884D6C"/>
    <w:p w:rsidR="00EA0D80" w:rsidRPr="00607562" w:rsidRDefault="00EA0D80" w:rsidP="00EA0D80">
      <w:pPr>
        <w:rPr>
          <w:rFonts w:cs="Arial"/>
          <w:szCs w:val="24"/>
        </w:rPr>
      </w:pPr>
      <w:r w:rsidRPr="00607562">
        <w:rPr>
          <w:rFonts w:cs="Arial"/>
          <w:szCs w:val="24"/>
        </w:rPr>
        <w:t>Die demografische Entwicklung, die Abnahme familiäre</w:t>
      </w:r>
      <w:r w:rsidR="004707EC" w:rsidRPr="00607562">
        <w:rPr>
          <w:rFonts w:cs="Arial"/>
          <w:szCs w:val="24"/>
        </w:rPr>
        <w:t>r</w:t>
      </w:r>
      <w:r w:rsidRPr="00607562">
        <w:rPr>
          <w:rFonts w:cs="Arial"/>
          <w:szCs w:val="24"/>
        </w:rPr>
        <w:t xml:space="preserve"> Beziehungen und die Zunahme von Menschen mit mangelnder finanzieller Absicherung im Alter führen zu </w:t>
      </w:r>
      <w:r w:rsidR="00895698" w:rsidRPr="00607562">
        <w:rPr>
          <w:rFonts w:cs="Arial"/>
          <w:szCs w:val="24"/>
        </w:rPr>
        <w:t>einem stetigen Anstieg von</w:t>
      </w:r>
      <w:r w:rsidR="002B729D">
        <w:rPr>
          <w:rFonts w:cs="Arial"/>
          <w:szCs w:val="24"/>
        </w:rPr>
        <w:t xml:space="preserve"> </w:t>
      </w:r>
      <w:r w:rsidRPr="00607562">
        <w:rPr>
          <w:rFonts w:cs="Arial"/>
          <w:szCs w:val="24"/>
        </w:rPr>
        <w:t xml:space="preserve">Singlehaushalten </w:t>
      </w:r>
      <w:r w:rsidR="002B729D">
        <w:rPr>
          <w:rFonts w:cs="Arial"/>
          <w:szCs w:val="24"/>
        </w:rPr>
        <w:t>und Altersarmut.</w:t>
      </w:r>
      <w:r w:rsidR="00FE0C88">
        <w:rPr>
          <w:rFonts w:cs="Arial"/>
          <w:szCs w:val="24"/>
        </w:rPr>
        <w:t xml:space="preserve"> </w:t>
      </w:r>
      <w:r w:rsidRPr="00607562">
        <w:rPr>
          <w:rFonts w:cs="Arial"/>
          <w:szCs w:val="24"/>
        </w:rPr>
        <w:t>Seniorinnen u</w:t>
      </w:r>
      <w:r w:rsidR="003B45F5" w:rsidRPr="00607562">
        <w:rPr>
          <w:rFonts w:cs="Arial"/>
          <w:szCs w:val="24"/>
        </w:rPr>
        <w:t>nd Senioren die von Altersarmut</w:t>
      </w:r>
      <w:r w:rsidR="00895698">
        <w:rPr>
          <w:rFonts w:cs="Arial"/>
          <w:szCs w:val="24"/>
        </w:rPr>
        <w:t>,</w:t>
      </w:r>
      <w:r w:rsidR="00913669" w:rsidRPr="00607562">
        <w:rPr>
          <w:rFonts w:cs="Arial"/>
          <w:szCs w:val="24"/>
        </w:rPr>
        <w:t xml:space="preserve"> </w:t>
      </w:r>
      <w:r w:rsidR="00895698" w:rsidRPr="00607562">
        <w:rPr>
          <w:rFonts w:cs="Arial"/>
          <w:szCs w:val="24"/>
        </w:rPr>
        <w:t>Einsamkeit und Hilflosigkeit bedroht sind</w:t>
      </w:r>
      <w:r w:rsidR="002B729D">
        <w:rPr>
          <w:rFonts w:cs="Arial"/>
          <w:szCs w:val="24"/>
        </w:rPr>
        <w:t>,</w:t>
      </w:r>
      <w:r w:rsidR="00895698" w:rsidRPr="00607562">
        <w:rPr>
          <w:rFonts w:cs="Arial"/>
          <w:szCs w:val="24"/>
        </w:rPr>
        <w:t xml:space="preserve"> </w:t>
      </w:r>
      <w:r w:rsidR="007C2B55" w:rsidRPr="00607562">
        <w:rPr>
          <w:rFonts w:cs="Arial"/>
          <w:szCs w:val="24"/>
        </w:rPr>
        <w:t>verfüg</w:t>
      </w:r>
      <w:r w:rsidR="002B729D">
        <w:rPr>
          <w:rFonts w:cs="Arial"/>
          <w:szCs w:val="24"/>
        </w:rPr>
        <w:t>en</w:t>
      </w:r>
      <w:r w:rsidR="00E1295A" w:rsidRPr="00607562">
        <w:rPr>
          <w:rFonts w:cs="Arial"/>
          <w:szCs w:val="24"/>
        </w:rPr>
        <w:t xml:space="preserve"> </w:t>
      </w:r>
      <w:r w:rsidR="005424EF">
        <w:rPr>
          <w:rFonts w:cs="Arial"/>
          <w:szCs w:val="24"/>
        </w:rPr>
        <w:t>in vielen Fällen über k</w:t>
      </w:r>
      <w:r w:rsidR="004707EC" w:rsidRPr="00607562">
        <w:rPr>
          <w:rFonts w:cs="Arial"/>
          <w:szCs w:val="24"/>
        </w:rPr>
        <w:t>ein unterstützendes persönliches</w:t>
      </w:r>
      <w:r w:rsidR="007C2B55" w:rsidRPr="00607562">
        <w:rPr>
          <w:rFonts w:cs="Arial"/>
          <w:szCs w:val="24"/>
        </w:rPr>
        <w:t xml:space="preserve"> Umfeld für die notwendige Alltagsunterstützung. </w:t>
      </w:r>
      <w:r w:rsidRPr="00607562">
        <w:rPr>
          <w:rFonts w:cs="Arial"/>
          <w:szCs w:val="24"/>
        </w:rPr>
        <w:t xml:space="preserve"> </w:t>
      </w:r>
    </w:p>
    <w:p w:rsidR="00EA0D80" w:rsidRPr="00607562" w:rsidRDefault="00EA0D80" w:rsidP="008F2911">
      <w:pPr>
        <w:rPr>
          <w:rFonts w:cs="Arial"/>
          <w:szCs w:val="24"/>
        </w:rPr>
      </w:pPr>
    </w:p>
    <w:p w:rsidR="00A40D35" w:rsidRDefault="00DD4FA8" w:rsidP="008F2911">
      <w:pPr>
        <w:rPr>
          <w:rFonts w:cs="Arial"/>
          <w:szCs w:val="24"/>
        </w:rPr>
      </w:pPr>
      <w:r w:rsidRPr="00607562">
        <w:rPr>
          <w:rFonts w:cs="Arial"/>
          <w:szCs w:val="24"/>
        </w:rPr>
        <w:t>Der</w:t>
      </w:r>
      <w:r w:rsidR="008F2911" w:rsidRPr="00607562">
        <w:rPr>
          <w:rFonts w:cs="Arial"/>
          <w:szCs w:val="24"/>
        </w:rPr>
        <w:t xml:space="preserve"> Bürgerservice Leben im Alter </w:t>
      </w:r>
      <w:r w:rsidR="007C2B55" w:rsidRPr="00607562">
        <w:rPr>
          <w:rFonts w:cs="Arial"/>
          <w:szCs w:val="24"/>
        </w:rPr>
        <w:t>ist</w:t>
      </w:r>
      <w:r w:rsidRPr="00607562">
        <w:rPr>
          <w:rFonts w:cs="Arial"/>
          <w:szCs w:val="24"/>
        </w:rPr>
        <w:t xml:space="preserve"> der zentrale Sozialdienst für ältere Menschen ab 63</w:t>
      </w:r>
      <w:r w:rsidR="004707EC" w:rsidRPr="00607562">
        <w:rPr>
          <w:rFonts w:cs="Arial"/>
          <w:szCs w:val="24"/>
        </w:rPr>
        <w:t xml:space="preserve"> Jahren</w:t>
      </w:r>
      <w:r w:rsidRPr="00607562">
        <w:rPr>
          <w:rFonts w:cs="Arial"/>
          <w:szCs w:val="24"/>
        </w:rPr>
        <w:t xml:space="preserve">. Er bietet dezentrale und aufsuchende Beratung und Begleitung und </w:t>
      </w:r>
      <w:r w:rsidR="008F2911" w:rsidRPr="00607562">
        <w:rPr>
          <w:rFonts w:cs="Arial"/>
          <w:szCs w:val="24"/>
        </w:rPr>
        <w:t>die verantwortliche Fallsteuerung v</w:t>
      </w:r>
      <w:r w:rsidRPr="00607562">
        <w:rPr>
          <w:rFonts w:cs="Arial"/>
          <w:szCs w:val="24"/>
        </w:rPr>
        <w:t>on komplexen Einzelfällen an.</w:t>
      </w:r>
      <w:r w:rsidR="00FE0C88">
        <w:rPr>
          <w:rFonts w:cs="Arial"/>
          <w:szCs w:val="24"/>
        </w:rPr>
        <w:t xml:space="preserve"> </w:t>
      </w:r>
      <w:r w:rsidR="0099412B">
        <w:rPr>
          <w:rFonts w:cs="Arial"/>
          <w:szCs w:val="24"/>
        </w:rPr>
        <w:t>D</w:t>
      </w:r>
      <w:r w:rsidR="007C2B55" w:rsidRPr="00607562">
        <w:rPr>
          <w:rFonts w:cs="Arial"/>
          <w:szCs w:val="24"/>
        </w:rPr>
        <w:t>ie Aufgabe</w:t>
      </w:r>
      <w:r w:rsidR="001F7164" w:rsidRPr="00607562">
        <w:rPr>
          <w:rFonts w:cs="Arial"/>
          <w:szCs w:val="24"/>
        </w:rPr>
        <w:t>nstellung und</w:t>
      </w:r>
    </w:p>
    <w:p w:rsidR="00D70CEE" w:rsidRPr="00607562" w:rsidRDefault="001F7164" w:rsidP="008F2911">
      <w:pPr>
        <w:rPr>
          <w:rFonts w:cs="Arial"/>
          <w:szCs w:val="24"/>
        </w:rPr>
      </w:pPr>
      <w:r w:rsidRPr="00607562">
        <w:rPr>
          <w:rFonts w:cs="Arial"/>
          <w:szCs w:val="24"/>
        </w:rPr>
        <w:t>-beschreibung</w:t>
      </w:r>
      <w:r w:rsidR="007C2B55" w:rsidRPr="00607562">
        <w:rPr>
          <w:rFonts w:cs="Arial"/>
          <w:szCs w:val="24"/>
        </w:rPr>
        <w:t xml:space="preserve"> der </w:t>
      </w:r>
      <w:r w:rsidR="0099412B">
        <w:rPr>
          <w:rFonts w:cs="Arial"/>
          <w:szCs w:val="24"/>
        </w:rPr>
        <w:t>Mitarbeiter/-innen des Bürgerservice Leben im Alter</w:t>
      </w:r>
      <w:r w:rsidR="00B07684" w:rsidRPr="00607562">
        <w:rPr>
          <w:rFonts w:cs="Arial"/>
          <w:szCs w:val="24"/>
        </w:rPr>
        <w:t xml:space="preserve"> </w:t>
      </w:r>
      <w:r w:rsidR="0099412B">
        <w:rPr>
          <w:rFonts w:cs="Arial"/>
          <w:szCs w:val="24"/>
        </w:rPr>
        <w:t>stößt dort an Grenzen</w:t>
      </w:r>
      <w:r w:rsidR="00A40D35">
        <w:rPr>
          <w:rFonts w:cs="Arial"/>
          <w:szCs w:val="24"/>
        </w:rPr>
        <w:t>, wo zeitlich aufwä</w:t>
      </w:r>
      <w:r w:rsidR="00B07684" w:rsidRPr="00607562">
        <w:rPr>
          <w:rFonts w:cs="Arial"/>
          <w:szCs w:val="24"/>
        </w:rPr>
        <w:t xml:space="preserve">ndige Alltagsunterstützung notwendig ist. </w:t>
      </w:r>
    </w:p>
    <w:p w:rsidR="00ED68EE" w:rsidRPr="00607562" w:rsidRDefault="00ED68EE" w:rsidP="008F2911">
      <w:pPr>
        <w:rPr>
          <w:rFonts w:cs="Arial"/>
          <w:szCs w:val="24"/>
        </w:rPr>
      </w:pPr>
    </w:p>
    <w:p w:rsidR="00E50398" w:rsidRDefault="00B07684" w:rsidP="00E50398">
      <w:pPr>
        <w:rPr>
          <w:rFonts w:cs="Arial"/>
          <w:szCs w:val="24"/>
        </w:rPr>
      </w:pPr>
      <w:r w:rsidRPr="00607562">
        <w:rPr>
          <w:rFonts w:cs="Arial"/>
          <w:szCs w:val="24"/>
        </w:rPr>
        <w:t xml:space="preserve">Auf Grundlage der Empfehlungen der Partizipativen Altersplanung </w:t>
      </w:r>
      <w:r w:rsidR="00747834" w:rsidRPr="00607562">
        <w:rPr>
          <w:rFonts w:cs="Arial"/>
          <w:szCs w:val="24"/>
        </w:rPr>
        <w:t>(</w:t>
      </w:r>
      <w:proofErr w:type="spellStart"/>
      <w:r w:rsidR="00747834" w:rsidRPr="00607562">
        <w:rPr>
          <w:rFonts w:cs="Arial"/>
          <w:szCs w:val="24"/>
        </w:rPr>
        <w:t>GRDrs</w:t>
      </w:r>
      <w:proofErr w:type="spellEnd"/>
      <w:r w:rsidR="00747834" w:rsidRPr="00607562">
        <w:rPr>
          <w:rFonts w:cs="Arial"/>
          <w:szCs w:val="24"/>
        </w:rPr>
        <w:t xml:space="preserve"> 655/2</w:t>
      </w:r>
      <w:r w:rsidR="0065296F">
        <w:rPr>
          <w:rFonts w:cs="Arial"/>
          <w:szCs w:val="24"/>
        </w:rPr>
        <w:t>0</w:t>
      </w:r>
      <w:r w:rsidR="001E40DB">
        <w:rPr>
          <w:rFonts w:cs="Arial"/>
          <w:szCs w:val="24"/>
        </w:rPr>
        <w:t>11</w:t>
      </w:r>
      <w:r w:rsidR="00747834" w:rsidRPr="00607562">
        <w:rPr>
          <w:rFonts w:cs="Arial"/>
          <w:szCs w:val="24"/>
        </w:rPr>
        <w:t xml:space="preserve"> </w:t>
      </w:r>
      <w:r w:rsidR="001E40DB">
        <w:rPr>
          <w:rFonts w:cs="Arial"/>
          <w:szCs w:val="24"/>
        </w:rPr>
        <w:t>„</w:t>
      </w:r>
      <w:r w:rsidR="00747834" w:rsidRPr="00607562">
        <w:rPr>
          <w:rFonts w:cs="Arial"/>
          <w:szCs w:val="24"/>
        </w:rPr>
        <w:t>Partizipative Altersplanung 2011 - Selbstbestimmtes und selbstständiges Leben im Alter in der Landeshauptstadt Stuttgart</w:t>
      </w:r>
      <w:r w:rsidR="001E40DB">
        <w:rPr>
          <w:rFonts w:cs="Arial"/>
          <w:szCs w:val="24"/>
        </w:rPr>
        <w:t>“</w:t>
      </w:r>
      <w:r w:rsidR="00747834" w:rsidRPr="00607562">
        <w:rPr>
          <w:rFonts w:cs="Arial"/>
          <w:szCs w:val="24"/>
        </w:rPr>
        <w:t xml:space="preserve">) </w:t>
      </w:r>
      <w:r w:rsidRPr="00607562">
        <w:rPr>
          <w:rFonts w:cs="Arial"/>
          <w:szCs w:val="24"/>
        </w:rPr>
        <w:t>und der Konzeption zum Bürgerschaftlichen Engagement im Sozialamt (</w:t>
      </w:r>
      <w:proofErr w:type="spellStart"/>
      <w:r w:rsidRPr="00607562">
        <w:rPr>
          <w:rFonts w:cs="Arial"/>
          <w:szCs w:val="24"/>
        </w:rPr>
        <w:t>GRDrs</w:t>
      </w:r>
      <w:proofErr w:type="spellEnd"/>
      <w:r w:rsidRPr="00607562">
        <w:rPr>
          <w:rFonts w:cs="Arial"/>
          <w:szCs w:val="24"/>
        </w:rPr>
        <w:t xml:space="preserve"> 508/2013 </w:t>
      </w:r>
      <w:r w:rsidR="004E3F1C" w:rsidRPr="00607562">
        <w:rPr>
          <w:rFonts w:cs="Arial"/>
          <w:szCs w:val="24"/>
        </w:rPr>
        <w:t xml:space="preserve">und </w:t>
      </w:r>
      <w:r w:rsidRPr="00607562">
        <w:rPr>
          <w:rFonts w:cs="Arial"/>
          <w:szCs w:val="24"/>
        </w:rPr>
        <w:t>674</w:t>
      </w:r>
      <w:r w:rsidR="004E3F1C" w:rsidRPr="00607562">
        <w:rPr>
          <w:rFonts w:cs="Arial"/>
          <w:szCs w:val="24"/>
        </w:rPr>
        <w:t>/2015</w:t>
      </w:r>
      <w:r w:rsidR="00747834" w:rsidRPr="00607562">
        <w:rPr>
          <w:rFonts w:cs="Arial"/>
          <w:szCs w:val="24"/>
        </w:rPr>
        <w:t xml:space="preserve"> </w:t>
      </w:r>
      <w:r w:rsidR="004A7464">
        <w:rPr>
          <w:rFonts w:cs="Arial"/>
          <w:szCs w:val="24"/>
        </w:rPr>
        <w:t>„</w:t>
      </w:r>
      <w:r w:rsidR="00747834" w:rsidRPr="00607562">
        <w:rPr>
          <w:rFonts w:cs="Arial"/>
          <w:szCs w:val="24"/>
        </w:rPr>
        <w:t>Bürgerschaftliches Engagement im Sozialamt</w:t>
      </w:r>
      <w:r w:rsidR="004A7464">
        <w:rPr>
          <w:rFonts w:cs="Arial"/>
          <w:szCs w:val="24"/>
        </w:rPr>
        <w:t>“</w:t>
      </w:r>
      <w:r w:rsidRPr="00607562">
        <w:rPr>
          <w:rFonts w:cs="Arial"/>
          <w:szCs w:val="24"/>
        </w:rPr>
        <w:t>)</w:t>
      </w:r>
      <w:r w:rsidR="004E3F1C" w:rsidRPr="00607562">
        <w:rPr>
          <w:rFonts w:cs="Arial"/>
          <w:szCs w:val="24"/>
        </w:rPr>
        <w:t xml:space="preserve"> hat der Bürgerservice Leben im Alter</w:t>
      </w:r>
      <w:r w:rsidR="00A941DA" w:rsidRPr="00607562">
        <w:rPr>
          <w:rFonts w:cs="Arial"/>
          <w:szCs w:val="24"/>
        </w:rPr>
        <w:t xml:space="preserve"> </w:t>
      </w:r>
      <w:r w:rsidR="0099412B">
        <w:rPr>
          <w:rFonts w:cs="Arial"/>
          <w:szCs w:val="24"/>
        </w:rPr>
        <w:t>mit einem 40</w:t>
      </w:r>
      <w:r w:rsidR="001E40DB">
        <w:rPr>
          <w:rFonts w:cs="Arial"/>
          <w:szCs w:val="24"/>
        </w:rPr>
        <w:t xml:space="preserve"> </w:t>
      </w:r>
      <w:r w:rsidR="0099412B">
        <w:rPr>
          <w:rFonts w:cs="Arial"/>
          <w:szCs w:val="24"/>
        </w:rPr>
        <w:t>%</w:t>
      </w:r>
      <w:proofErr w:type="spellStart"/>
      <w:r w:rsidR="0099412B">
        <w:rPr>
          <w:rFonts w:cs="Arial"/>
          <w:szCs w:val="24"/>
        </w:rPr>
        <w:t>igen</w:t>
      </w:r>
      <w:proofErr w:type="spellEnd"/>
      <w:r w:rsidR="0099412B">
        <w:rPr>
          <w:rFonts w:cs="Arial"/>
          <w:szCs w:val="24"/>
        </w:rPr>
        <w:t xml:space="preserve"> Stellenanteil aus der Sozialarbeit in den Stadtteilbüros neue Wege erprobt. E</w:t>
      </w:r>
      <w:r w:rsidR="00ED68EE" w:rsidRPr="00607562">
        <w:rPr>
          <w:rFonts w:cs="Arial"/>
          <w:szCs w:val="24"/>
        </w:rPr>
        <w:t>in ehrenamtliches</w:t>
      </w:r>
      <w:r w:rsidR="00A941DA" w:rsidRPr="00607562">
        <w:rPr>
          <w:rFonts w:cs="Arial"/>
          <w:szCs w:val="24"/>
        </w:rPr>
        <w:t xml:space="preserve"> Z</w:t>
      </w:r>
      <w:r w:rsidR="00ED2CC8" w:rsidRPr="00607562">
        <w:rPr>
          <w:rFonts w:cs="Arial"/>
          <w:szCs w:val="24"/>
        </w:rPr>
        <w:t xml:space="preserve">ugangs- und Anschlussangebot </w:t>
      </w:r>
      <w:r w:rsidR="0099412B">
        <w:rPr>
          <w:rFonts w:cs="Arial"/>
          <w:szCs w:val="24"/>
        </w:rPr>
        <w:t xml:space="preserve">wurde </w:t>
      </w:r>
      <w:r w:rsidR="00E50398" w:rsidRPr="00607562">
        <w:rPr>
          <w:rFonts w:cs="Arial"/>
          <w:szCs w:val="24"/>
        </w:rPr>
        <w:t>entwickelt und aufgebaut</w:t>
      </w:r>
      <w:r w:rsidR="0099412B">
        <w:rPr>
          <w:rFonts w:cs="Arial"/>
          <w:szCs w:val="24"/>
        </w:rPr>
        <w:t>, das geeignet ist, notwendige Unterstützung für die Senioren zu leisten, die diese aufwändige Alltagsunterstützung benötigen</w:t>
      </w:r>
      <w:r w:rsidR="00E50398" w:rsidRPr="00607562">
        <w:rPr>
          <w:rFonts w:cs="Arial"/>
          <w:szCs w:val="24"/>
        </w:rPr>
        <w:t>. Die de</w:t>
      </w:r>
      <w:r w:rsidR="00E50398" w:rsidRPr="00E50398">
        <w:rPr>
          <w:rFonts w:cs="Arial"/>
          <w:szCs w:val="24"/>
        </w:rPr>
        <w:t>zentrale Aufstellung des Bürgerschaftlichen Engagements dire</w:t>
      </w:r>
      <w:r w:rsidR="00E50398">
        <w:rPr>
          <w:rFonts w:cs="Arial"/>
          <w:szCs w:val="24"/>
        </w:rPr>
        <w:t>kt beim Bürgerservice Leben im Alter</w:t>
      </w:r>
      <w:r w:rsidR="00E50398" w:rsidRPr="00E50398">
        <w:rPr>
          <w:rFonts w:cs="Arial"/>
          <w:szCs w:val="24"/>
        </w:rPr>
        <w:t xml:space="preserve"> steht der stadtweiten Strategie damit nicht entgegen.</w:t>
      </w:r>
    </w:p>
    <w:p w:rsidR="00FE0C88" w:rsidRDefault="00FE0C88" w:rsidP="00E50398">
      <w:pPr>
        <w:rPr>
          <w:rFonts w:cs="Arial"/>
          <w:szCs w:val="24"/>
        </w:rPr>
      </w:pPr>
    </w:p>
    <w:p w:rsidR="006F722D" w:rsidRPr="00E50398" w:rsidRDefault="004C2BE7" w:rsidP="00E50398">
      <w:pPr>
        <w:rPr>
          <w:rFonts w:cs="Arial"/>
          <w:szCs w:val="24"/>
        </w:rPr>
      </w:pPr>
      <w:r>
        <w:rPr>
          <w:rFonts w:cs="Arial"/>
          <w:szCs w:val="24"/>
        </w:rPr>
        <w:t>Bei den</w:t>
      </w:r>
      <w:r w:rsidR="006F722D">
        <w:rPr>
          <w:rFonts w:cs="Arial"/>
          <w:szCs w:val="24"/>
        </w:rPr>
        <w:t xml:space="preserve"> Aufgaben der b</w:t>
      </w:r>
      <w:r w:rsidR="00215905">
        <w:rPr>
          <w:rFonts w:cs="Arial"/>
          <w:szCs w:val="24"/>
        </w:rPr>
        <w:t>ü</w:t>
      </w:r>
      <w:r>
        <w:rPr>
          <w:rFonts w:cs="Arial"/>
          <w:szCs w:val="24"/>
        </w:rPr>
        <w:t>rgerschaftlich Engagierten</w:t>
      </w:r>
      <w:r w:rsidR="006F722D">
        <w:rPr>
          <w:rFonts w:cs="Arial"/>
          <w:szCs w:val="24"/>
        </w:rPr>
        <w:t xml:space="preserve"> han</w:t>
      </w:r>
      <w:r w:rsidR="00215905">
        <w:rPr>
          <w:rFonts w:cs="Arial"/>
          <w:szCs w:val="24"/>
        </w:rPr>
        <w:t>d</w:t>
      </w:r>
      <w:r w:rsidR="006F722D">
        <w:rPr>
          <w:rFonts w:cs="Arial"/>
          <w:szCs w:val="24"/>
        </w:rPr>
        <w:t xml:space="preserve">elt </w:t>
      </w:r>
      <w:r>
        <w:rPr>
          <w:rFonts w:cs="Arial"/>
          <w:szCs w:val="24"/>
        </w:rPr>
        <w:t xml:space="preserve">es </w:t>
      </w:r>
      <w:r w:rsidR="006F722D">
        <w:rPr>
          <w:rFonts w:cs="Arial"/>
          <w:szCs w:val="24"/>
        </w:rPr>
        <w:t>sich um Unterstützungsleistungen bei der Bewältigung des Alltags</w:t>
      </w:r>
      <w:r w:rsidR="008879D6">
        <w:rPr>
          <w:rFonts w:cs="Arial"/>
          <w:szCs w:val="24"/>
        </w:rPr>
        <w:t>, die vom Aufgabenprofil der Sozialarbeit bei Leben im Alter nicht umfasst sind und als solche auch nicht geleistet werden können (z.</w:t>
      </w:r>
      <w:r w:rsidR="006A20B6">
        <w:rPr>
          <w:rFonts w:cs="Arial"/>
          <w:szCs w:val="24"/>
        </w:rPr>
        <w:t> </w:t>
      </w:r>
      <w:r w:rsidR="008879D6">
        <w:rPr>
          <w:rFonts w:cs="Arial"/>
          <w:szCs w:val="24"/>
        </w:rPr>
        <w:t>B. Suchen und Zusammenstellen von Unterlagen, Unterstützung beim Einkauf, Einschrauben von Leuchtmitteln, Erklären von Gebrauchsanweisungen, kostenlose Fahrdienste) als Grundlage für ein angemessenes selbstbestimmtes Leben der S</w:t>
      </w:r>
      <w:r w:rsidR="0065296F">
        <w:rPr>
          <w:rFonts w:cs="Arial"/>
          <w:szCs w:val="24"/>
        </w:rPr>
        <w:t>enioren im häuslichen Bereich.</w:t>
      </w:r>
    </w:p>
    <w:p w:rsidR="001F7164" w:rsidRPr="00804A19" w:rsidRDefault="00ED68EE" w:rsidP="007A5528">
      <w:pPr>
        <w:rPr>
          <w:rFonts w:cs="Arial"/>
          <w:szCs w:val="24"/>
        </w:rPr>
      </w:pPr>
      <w:r w:rsidRPr="00804A19">
        <w:rPr>
          <w:rFonts w:cs="Arial"/>
          <w:szCs w:val="24"/>
        </w:rPr>
        <w:br/>
      </w:r>
      <w:r w:rsidR="008879D6">
        <w:rPr>
          <w:rFonts w:cs="Arial"/>
          <w:szCs w:val="24"/>
        </w:rPr>
        <w:t xml:space="preserve">Seit 2013 konnte ein funktionierendes </w:t>
      </w:r>
      <w:r w:rsidR="0099412B">
        <w:rPr>
          <w:rFonts w:cs="Arial"/>
          <w:szCs w:val="24"/>
        </w:rPr>
        <w:t>T</w:t>
      </w:r>
      <w:r w:rsidR="00A941DA" w:rsidRPr="00804A19">
        <w:rPr>
          <w:rFonts w:cs="Arial"/>
          <w:szCs w:val="24"/>
        </w:rPr>
        <w:t xml:space="preserve">eam von </w:t>
      </w:r>
      <w:r w:rsidR="0099412B">
        <w:rPr>
          <w:rFonts w:cs="Arial"/>
          <w:szCs w:val="24"/>
        </w:rPr>
        <w:t xml:space="preserve">28 </w:t>
      </w:r>
      <w:r w:rsidR="0065296F">
        <w:rPr>
          <w:rFonts w:cs="Arial"/>
          <w:szCs w:val="24"/>
        </w:rPr>
        <w:t>b</w:t>
      </w:r>
      <w:r w:rsidR="00A941DA" w:rsidRPr="00804A19">
        <w:rPr>
          <w:rFonts w:cs="Arial"/>
          <w:szCs w:val="24"/>
        </w:rPr>
        <w:t>ürgerschaftlich Enga</w:t>
      </w:r>
      <w:r w:rsidR="0099412B">
        <w:rPr>
          <w:rFonts w:cs="Arial"/>
          <w:szCs w:val="24"/>
        </w:rPr>
        <w:t>gierten</w:t>
      </w:r>
      <w:r w:rsidRPr="00804A19">
        <w:rPr>
          <w:rFonts w:cs="Arial"/>
          <w:szCs w:val="24"/>
        </w:rPr>
        <w:t xml:space="preserve"> </w:t>
      </w:r>
      <w:r w:rsidR="008879D6">
        <w:rPr>
          <w:rFonts w:cs="Arial"/>
          <w:szCs w:val="24"/>
        </w:rPr>
        <w:t xml:space="preserve">aufgebaut werden, das </w:t>
      </w:r>
      <w:r w:rsidR="00A941DA" w:rsidRPr="00804A19">
        <w:rPr>
          <w:rFonts w:cs="Arial"/>
          <w:szCs w:val="24"/>
        </w:rPr>
        <w:t>persönliche</w:t>
      </w:r>
      <w:r w:rsidRPr="00804A19">
        <w:rPr>
          <w:rFonts w:cs="Arial"/>
          <w:szCs w:val="24"/>
        </w:rPr>
        <w:t xml:space="preserve"> und technische Alltagshilfen</w:t>
      </w:r>
      <w:r w:rsidR="00215905">
        <w:rPr>
          <w:rFonts w:cs="Arial"/>
          <w:szCs w:val="24"/>
        </w:rPr>
        <w:t xml:space="preserve"> leistet, wie oben beispielhaft genannt.</w:t>
      </w:r>
      <w:r w:rsidR="008879D6">
        <w:rPr>
          <w:rFonts w:cs="Arial"/>
          <w:szCs w:val="24"/>
        </w:rPr>
        <w:t xml:space="preserve"> </w:t>
      </w:r>
      <w:r w:rsidR="007A5528" w:rsidRPr="00804A19">
        <w:rPr>
          <w:rFonts w:cs="Arial"/>
          <w:szCs w:val="24"/>
        </w:rPr>
        <w:t>Koordiniert wird die</w:t>
      </w:r>
      <w:r w:rsidR="00DD4FA8">
        <w:rPr>
          <w:rFonts w:cs="Arial"/>
          <w:szCs w:val="24"/>
        </w:rPr>
        <w:t>se</w:t>
      </w:r>
      <w:r w:rsidR="007A5528" w:rsidRPr="00804A19">
        <w:rPr>
          <w:rFonts w:cs="Arial"/>
          <w:szCs w:val="24"/>
        </w:rPr>
        <w:t xml:space="preserve"> Aufgabe bisher im Rahmen einer Erprobung mit gebündelten hauptamtlichen Anteilen</w:t>
      </w:r>
      <w:r w:rsidR="00DD4FA8">
        <w:rPr>
          <w:rFonts w:cs="Arial"/>
          <w:szCs w:val="24"/>
        </w:rPr>
        <w:t xml:space="preserve"> (40</w:t>
      </w:r>
      <w:r w:rsidR="004A7464">
        <w:rPr>
          <w:rFonts w:cs="Arial"/>
          <w:szCs w:val="24"/>
        </w:rPr>
        <w:t xml:space="preserve"> </w:t>
      </w:r>
      <w:r w:rsidR="00DD4FA8">
        <w:rPr>
          <w:rFonts w:cs="Arial"/>
          <w:szCs w:val="24"/>
        </w:rPr>
        <w:t>%)</w:t>
      </w:r>
      <w:r w:rsidR="007A5528" w:rsidRPr="00804A19">
        <w:rPr>
          <w:rFonts w:cs="Arial"/>
          <w:szCs w:val="24"/>
        </w:rPr>
        <w:t xml:space="preserve"> aus den Stadtteilbüros</w:t>
      </w:r>
      <w:r w:rsidR="0035720C">
        <w:rPr>
          <w:rFonts w:cs="Arial"/>
          <w:szCs w:val="24"/>
        </w:rPr>
        <w:t xml:space="preserve"> des Bürgerservice Leben im Alter</w:t>
      </w:r>
      <w:r w:rsidR="007A5528" w:rsidRPr="00804A19">
        <w:rPr>
          <w:rFonts w:cs="Arial"/>
          <w:szCs w:val="24"/>
        </w:rPr>
        <w:t>.</w:t>
      </w:r>
    </w:p>
    <w:p w:rsidR="001F7164" w:rsidRPr="00804A19" w:rsidRDefault="001F7164" w:rsidP="00A941DA">
      <w:pPr>
        <w:rPr>
          <w:rFonts w:cs="Arial"/>
          <w:szCs w:val="24"/>
        </w:rPr>
      </w:pPr>
    </w:p>
    <w:p w:rsidR="001F7164" w:rsidRPr="00804A19" w:rsidRDefault="00A941DA" w:rsidP="00D70CEE">
      <w:pPr>
        <w:rPr>
          <w:rFonts w:cs="Arial"/>
          <w:szCs w:val="24"/>
        </w:rPr>
      </w:pPr>
      <w:r w:rsidRPr="00804A19">
        <w:rPr>
          <w:rFonts w:cs="Arial"/>
          <w:szCs w:val="24"/>
        </w:rPr>
        <w:t>Eng an die Fallsteuerung gekoppelt</w:t>
      </w:r>
      <w:r w:rsidR="00A40D35">
        <w:rPr>
          <w:rFonts w:cs="Arial"/>
          <w:szCs w:val="24"/>
        </w:rPr>
        <w:t>,</w:t>
      </w:r>
      <w:r w:rsidRPr="00804A19">
        <w:rPr>
          <w:rFonts w:cs="Arial"/>
          <w:szCs w:val="24"/>
        </w:rPr>
        <w:t xml:space="preserve"> werden</w:t>
      </w:r>
      <w:r w:rsidR="001F7164" w:rsidRPr="00804A19">
        <w:rPr>
          <w:rFonts w:cs="Arial"/>
          <w:szCs w:val="24"/>
        </w:rPr>
        <w:t xml:space="preserve"> </w:t>
      </w:r>
      <w:r w:rsidR="00E16E13" w:rsidRPr="00804A19">
        <w:rPr>
          <w:rFonts w:cs="Arial"/>
          <w:szCs w:val="24"/>
        </w:rPr>
        <w:t xml:space="preserve">Seniorinnen und Senioren in </w:t>
      </w:r>
      <w:r w:rsidR="001F7164" w:rsidRPr="00804A19">
        <w:rPr>
          <w:rFonts w:cs="Arial"/>
          <w:szCs w:val="24"/>
        </w:rPr>
        <w:t>prekären Lebenssituationen</w:t>
      </w:r>
      <w:r w:rsidR="00DD4FA8" w:rsidRPr="00DD4FA8">
        <w:rPr>
          <w:rFonts w:cs="Arial"/>
          <w:szCs w:val="24"/>
        </w:rPr>
        <w:t xml:space="preserve"> </w:t>
      </w:r>
      <w:r w:rsidR="00DD4FA8" w:rsidRPr="00804A19">
        <w:rPr>
          <w:rFonts w:cs="Arial"/>
          <w:szCs w:val="24"/>
        </w:rPr>
        <w:t>an geeignete Engagierte vermittelt.</w:t>
      </w:r>
      <w:r w:rsidR="00DD4FA8">
        <w:rPr>
          <w:rFonts w:cs="Arial"/>
          <w:szCs w:val="24"/>
        </w:rPr>
        <w:t xml:space="preserve"> Diese bieten eine </w:t>
      </w:r>
      <w:r w:rsidR="00D70CEE" w:rsidRPr="00804A19">
        <w:rPr>
          <w:rFonts w:cs="Arial"/>
          <w:szCs w:val="24"/>
        </w:rPr>
        <w:t xml:space="preserve">unterstützende, ergänzende und </w:t>
      </w:r>
      <w:r w:rsidR="0035720C">
        <w:rPr>
          <w:rFonts w:cs="Arial"/>
          <w:szCs w:val="24"/>
        </w:rPr>
        <w:t xml:space="preserve">zum Teil </w:t>
      </w:r>
      <w:r w:rsidR="00D70CEE" w:rsidRPr="00804A19">
        <w:rPr>
          <w:rFonts w:cs="Arial"/>
          <w:szCs w:val="24"/>
        </w:rPr>
        <w:t>familienersetzende</w:t>
      </w:r>
      <w:r w:rsidR="001F7164" w:rsidRPr="00804A19">
        <w:rPr>
          <w:rFonts w:cs="Arial"/>
          <w:szCs w:val="24"/>
        </w:rPr>
        <w:t xml:space="preserve"> </w:t>
      </w:r>
      <w:r w:rsidR="00DD4FA8">
        <w:rPr>
          <w:rFonts w:cs="Arial"/>
          <w:szCs w:val="24"/>
        </w:rPr>
        <w:t>Begleitung an</w:t>
      </w:r>
      <w:r w:rsidR="0035720C">
        <w:rPr>
          <w:rFonts w:cs="Arial"/>
          <w:szCs w:val="24"/>
        </w:rPr>
        <w:t>.</w:t>
      </w:r>
      <w:r w:rsidR="001F7164" w:rsidRPr="00804A19">
        <w:rPr>
          <w:rFonts w:cs="Arial"/>
          <w:szCs w:val="24"/>
        </w:rPr>
        <w:t xml:space="preserve"> </w:t>
      </w:r>
      <w:r w:rsidR="00DD4FA8">
        <w:rPr>
          <w:rFonts w:cs="Arial"/>
          <w:szCs w:val="24"/>
        </w:rPr>
        <w:t>Die</w:t>
      </w:r>
      <w:r w:rsidR="001F7164" w:rsidRPr="00804A19">
        <w:rPr>
          <w:rFonts w:cs="Arial"/>
          <w:szCs w:val="24"/>
        </w:rPr>
        <w:t xml:space="preserve"> enge Ankoppelung </w:t>
      </w:r>
      <w:r w:rsidR="003B45F5" w:rsidRPr="00804A19">
        <w:rPr>
          <w:rFonts w:cs="Arial"/>
          <w:szCs w:val="24"/>
        </w:rPr>
        <w:t xml:space="preserve">an die Beratung </w:t>
      </w:r>
      <w:r w:rsidR="0035720C">
        <w:rPr>
          <w:rFonts w:cs="Arial"/>
          <w:szCs w:val="24"/>
        </w:rPr>
        <w:t>garantiert eine hohe</w:t>
      </w:r>
      <w:r w:rsidR="001F7164" w:rsidRPr="00804A19">
        <w:rPr>
          <w:rFonts w:cs="Arial"/>
          <w:szCs w:val="24"/>
        </w:rPr>
        <w:t xml:space="preserve"> Bedarfsorientierung, eine gute fachliche und persönliche Grundbasis und die zeitnahe Umsetzung passgenauer Anschlussangebote aus einer Hand. </w:t>
      </w:r>
    </w:p>
    <w:p w:rsidR="00D70CEE" w:rsidRPr="00607562" w:rsidRDefault="00D70CEE" w:rsidP="00D70CEE">
      <w:pPr>
        <w:rPr>
          <w:rFonts w:cs="Arial"/>
          <w:szCs w:val="24"/>
        </w:rPr>
      </w:pPr>
      <w:r w:rsidRPr="00607562">
        <w:rPr>
          <w:rFonts w:cs="Arial"/>
          <w:szCs w:val="24"/>
        </w:rPr>
        <w:lastRenderedPageBreak/>
        <w:t xml:space="preserve"> </w:t>
      </w:r>
    </w:p>
    <w:p w:rsidR="001F7164" w:rsidRPr="00607562" w:rsidRDefault="003B45F5" w:rsidP="00D70CEE">
      <w:pPr>
        <w:rPr>
          <w:rFonts w:cs="Arial"/>
          <w:szCs w:val="24"/>
        </w:rPr>
      </w:pPr>
      <w:r w:rsidRPr="00607562">
        <w:rPr>
          <w:rFonts w:cs="Arial"/>
          <w:szCs w:val="24"/>
        </w:rPr>
        <w:t xml:space="preserve">Im Rahmen des Freiwilligenmanagements auf Ebene der Sozialverwaltung </w:t>
      </w:r>
      <w:r w:rsidR="003C1146" w:rsidRPr="00607562">
        <w:rPr>
          <w:rFonts w:cs="Arial"/>
          <w:szCs w:val="24"/>
        </w:rPr>
        <w:t xml:space="preserve">werden </w:t>
      </w:r>
      <w:r w:rsidR="0035720C" w:rsidRPr="00607562">
        <w:rPr>
          <w:rFonts w:cs="Arial"/>
          <w:szCs w:val="24"/>
        </w:rPr>
        <w:t>Engagierte</w:t>
      </w:r>
      <w:r w:rsidR="00E1295A" w:rsidRPr="00607562">
        <w:rPr>
          <w:rFonts w:cs="Arial"/>
          <w:szCs w:val="24"/>
        </w:rPr>
        <w:t xml:space="preserve"> gewonnen, </w:t>
      </w:r>
      <w:r w:rsidR="00804A19" w:rsidRPr="00607562">
        <w:rPr>
          <w:rFonts w:cs="Arial"/>
          <w:szCs w:val="24"/>
        </w:rPr>
        <w:t>e</w:t>
      </w:r>
      <w:r w:rsidR="00E1295A" w:rsidRPr="00607562">
        <w:rPr>
          <w:rFonts w:cs="Arial"/>
          <w:szCs w:val="24"/>
        </w:rPr>
        <w:t>ingeführt, geschult, begleitet und gewürdigt.</w:t>
      </w:r>
      <w:r w:rsidRPr="00607562">
        <w:rPr>
          <w:rFonts w:cs="Arial"/>
          <w:szCs w:val="24"/>
        </w:rPr>
        <w:t xml:space="preserve"> </w:t>
      </w:r>
    </w:p>
    <w:p w:rsidR="00E1295A" w:rsidRPr="00607562" w:rsidRDefault="00E1295A" w:rsidP="008F2911">
      <w:pPr>
        <w:rPr>
          <w:rFonts w:cs="Arial"/>
          <w:szCs w:val="24"/>
        </w:rPr>
      </w:pPr>
    </w:p>
    <w:p w:rsidR="00DD4FA8" w:rsidRDefault="008879D6" w:rsidP="007A5528">
      <w:pPr>
        <w:rPr>
          <w:rFonts w:cs="Arial"/>
          <w:szCs w:val="24"/>
        </w:rPr>
      </w:pPr>
      <w:r>
        <w:rPr>
          <w:rFonts w:cs="Arial"/>
          <w:szCs w:val="24"/>
        </w:rPr>
        <w:t xml:space="preserve">Das Angebot kann nun auf </w:t>
      </w:r>
      <w:r w:rsidR="00E1295A" w:rsidRPr="00607562">
        <w:rPr>
          <w:rFonts w:cs="Arial"/>
          <w:szCs w:val="24"/>
        </w:rPr>
        <w:t>eine mehrjährige, sehr erfolgreiche Umsetzungserfahrung zu</w:t>
      </w:r>
      <w:r w:rsidR="00E1295A" w:rsidRPr="00804A19">
        <w:rPr>
          <w:rFonts w:cs="Arial"/>
          <w:szCs w:val="24"/>
        </w:rPr>
        <w:t xml:space="preserve">rückblicken. </w:t>
      </w:r>
      <w:r w:rsidR="00F52417" w:rsidRPr="00804A19">
        <w:rPr>
          <w:rFonts w:cs="Arial"/>
          <w:szCs w:val="24"/>
        </w:rPr>
        <w:t xml:space="preserve">Der Bedarf an Alltagsunterstützung durch Bürgerschaftlich Engagierte ist stetig angestiegen, </w:t>
      </w:r>
      <w:r w:rsidR="00ED2CC8">
        <w:rPr>
          <w:rFonts w:cs="Arial"/>
          <w:szCs w:val="24"/>
        </w:rPr>
        <w:t>das Angebot</w:t>
      </w:r>
      <w:r w:rsidR="00804A19" w:rsidRPr="00804A19">
        <w:rPr>
          <w:rFonts w:cs="Arial"/>
          <w:szCs w:val="24"/>
        </w:rPr>
        <w:t xml:space="preserve"> </w:t>
      </w:r>
      <w:r w:rsidR="00ED2CC8">
        <w:rPr>
          <w:rFonts w:cs="Arial"/>
          <w:szCs w:val="24"/>
        </w:rPr>
        <w:t>wird</w:t>
      </w:r>
      <w:r w:rsidR="0035720C">
        <w:rPr>
          <w:rFonts w:cs="Arial"/>
          <w:szCs w:val="24"/>
        </w:rPr>
        <w:t xml:space="preserve"> gut angenommen und </w:t>
      </w:r>
      <w:r w:rsidR="00F52417" w:rsidRPr="00804A19">
        <w:rPr>
          <w:rFonts w:cs="Arial"/>
          <w:szCs w:val="24"/>
        </w:rPr>
        <w:t>die Gruppe der Engagierten hat</w:t>
      </w:r>
      <w:r w:rsidR="0035720C">
        <w:rPr>
          <w:rFonts w:cs="Arial"/>
          <w:szCs w:val="24"/>
        </w:rPr>
        <w:t xml:space="preserve"> sich kontinuierlich vergrößert. D</w:t>
      </w:r>
      <w:r w:rsidR="00F52417" w:rsidRPr="00804A19">
        <w:rPr>
          <w:rFonts w:cs="Arial"/>
          <w:szCs w:val="24"/>
        </w:rPr>
        <w:t xml:space="preserve">as Angebot hat sich entsprechend der aus der konkreten Arbeit gemachten Erfahrungen </w:t>
      </w:r>
      <w:r w:rsidR="00ED68EE" w:rsidRPr="00804A19">
        <w:rPr>
          <w:rFonts w:cs="Arial"/>
          <w:szCs w:val="24"/>
        </w:rPr>
        <w:t xml:space="preserve">ausdifferenziert. </w:t>
      </w:r>
    </w:p>
    <w:p w:rsidR="00DD4FA8" w:rsidRDefault="00DD4FA8" w:rsidP="007A5528">
      <w:pPr>
        <w:rPr>
          <w:rFonts w:cs="Arial"/>
          <w:szCs w:val="24"/>
        </w:rPr>
      </w:pPr>
    </w:p>
    <w:p w:rsidR="006A20B6" w:rsidRDefault="006A20B6" w:rsidP="007A5528">
      <w:pPr>
        <w:rPr>
          <w:rFonts w:cs="Arial"/>
          <w:szCs w:val="24"/>
        </w:rPr>
      </w:pPr>
      <w:r>
        <w:rPr>
          <w:rFonts w:cs="Arial"/>
          <w:szCs w:val="24"/>
        </w:rPr>
        <w:t>A</w:t>
      </w:r>
      <w:r w:rsidRPr="00804A19">
        <w:rPr>
          <w:rFonts w:cs="Arial"/>
          <w:szCs w:val="24"/>
        </w:rPr>
        <w:t xml:space="preserve">ufgrund des Bedarfs </w:t>
      </w:r>
      <w:r>
        <w:rPr>
          <w:rFonts w:cs="Arial"/>
          <w:szCs w:val="24"/>
        </w:rPr>
        <w:t>sind z</w:t>
      </w:r>
      <w:r w:rsidR="007A5528" w:rsidRPr="00804A19">
        <w:rPr>
          <w:rFonts w:cs="Arial"/>
          <w:szCs w:val="24"/>
        </w:rPr>
        <w:t xml:space="preserve">ukünftig </w:t>
      </w:r>
      <w:r w:rsidR="00FC40A6">
        <w:rPr>
          <w:rFonts w:cs="Arial"/>
          <w:szCs w:val="24"/>
        </w:rPr>
        <w:t>weitere Angebote</w:t>
      </w:r>
      <w:r w:rsidRPr="006A20B6">
        <w:rPr>
          <w:rFonts w:cs="Arial"/>
          <w:szCs w:val="24"/>
        </w:rPr>
        <w:t xml:space="preserve"> </w:t>
      </w:r>
      <w:r w:rsidRPr="00804A19">
        <w:rPr>
          <w:rFonts w:cs="Arial"/>
          <w:szCs w:val="24"/>
        </w:rPr>
        <w:t>geplant</w:t>
      </w:r>
      <w:r>
        <w:rPr>
          <w:rFonts w:cs="Arial"/>
          <w:szCs w:val="24"/>
        </w:rPr>
        <w:t>:</w:t>
      </w:r>
    </w:p>
    <w:p w:rsidR="006A20B6" w:rsidRDefault="006A20B6" w:rsidP="007A5528">
      <w:pPr>
        <w:rPr>
          <w:rFonts w:cs="Arial"/>
          <w:szCs w:val="24"/>
        </w:rPr>
      </w:pPr>
    </w:p>
    <w:p w:rsidR="006A20B6" w:rsidRPr="006A20B6" w:rsidRDefault="007A5528" w:rsidP="006A20B6">
      <w:pPr>
        <w:pStyle w:val="Listenabsatz"/>
        <w:numPr>
          <w:ilvl w:val="0"/>
          <w:numId w:val="10"/>
        </w:numPr>
        <w:rPr>
          <w:rFonts w:ascii="Arial" w:hAnsi="Arial" w:cs="Arial"/>
        </w:rPr>
      </w:pPr>
      <w:r w:rsidRPr="006A20B6">
        <w:rPr>
          <w:rFonts w:ascii="Arial" w:hAnsi="Arial" w:cs="Arial"/>
        </w:rPr>
        <w:t>Alltagsbeglei</w:t>
      </w:r>
      <w:r w:rsidR="00FC40A6" w:rsidRPr="006A20B6">
        <w:rPr>
          <w:rFonts w:ascii="Arial" w:hAnsi="Arial" w:cs="Arial"/>
        </w:rPr>
        <w:t>ter/</w:t>
      </w:r>
      <w:r w:rsidR="00ED2CC8" w:rsidRPr="006A20B6">
        <w:rPr>
          <w:rFonts w:ascii="Arial" w:hAnsi="Arial" w:cs="Arial"/>
        </w:rPr>
        <w:t>-</w:t>
      </w:r>
      <w:r w:rsidR="00FC40A6" w:rsidRPr="006A20B6">
        <w:rPr>
          <w:rFonts w:ascii="Arial" w:hAnsi="Arial" w:cs="Arial"/>
        </w:rPr>
        <w:t>innen in Krisensituationen</w:t>
      </w:r>
      <w:r w:rsidR="00ED2CC8" w:rsidRPr="006A20B6">
        <w:rPr>
          <w:rFonts w:ascii="Arial" w:hAnsi="Arial" w:cs="Arial"/>
        </w:rPr>
        <w:t>,</w:t>
      </w:r>
      <w:r w:rsidR="00FC40A6" w:rsidRPr="006A20B6">
        <w:rPr>
          <w:rFonts w:ascii="Arial" w:hAnsi="Arial" w:cs="Arial"/>
        </w:rPr>
        <w:t xml:space="preserve"> die </w:t>
      </w:r>
      <w:r w:rsidRPr="006A20B6">
        <w:rPr>
          <w:rFonts w:ascii="Arial" w:hAnsi="Arial" w:cs="Arial"/>
        </w:rPr>
        <w:t>Hand in Hand mit den Sozialarbeiter/</w:t>
      </w:r>
      <w:r w:rsidR="00ED2CC8" w:rsidRPr="006A20B6">
        <w:rPr>
          <w:rFonts w:ascii="Arial" w:hAnsi="Arial" w:cs="Arial"/>
        </w:rPr>
        <w:t>-</w:t>
      </w:r>
      <w:r w:rsidRPr="006A20B6">
        <w:rPr>
          <w:rFonts w:ascii="Arial" w:hAnsi="Arial" w:cs="Arial"/>
        </w:rPr>
        <w:t xml:space="preserve">innen </w:t>
      </w:r>
      <w:r w:rsidR="00FC40A6" w:rsidRPr="006A20B6">
        <w:rPr>
          <w:rFonts w:ascii="Arial" w:hAnsi="Arial" w:cs="Arial"/>
        </w:rPr>
        <w:t xml:space="preserve">arbeiten </w:t>
      </w:r>
      <w:r w:rsidRPr="006A20B6">
        <w:rPr>
          <w:rFonts w:ascii="Arial" w:hAnsi="Arial" w:cs="Arial"/>
        </w:rPr>
        <w:t xml:space="preserve">und </w:t>
      </w:r>
      <w:r w:rsidR="00FC40A6" w:rsidRPr="006A20B6">
        <w:rPr>
          <w:rFonts w:ascii="Arial" w:hAnsi="Arial" w:cs="Arial"/>
        </w:rPr>
        <w:t>gemeinsam mit ihnen das Ziel verfolgen</w:t>
      </w:r>
      <w:r w:rsidR="006B0EDB" w:rsidRPr="006A20B6">
        <w:rPr>
          <w:rFonts w:ascii="Arial" w:hAnsi="Arial" w:cs="Arial"/>
        </w:rPr>
        <w:t>,</w:t>
      </w:r>
      <w:r w:rsidR="00FC40A6" w:rsidRPr="006A20B6">
        <w:rPr>
          <w:rFonts w:ascii="Arial" w:hAnsi="Arial" w:cs="Arial"/>
        </w:rPr>
        <w:t xml:space="preserve"> Krisensituation</w:t>
      </w:r>
      <w:r w:rsidR="006B0EDB" w:rsidRPr="006A20B6">
        <w:rPr>
          <w:rFonts w:ascii="Arial" w:hAnsi="Arial" w:cs="Arial"/>
        </w:rPr>
        <w:t>en</w:t>
      </w:r>
      <w:r w:rsidR="00FC40A6" w:rsidRPr="006A20B6">
        <w:rPr>
          <w:rFonts w:ascii="Arial" w:hAnsi="Arial" w:cs="Arial"/>
        </w:rPr>
        <w:t xml:space="preserve"> zu bewältigen und die häusli</w:t>
      </w:r>
      <w:r w:rsidR="006A20B6" w:rsidRPr="006A20B6">
        <w:rPr>
          <w:rFonts w:ascii="Arial" w:hAnsi="Arial" w:cs="Arial"/>
        </w:rPr>
        <w:t>che Situation zu stabilisieren</w:t>
      </w:r>
    </w:p>
    <w:p w:rsidR="007A5528" w:rsidRPr="006A20B6" w:rsidRDefault="007C5059" w:rsidP="00A143DF">
      <w:pPr>
        <w:pStyle w:val="Listenabsatz"/>
        <w:numPr>
          <w:ilvl w:val="0"/>
          <w:numId w:val="10"/>
        </w:numPr>
        <w:rPr>
          <w:rFonts w:ascii="Arial" w:hAnsi="Arial" w:cs="Arial"/>
        </w:rPr>
      </w:pPr>
      <w:r w:rsidRPr="006A20B6">
        <w:rPr>
          <w:rFonts w:ascii="Arial" w:hAnsi="Arial" w:cs="Arial"/>
        </w:rPr>
        <w:t>Ein Partnerbesuchsdienst</w:t>
      </w:r>
      <w:r w:rsidR="006B0EDB" w:rsidRPr="006A20B6">
        <w:rPr>
          <w:rFonts w:ascii="Arial" w:hAnsi="Arial" w:cs="Arial"/>
        </w:rPr>
        <w:t>,</w:t>
      </w:r>
      <w:r w:rsidR="007A5528" w:rsidRPr="006A20B6">
        <w:rPr>
          <w:rFonts w:ascii="Arial" w:hAnsi="Arial" w:cs="Arial"/>
        </w:rPr>
        <w:t xml:space="preserve"> </w:t>
      </w:r>
      <w:r w:rsidRPr="006A20B6">
        <w:rPr>
          <w:rFonts w:ascii="Arial" w:hAnsi="Arial" w:cs="Arial"/>
        </w:rPr>
        <w:t>der</w:t>
      </w:r>
      <w:r w:rsidR="007A5528" w:rsidRPr="006A20B6">
        <w:rPr>
          <w:rFonts w:ascii="Arial" w:hAnsi="Arial" w:cs="Arial"/>
        </w:rPr>
        <w:t xml:space="preserve"> Seniorinnen und Senioren zu Hause</w:t>
      </w:r>
      <w:r w:rsidRPr="006A20B6">
        <w:rPr>
          <w:rFonts w:ascii="Arial" w:hAnsi="Arial" w:cs="Arial"/>
        </w:rPr>
        <w:t xml:space="preserve"> aufsucht, um Vereinsamung entgegenzuwirken </w:t>
      </w:r>
      <w:r w:rsidR="006A20B6">
        <w:rPr>
          <w:rFonts w:ascii="Arial" w:hAnsi="Arial" w:cs="Arial"/>
        </w:rPr>
        <w:t>(</w:t>
      </w:r>
      <w:r w:rsidR="007A5528" w:rsidRPr="006A20B6">
        <w:rPr>
          <w:rFonts w:ascii="Arial" w:hAnsi="Arial" w:cs="Arial"/>
        </w:rPr>
        <w:t>Gespräche,</w:t>
      </w:r>
      <w:r w:rsidRPr="006A20B6">
        <w:rPr>
          <w:rFonts w:ascii="Arial" w:hAnsi="Arial" w:cs="Arial"/>
        </w:rPr>
        <w:t xml:space="preserve"> </w:t>
      </w:r>
      <w:r w:rsidR="007A5528" w:rsidRPr="006A20B6">
        <w:rPr>
          <w:rFonts w:ascii="Arial" w:hAnsi="Arial" w:cs="Arial"/>
        </w:rPr>
        <w:t xml:space="preserve">Vorlesen, </w:t>
      </w:r>
      <w:r w:rsidRPr="006A20B6">
        <w:rPr>
          <w:rFonts w:ascii="Arial" w:hAnsi="Arial" w:cs="Arial"/>
        </w:rPr>
        <w:t xml:space="preserve">Spaziergänge etc. gehören hier zu den Aufgaben der Engagierten. </w:t>
      </w:r>
      <w:r w:rsidR="007A5528" w:rsidRPr="006A20B6">
        <w:rPr>
          <w:rFonts w:ascii="Arial" w:hAnsi="Arial" w:cs="Arial"/>
        </w:rPr>
        <w:t xml:space="preserve">Pflegerische oder hauswirtschaftliche Dienste werden </w:t>
      </w:r>
      <w:r w:rsidR="00ED68EE" w:rsidRPr="006A20B6">
        <w:rPr>
          <w:rFonts w:ascii="Arial" w:hAnsi="Arial" w:cs="Arial"/>
        </w:rPr>
        <w:t xml:space="preserve">dabei </w:t>
      </w:r>
      <w:r w:rsidR="007A5528" w:rsidRPr="006A20B6">
        <w:rPr>
          <w:rFonts w:ascii="Arial" w:hAnsi="Arial" w:cs="Arial"/>
        </w:rPr>
        <w:t>nicht übernommen.</w:t>
      </w:r>
      <w:r w:rsidR="006A20B6">
        <w:rPr>
          <w:rFonts w:ascii="Arial" w:hAnsi="Arial" w:cs="Arial"/>
        </w:rPr>
        <w:t>)</w:t>
      </w:r>
      <w:r w:rsidR="007A5528" w:rsidRPr="006A20B6">
        <w:rPr>
          <w:rFonts w:ascii="Arial" w:hAnsi="Arial" w:cs="Arial"/>
        </w:rPr>
        <w:t xml:space="preserve"> </w:t>
      </w:r>
    </w:p>
    <w:p w:rsidR="007A5528" w:rsidRPr="006A20B6" w:rsidRDefault="007A5528" w:rsidP="008F2911">
      <w:pPr>
        <w:rPr>
          <w:rFonts w:cs="Arial"/>
          <w:szCs w:val="24"/>
        </w:rPr>
      </w:pPr>
    </w:p>
    <w:p w:rsidR="00F52417" w:rsidRPr="00607562" w:rsidRDefault="00F52417" w:rsidP="008F2911">
      <w:pPr>
        <w:rPr>
          <w:rFonts w:cs="Arial"/>
          <w:szCs w:val="24"/>
        </w:rPr>
      </w:pPr>
      <w:r w:rsidRPr="00607562">
        <w:rPr>
          <w:rFonts w:cs="Arial"/>
          <w:szCs w:val="24"/>
        </w:rPr>
        <w:t>Die Alltagshilfen werden dort angeboten, wo es keine vergleichbaren Angebote freie</w:t>
      </w:r>
      <w:r w:rsidR="003F5C0C" w:rsidRPr="00607562">
        <w:rPr>
          <w:rFonts w:cs="Arial"/>
          <w:szCs w:val="24"/>
        </w:rPr>
        <w:t>r</w:t>
      </w:r>
      <w:r w:rsidRPr="00607562">
        <w:rPr>
          <w:rFonts w:cs="Arial"/>
          <w:szCs w:val="24"/>
        </w:rPr>
        <w:t xml:space="preserve"> Träger </w:t>
      </w:r>
      <w:r w:rsidR="00F543A5" w:rsidRPr="00607562">
        <w:rPr>
          <w:rFonts w:cs="Arial"/>
          <w:szCs w:val="24"/>
        </w:rPr>
        <w:t xml:space="preserve">und bürgerschaftlicher Initiativen </w:t>
      </w:r>
      <w:r w:rsidR="003F5C0C" w:rsidRPr="00607562">
        <w:rPr>
          <w:rFonts w:cs="Arial"/>
          <w:szCs w:val="24"/>
        </w:rPr>
        <w:t xml:space="preserve">mit entsprechenden </w:t>
      </w:r>
      <w:proofErr w:type="spellStart"/>
      <w:r w:rsidR="003F5C0C" w:rsidRPr="00607562">
        <w:rPr>
          <w:rFonts w:cs="Arial"/>
          <w:szCs w:val="24"/>
        </w:rPr>
        <w:t>Engagementstrukturen</w:t>
      </w:r>
      <w:proofErr w:type="spellEnd"/>
      <w:r w:rsidR="003F5C0C" w:rsidRPr="00607562">
        <w:rPr>
          <w:rFonts w:cs="Arial"/>
          <w:szCs w:val="24"/>
        </w:rPr>
        <w:t xml:space="preserve"> </w:t>
      </w:r>
      <w:r w:rsidR="007C5059" w:rsidRPr="00607562">
        <w:rPr>
          <w:rFonts w:cs="Arial"/>
          <w:szCs w:val="24"/>
        </w:rPr>
        <w:t>gibt. Aufg</w:t>
      </w:r>
      <w:r w:rsidRPr="00607562">
        <w:rPr>
          <w:rFonts w:cs="Arial"/>
          <w:szCs w:val="24"/>
        </w:rPr>
        <w:t xml:space="preserve">rund des hohen Bedarfs sind die Angebotslücken groß und können </w:t>
      </w:r>
      <w:r w:rsidR="003F5C0C" w:rsidRPr="00607562">
        <w:rPr>
          <w:rFonts w:cs="Arial"/>
          <w:szCs w:val="24"/>
        </w:rPr>
        <w:t xml:space="preserve">derzeit </w:t>
      </w:r>
      <w:r w:rsidRPr="00607562">
        <w:rPr>
          <w:rFonts w:cs="Arial"/>
          <w:szCs w:val="24"/>
        </w:rPr>
        <w:t>bei weitem nicht geschlossen werden.</w:t>
      </w:r>
    </w:p>
    <w:p w:rsidR="00F52417" w:rsidRPr="00607562" w:rsidRDefault="00F52417" w:rsidP="008F2911">
      <w:pPr>
        <w:rPr>
          <w:rFonts w:cs="Arial"/>
          <w:szCs w:val="24"/>
        </w:rPr>
      </w:pPr>
    </w:p>
    <w:p w:rsidR="00E1295A" w:rsidRDefault="00F52417" w:rsidP="008F2911">
      <w:pPr>
        <w:rPr>
          <w:rFonts w:cs="Arial"/>
          <w:szCs w:val="24"/>
        </w:rPr>
      </w:pPr>
      <w:r w:rsidRPr="00607562">
        <w:rPr>
          <w:rFonts w:cs="Arial"/>
          <w:szCs w:val="24"/>
        </w:rPr>
        <w:t>Eine weitere Erfahrung ist, dass die Seniorinnen und Senioren, aber auch die Engagier</w:t>
      </w:r>
      <w:r>
        <w:rPr>
          <w:rFonts w:cs="Arial"/>
          <w:szCs w:val="24"/>
        </w:rPr>
        <w:t xml:space="preserve">ten, die „neutrale“ Anbindung </w:t>
      </w:r>
      <w:r w:rsidR="003F5C0C">
        <w:rPr>
          <w:rFonts w:cs="Arial"/>
          <w:szCs w:val="24"/>
        </w:rPr>
        <w:t xml:space="preserve">an einen städtischen Dienst </w:t>
      </w:r>
      <w:r>
        <w:rPr>
          <w:rFonts w:cs="Arial"/>
          <w:szCs w:val="24"/>
        </w:rPr>
        <w:t>schätzen. Dies gilt besonders für säkulare und migrationsbezogene Zielgruppen.</w:t>
      </w:r>
      <w:r w:rsidR="00F32F08">
        <w:rPr>
          <w:rFonts w:cs="Arial"/>
          <w:szCs w:val="24"/>
        </w:rPr>
        <w:t xml:space="preserve"> Andere Anbindungsalternativen können die für den Erfolg zwingend notwendige enge Vernetzung zwischen Sozialarbeit /</w:t>
      </w:r>
      <w:r w:rsidR="0065296F">
        <w:rPr>
          <w:rFonts w:cs="Arial"/>
          <w:szCs w:val="24"/>
        </w:rPr>
        <w:t xml:space="preserve"> </w:t>
      </w:r>
      <w:r w:rsidR="00F32F08">
        <w:rPr>
          <w:rFonts w:cs="Arial"/>
          <w:szCs w:val="24"/>
        </w:rPr>
        <w:t>Betroffenen und Koordination Ehrenamtlicher im Einzelfall nicht gewährleisten. Hier ist eine enge Verzahnung notwendig, da Erfolgsvoraussetzung ist, dass eine passgenaue Vermittlung gelingt, die eine größtmögliche Vertrauensbasis zwischen den jeweils Betroffenen und Ehrenamtlichen herstellt.</w:t>
      </w:r>
    </w:p>
    <w:p w:rsidR="00F32F08" w:rsidRDefault="00F32F08" w:rsidP="008F2911">
      <w:pPr>
        <w:rPr>
          <w:rFonts w:cs="Arial"/>
          <w:szCs w:val="24"/>
        </w:rPr>
      </w:pPr>
    </w:p>
    <w:p w:rsidR="00F32F08" w:rsidRDefault="00F32F08" w:rsidP="008F2911">
      <w:pPr>
        <w:rPr>
          <w:rFonts w:cs="Arial"/>
          <w:szCs w:val="24"/>
        </w:rPr>
      </w:pPr>
      <w:r>
        <w:rPr>
          <w:rFonts w:cs="Arial"/>
          <w:szCs w:val="24"/>
        </w:rPr>
        <w:t xml:space="preserve">Um diese bisher projekthaft erprobte, als erfolgreich definierte Aufgabe künftig dauerhaft durchzuführen, müssen Ressourcen für diese Aufgabe geschaffen werden. </w:t>
      </w:r>
    </w:p>
    <w:p w:rsidR="007A5528" w:rsidRDefault="007A5528" w:rsidP="008F2911">
      <w:pPr>
        <w:rPr>
          <w:rFonts w:cs="Arial"/>
          <w:szCs w:val="24"/>
        </w:rPr>
      </w:pPr>
    </w:p>
    <w:p w:rsidR="00804A19" w:rsidRDefault="00804A19" w:rsidP="008F2911">
      <w:pPr>
        <w:rPr>
          <w:rFonts w:cs="Arial"/>
          <w:szCs w:val="24"/>
        </w:rPr>
      </w:pPr>
      <w:r>
        <w:rPr>
          <w:rFonts w:cs="Arial"/>
          <w:szCs w:val="24"/>
        </w:rPr>
        <w:t>Aufgabe</w:t>
      </w:r>
      <w:r w:rsidR="00191CC2">
        <w:rPr>
          <w:rFonts w:cs="Arial"/>
          <w:szCs w:val="24"/>
        </w:rPr>
        <w:t xml:space="preserve"> der zukünftigen Stelle </w:t>
      </w:r>
      <w:r w:rsidR="007D7795">
        <w:rPr>
          <w:rFonts w:cs="Arial"/>
          <w:szCs w:val="24"/>
        </w:rPr>
        <w:t>Bürgerschaftliches Engagement im Alter</w:t>
      </w:r>
      <w:r>
        <w:rPr>
          <w:rFonts w:cs="Arial"/>
          <w:szCs w:val="24"/>
        </w:rPr>
        <w:t xml:space="preserve"> </w:t>
      </w:r>
      <w:r w:rsidR="007C5059">
        <w:rPr>
          <w:rFonts w:cs="Arial"/>
          <w:szCs w:val="24"/>
        </w:rPr>
        <w:t xml:space="preserve">beim Bürgerservice Leben im Alter </w:t>
      </w:r>
      <w:r w:rsidR="00F32F08">
        <w:rPr>
          <w:rFonts w:cs="Arial"/>
          <w:szCs w:val="24"/>
        </w:rPr>
        <w:t>soll sein</w:t>
      </w:r>
      <w:r w:rsidR="006B0EDB">
        <w:rPr>
          <w:rFonts w:cs="Arial"/>
          <w:szCs w:val="24"/>
        </w:rPr>
        <w:t>:</w:t>
      </w:r>
    </w:p>
    <w:p w:rsidR="00804A19" w:rsidRDefault="00804A19" w:rsidP="008F2911">
      <w:pPr>
        <w:rPr>
          <w:rFonts w:cs="Arial"/>
          <w:szCs w:val="24"/>
        </w:rPr>
      </w:pPr>
    </w:p>
    <w:p w:rsidR="00804A19" w:rsidRDefault="00804A19" w:rsidP="00804A19">
      <w:pPr>
        <w:pStyle w:val="Listenabsatz"/>
        <w:numPr>
          <w:ilvl w:val="0"/>
          <w:numId w:val="8"/>
        </w:numPr>
        <w:rPr>
          <w:rFonts w:ascii="Arial" w:hAnsi="Arial" w:cs="Arial"/>
        </w:rPr>
      </w:pPr>
      <w:r w:rsidRPr="00804A19">
        <w:rPr>
          <w:rFonts w:ascii="Arial" w:hAnsi="Arial" w:cs="Arial"/>
        </w:rPr>
        <w:t>Die bedarfsgerechte Weiterentwicklung der ehrenamtlichen Zugangs- und Ansch</w:t>
      </w:r>
      <w:r w:rsidR="007C5059">
        <w:rPr>
          <w:rFonts w:ascii="Arial" w:hAnsi="Arial" w:cs="Arial"/>
        </w:rPr>
        <w:t>l</w:t>
      </w:r>
      <w:r w:rsidRPr="00804A19">
        <w:rPr>
          <w:rFonts w:ascii="Arial" w:hAnsi="Arial" w:cs="Arial"/>
        </w:rPr>
        <w:t>ussangebote</w:t>
      </w:r>
      <w:r w:rsidR="00A40D35">
        <w:rPr>
          <w:rFonts w:ascii="Arial" w:hAnsi="Arial" w:cs="Arial"/>
        </w:rPr>
        <w:t>.</w:t>
      </w:r>
    </w:p>
    <w:p w:rsidR="00804A19" w:rsidRDefault="00804A19" w:rsidP="00804A19">
      <w:pPr>
        <w:pStyle w:val="Listenabsatz"/>
        <w:numPr>
          <w:ilvl w:val="0"/>
          <w:numId w:val="8"/>
        </w:numPr>
        <w:rPr>
          <w:rFonts w:ascii="Arial" w:hAnsi="Arial" w:cs="Arial"/>
        </w:rPr>
      </w:pPr>
      <w:r w:rsidRPr="00804A19">
        <w:rPr>
          <w:rFonts w:ascii="Arial" w:hAnsi="Arial" w:cs="Arial"/>
        </w:rPr>
        <w:t>Die Steuerung des Freiwilligenmanagements (Gewinnung, Akquise-Gespräche, Einführungsschulung, Begleitung der Bürgerschaftlich Engagierte</w:t>
      </w:r>
      <w:r w:rsidR="007C5059">
        <w:rPr>
          <w:rFonts w:ascii="Arial" w:hAnsi="Arial" w:cs="Arial"/>
        </w:rPr>
        <w:t>n</w:t>
      </w:r>
      <w:r w:rsidR="0065296F">
        <w:rPr>
          <w:rFonts w:ascii="Arial" w:hAnsi="Arial" w:cs="Arial"/>
        </w:rPr>
        <w:t>,</w:t>
      </w:r>
      <w:r w:rsidRPr="00804A19">
        <w:rPr>
          <w:rFonts w:ascii="Arial" w:hAnsi="Arial" w:cs="Arial"/>
        </w:rPr>
        <w:t xml:space="preserve"> Informationsveranstaltungen, Würdigung, Öffentlichkeitsarbeit und weitere Aufgaben</w:t>
      </w:r>
      <w:r w:rsidR="003F5C0C">
        <w:rPr>
          <w:rFonts w:ascii="Arial" w:hAnsi="Arial" w:cs="Arial"/>
        </w:rPr>
        <w:t>)</w:t>
      </w:r>
      <w:r w:rsidR="00A40D35">
        <w:rPr>
          <w:rFonts w:ascii="Arial" w:hAnsi="Arial" w:cs="Arial"/>
        </w:rPr>
        <w:t>.</w:t>
      </w:r>
    </w:p>
    <w:p w:rsidR="007D7795" w:rsidRDefault="00804A19" w:rsidP="00804A19">
      <w:pPr>
        <w:pStyle w:val="Listenabsatz"/>
        <w:numPr>
          <w:ilvl w:val="0"/>
          <w:numId w:val="8"/>
        </w:numPr>
        <w:rPr>
          <w:rFonts w:ascii="Arial" w:hAnsi="Arial" w:cs="Arial"/>
        </w:rPr>
      </w:pPr>
      <w:r w:rsidRPr="00804A19">
        <w:rPr>
          <w:rFonts w:ascii="Arial" w:hAnsi="Arial" w:cs="Arial"/>
        </w:rPr>
        <w:t>Die Un</w:t>
      </w:r>
      <w:r w:rsidR="007C5059">
        <w:rPr>
          <w:rFonts w:ascii="Arial" w:hAnsi="Arial" w:cs="Arial"/>
        </w:rPr>
        <w:t xml:space="preserve">terstützung der Hauptamtlichen und die </w:t>
      </w:r>
      <w:r w:rsidRPr="00804A19">
        <w:rPr>
          <w:rFonts w:ascii="Arial" w:hAnsi="Arial" w:cs="Arial"/>
        </w:rPr>
        <w:t>Abklärung des von Hauptamtlichen gemeldeten Bedarfs zu „Langzeiteinsätzen“ od</w:t>
      </w:r>
      <w:r w:rsidR="002A4FA5">
        <w:rPr>
          <w:rFonts w:ascii="Arial" w:hAnsi="Arial" w:cs="Arial"/>
        </w:rPr>
        <w:t>er temporären Kurzzeiteinsätzen. Weiterhin d</w:t>
      </w:r>
      <w:r w:rsidR="006B0EDB">
        <w:rPr>
          <w:rFonts w:ascii="Arial" w:hAnsi="Arial" w:cs="Arial"/>
        </w:rPr>
        <w:t>ie Vermittlung von geeigneten B</w:t>
      </w:r>
      <w:r w:rsidRPr="00804A19">
        <w:rPr>
          <w:rFonts w:ascii="Arial" w:hAnsi="Arial" w:cs="Arial"/>
        </w:rPr>
        <w:t>ürgerschaftlich Engagierten zu den</w:t>
      </w:r>
      <w:r>
        <w:rPr>
          <w:rFonts w:ascii="Arial" w:hAnsi="Arial" w:cs="Arial"/>
        </w:rPr>
        <w:t xml:space="preserve"> Hauptamtlichen und den Klienten </w:t>
      </w:r>
      <w:r w:rsidR="002A4FA5">
        <w:rPr>
          <w:rFonts w:ascii="Arial" w:hAnsi="Arial" w:cs="Arial"/>
        </w:rPr>
        <w:t>sowie</w:t>
      </w:r>
      <w:r>
        <w:rPr>
          <w:rFonts w:ascii="Arial" w:hAnsi="Arial" w:cs="Arial"/>
        </w:rPr>
        <w:t xml:space="preserve"> die </w:t>
      </w:r>
      <w:r w:rsidRPr="00804A19">
        <w:rPr>
          <w:rFonts w:ascii="Arial" w:hAnsi="Arial" w:cs="Arial"/>
        </w:rPr>
        <w:t>Beratung</w:t>
      </w:r>
      <w:r w:rsidR="003F5C0C">
        <w:rPr>
          <w:rFonts w:ascii="Arial" w:hAnsi="Arial" w:cs="Arial"/>
        </w:rPr>
        <w:t xml:space="preserve"> sowie die </w:t>
      </w:r>
      <w:r w:rsidRPr="00804A19">
        <w:rPr>
          <w:rFonts w:ascii="Arial" w:hAnsi="Arial" w:cs="Arial"/>
        </w:rPr>
        <w:t>Mediation von Hauptamtlichen und Klienten in Konfliktsituationen</w:t>
      </w:r>
      <w:r w:rsidR="002A4FA5">
        <w:rPr>
          <w:rFonts w:ascii="Arial" w:hAnsi="Arial" w:cs="Arial"/>
        </w:rPr>
        <w:t>.</w:t>
      </w:r>
    </w:p>
    <w:p w:rsidR="00804A19" w:rsidRDefault="007D7795" w:rsidP="00B11A02">
      <w:pPr>
        <w:pStyle w:val="Listenabsatz"/>
        <w:numPr>
          <w:ilvl w:val="0"/>
          <w:numId w:val="8"/>
        </w:numPr>
        <w:rPr>
          <w:rFonts w:ascii="Arial" w:hAnsi="Arial" w:cs="Arial"/>
        </w:rPr>
      </w:pPr>
      <w:r w:rsidRPr="007D7795">
        <w:rPr>
          <w:rFonts w:ascii="Arial" w:hAnsi="Arial" w:cs="Arial"/>
        </w:rPr>
        <w:lastRenderedPageBreak/>
        <w:t>Die Vernetzung und Kooperation (Leitung A</w:t>
      </w:r>
      <w:r w:rsidR="00804A19" w:rsidRPr="007D7795">
        <w:rPr>
          <w:rFonts w:ascii="Arial" w:hAnsi="Arial" w:cs="Arial"/>
        </w:rPr>
        <w:t>K BE Leben im Alter</w:t>
      </w:r>
      <w:r w:rsidRPr="007D7795">
        <w:rPr>
          <w:rFonts w:ascii="Arial" w:hAnsi="Arial" w:cs="Arial"/>
        </w:rPr>
        <w:t xml:space="preserve">, </w:t>
      </w:r>
      <w:r w:rsidR="00804A19" w:rsidRPr="007D7795">
        <w:rPr>
          <w:rFonts w:ascii="Arial" w:hAnsi="Arial" w:cs="Arial"/>
        </w:rPr>
        <w:t>Teilnahme und M</w:t>
      </w:r>
      <w:r w:rsidR="006B0EDB">
        <w:rPr>
          <w:rFonts w:ascii="Arial" w:hAnsi="Arial" w:cs="Arial"/>
        </w:rPr>
        <w:t>itarbeit im AK BE des Sozialamt</w:t>
      </w:r>
      <w:r w:rsidR="00804A19" w:rsidRPr="007D7795">
        <w:rPr>
          <w:rFonts w:ascii="Arial" w:hAnsi="Arial" w:cs="Arial"/>
        </w:rPr>
        <w:t>s</w:t>
      </w:r>
      <w:r w:rsidRPr="007D7795">
        <w:rPr>
          <w:rFonts w:ascii="Arial" w:hAnsi="Arial" w:cs="Arial"/>
        </w:rPr>
        <w:t xml:space="preserve">, </w:t>
      </w:r>
      <w:r w:rsidR="00804A19" w:rsidRPr="007D7795">
        <w:rPr>
          <w:rFonts w:ascii="Arial" w:hAnsi="Arial" w:cs="Arial"/>
        </w:rPr>
        <w:t>Teilnahme und Mitarbeit an internen Arbeitsgruppen i</w:t>
      </w:r>
      <w:r>
        <w:rPr>
          <w:rFonts w:ascii="Arial" w:hAnsi="Arial" w:cs="Arial"/>
        </w:rPr>
        <w:t xml:space="preserve">m Bürgerservice Leben im Alter, </w:t>
      </w:r>
      <w:r w:rsidR="00804A19" w:rsidRPr="007D7795">
        <w:rPr>
          <w:rFonts w:ascii="Arial" w:hAnsi="Arial" w:cs="Arial"/>
        </w:rPr>
        <w:t>z.</w:t>
      </w:r>
      <w:r w:rsidR="006A20B6">
        <w:rPr>
          <w:rFonts w:ascii="Arial" w:hAnsi="Arial" w:cs="Arial"/>
        </w:rPr>
        <w:t xml:space="preserve"> B. AK </w:t>
      </w:r>
      <w:r w:rsidR="00804A19" w:rsidRPr="007D7795">
        <w:rPr>
          <w:rFonts w:ascii="Arial" w:hAnsi="Arial" w:cs="Arial"/>
        </w:rPr>
        <w:t>Migration)</w:t>
      </w:r>
      <w:r w:rsidR="00A40D35">
        <w:rPr>
          <w:rFonts w:ascii="Arial" w:hAnsi="Arial" w:cs="Arial"/>
        </w:rPr>
        <w:t>.</w:t>
      </w:r>
    </w:p>
    <w:p w:rsidR="001C19C6" w:rsidRPr="00A40D35" w:rsidRDefault="001C19C6" w:rsidP="00F543A5">
      <w:pPr>
        <w:rPr>
          <w:rFonts w:cs="Arial"/>
        </w:rPr>
      </w:pPr>
    </w:p>
    <w:p w:rsidR="00F32F08" w:rsidRDefault="001C19C6" w:rsidP="001C19C6">
      <w:pPr>
        <w:rPr>
          <w:rFonts w:cs="Arial"/>
          <w:szCs w:val="24"/>
        </w:rPr>
      </w:pPr>
      <w:r w:rsidRPr="001C19C6">
        <w:rPr>
          <w:rFonts w:cs="Arial"/>
          <w:szCs w:val="24"/>
        </w:rPr>
        <w:t xml:space="preserve">Die Aufgabenerfüllung </w:t>
      </w:r>
      <w:r w:rsidR="00F32F08">
        <w:rPr>
          <w:rFonts w:cs="Arial"/>
          <w:szCs w:val="24"/>
        </w:rPr>
        <w:t xml:space="preserve">würde </w:t>
      </w:r>
      <w:r w:rsidRPr="001C19C6">
        <w:rPr>
          <w:rFonts w:cs="Arial"/>
          <w:szCs w:val="24"/>
        </w:rPr>
        <w:t>wie bisher in Ab</w:t>
      </w:r>
      <w:r w:rsidR="00F24DEF">
        <w:rPr>
          <w:rFonts w:cs="Arial"/>
          <w:szCs w:val="24"/>
        </w:rPr>
        <w:t xml:space="preserve">stimmung mit dem Sachgebiet </w:t>
      </w:r>
      <w:r w:rsidRPr="001C19C6">
        <w:rPr>
          <w:rFonts w:cs="Arial"/>
          <w:szCs w:val="24"/>
        </w:rPr>
        <w:t>Förderun</w:t>
      </w:r>
      <w:r w:rsidR="00F24DEF">
        <w:rPr>
          <w:rFonts w:cs="Arial"/>
          <w:szCs w:val="24"/>
        </w:rPr>
        <w:t>g Bürgerschaftliches Engagement der Abteilung Gemeinderat und Stadtbezirke beim Haupt- und Personalamt (10-2.5 B.E.) erfolgen, dessen Aufgabe</w:t>
      </w:r>
      <w:r w:rsidRPr="001C19C6">
        <w:rPr>
          <w:rFonts w:cs="Arial"/>
          <w:szCs w:val="24"/>
        </w:rPr>
        <w:t xml:space="preserve"> die Koordinierung und Vernetzung des Bürgerschaftlichen Engagements zwischen den einzelnen Ämtern und zu weiteren sozialen Einrichtungen und Verbänden in Stuttgart in übergreifenden Belangen ist. </w:t>
      </w:r>
      <w:r w:rsidR="00F80487">
        <w:rPr>
          <w:rFonts w:cs="Arial"/>
          <w:szCs w:val="24"/>
        </w:rPr>
        <w:t>Es</w:t>
      </w:r>
      <w:r w:rsidR="00F32F08">
        <w:rPr>
          <w:rFonts w:cs="Arial"/>
          <w:szCs w:val="24"/>
        </w:rPr>
        <w:t xml:space="preserve"> würden weiterhin </w:t>
      </w:r>
      <w:r w:rsidR="00F80487">
        <w:rPr>
          <w:rFonts w:cs="Arial"/>
          <w:szCs w:val="24"/>
        </w:rPr>
        <w:t>keine Doppelstrukturen</w:t>
      </w:r>
      <w:r w:rsidR="00F32F08">
        <w:rPr>
          <w:rFonts w:cs="Arial"/>
          <w:szCs w:val="24"/>
        </w:rPr>
        <w:t xml:space="preserve"> entstehen. </w:t>
      </w:r>
    </w:p>
    <w:p w:rsidR="003D7B0B" w:rsidRPr="00804A19" w:rsidRDefault="003D7B0B" w:rsidP="00165C0D">
      <w:pPr>
        <w:pStyle w:val="berschrift2"/>
        <w:rPr>
          <w:rFonts w:cs="Arial"/>
        </w:rPr>
      </w:pPr>
      <w:r w:rsidRPr="00804A19">
        <w:rPr>
          <w:rFonts w:cs="Arial"/>
        </w:rPr>
        <w:t>3.2</w:t>
      </w:r>
      <w:r w:rsidRPr="00804A19">
        <w:rPr>
          <w:rFonts w:cs="Arial"/>
        </w:rPr>
        <w:tab/>
        <w:t>Bisherige Aufgabenwahrnehmung</w:t>
      </w:r>
    </w:p>
    <w:p w:rsidR="00F04477" w:rsidRDefault="00F04477" w:rsidP="00F04477"/>
    <w:p w:rsidR="00C96823" w:rsidRDefault="00191CC2" w:rsidP="00191CC2">
      <w:pPr>
        <w:rPr>
          <w:rFonts w:cs="Arial"/>
          <w:szCs w:val="24"/>
        </w:rPr>
      </w:pPr>
      <w:r>
        <w:rPr>
          <w:rFonts w:cs="Arial"/>
          <w:szCs w:val="24"/>
        </w:rPr>
        <w:t xml:space="preserve">Die bisherige Aufgabenwahrnehmung </w:t>
      </w:r>
      <w:r w:rsidR="003F5C0C">
        <w:rPr>
          <w:rFonts w:cs="Arial"/>
          <w:szCs w:val="24"/>
        </w:rPr>
        <w:t>erfolgt</w:t>
      </w:r>
      <w:r w:rsidR="002A4FA5">
        <w:rPr>
          <w:rFonts w:cs="Arial"/>
          <w:szCs w:val="24"/>
        </w:rPr>
        <w:t xml:space="preserve"> </w:t>
      </w:r>
      <w:r>
        <w:rPr>
          <w:rFonts w:cs="Arial"/>
          <w:szCs w:val="24"/>
        </w:rPr>
        <w:t>mit einem Stellenumfang von 40</w:t>
      </w:r>
      <w:r w:rsidR="002D2A1A">
        <w:rPr>
          <w:rFonts w:cs="Arial"/>
          <w:szCs w:val="24"/>
        </w:rPr>
        <w:t xml:space="preserve"> </w:t>
      </w:r>
      <w:r>
        <w:rPr>
          <w:rFonts w:cs="Arial"/>
          <w:szCs w:val="24"/>
        </w:rPr>
        <w:t>%</w:t>
      </w:r>
      <w:r w:rsidR="002A4FA5">
        <w:rPr>
          <w:rFonts w:cs="Arial"/>
          <w:szCs w:val="24"/>
        </w:rPr>
        <w:t>,</w:t>
      </w:r>
      <w:r>
        <w:rPr>
          <w:rFonts w:cs="Arial"/>
          <w:szCs w:val="24"/>
        </w:rPr>
        <w:t xml:space="preserve"> der </w:t>
      </w:r>
      <w:r w:rsidRPr="00191CC2">
        <w:rPr>
          <w:rFonts w:cs="Arial"/>
          <w:szCs w:val="24"/>
        </w:rPr>
        <w:t xml:space="preserve">2013 pilothaft aus den Stellenanteilen der Stadtteilbüros </w:t>
      </w:r>
      <w:r>
        <w:rPr>
          <w:rFonts w:cs="Arial"/>
          <w:szCs w:val="24"/>
        </w:rPr>
        <w:t xml:space="preserve">herausgelöst wurde. </w:t>
      </w:r>
      <w:r w:rsidR="001C7B4C">
        <w:rPr>
          <w:rFonts w:cs="Arial"/>
          <w:szCs w:val="24"/>
        </w:rPr>
        <w:t xml:space="preserve">Diese Stellenanteile </w:t>
      </w:r>
      <w:r w:rsidR="00E534C2">
        <w:rPr>
          <w:rFonts w:cs="Arial"/>
          <w:szCs w:val="24"/>
        </w:rPr>
        <w:t>müssen für die originären Aufgaben des</w:t>
      </w:r>
      <w:r w:rsidR="001C7B4C">
        <w:rPr>
          <w:rFonts w:cs="Arial"/>
          <w:szCs w:val="24"/>
        </w:rPr>
        <w:t xml:space="preserve"> Bürgerservice Leben im Alter z</w:t>
      </w:r>
      <w:r w:rsidR="00135F1C">
        <w:rPr>
          <w:rFonts w:cs="Arial"/>
          <w:szCs w:val="24"/>
        </w:rPr>
        <w:t>urück</w:t>
      </w:r>
      <w:r w:rsidR="001C7B4C">
        <w:rPr>
          <w:rFonts w:cs="Arial"/>
          <w:szCs w:val="24"/>
        </w:rPr>
        <w:t>geführt werden</w:t>
      </w:r>
      <w:r w:rsidR="002A4FA5">
        <w:rPr>
          <w:rFonts w:cs="Arial"/>
          <w:szCs w:val="24"/>
        </w:rPr>
        <w:t>.</w:t>
      </w:r>
      <w:r w:rsidR="00E534C2">
        <w:rPr>
          <w:rFonts w:cs="Arial"/>
          <w:szCs w:val="24"/>
        </w:rPr>
        <w:t xml:space="preserve"> </w:t>
      </w:r>
    </w:p>
    <w:p w:rsidR="00C96823" w:rsidRDefault="00C96823" w:rsidP="00191CC2">
      <w:pPr>
        <w:rPr>
          <w:rFonts w:cs="Arial"/>
          <w:szCs w:val="24"/>
        </w:rPr>
      </w:pPr>
    </w:p>
    <w:p w:rsidR="00627E51" w:rsidRDefault="001C7B4C" w:rsidP="00F04477">
      <w:pPr>
        <w:rPr>
          <w:rFonts w:cs="Arial"/>
          <w:szCs w:val="24"/>
        </w:rPr>
      </w:pPr>
      <w:r>
        <w:rPr>
          <w:rFonts w:cs="Arial"/>
          <w:szCs w:val="24"/>
        </w:rPr>
        <w:t>Die erfolgreiche und bedarfsgerechte</w:t>
      </w:r>
      <w:r w:rsidR="005D7503">
        <w:rPr>
          <w:rFonts w:cs="Arial"/>
          <w:szCs w:val="24"/>
        </w:rPr>
        <w:t xml:space="preserve"> Umsetzung</w:t>
      </w:r>
      <w:r w:rsidR="00E534C2">
        <w:rPr>
          <w:rFonts w:cs="Arial"/>
          <w:szCs w:val="24"/>
        </w:rPr>
        <w:t xml:space="preserve"> im Pilotprojekt führt dazu, dass ein 40</w:t>
      </w:r>
      <w:r w:rsidR="002D2A1A">
        <w:rPr>
          <w:rFonts w:cs="Arial"/>
          <w:szCs w:val="24"/>
        </w:rPr>
        <w:t> </w:t>
      </w:r>
      <w:r w:rsidR="00E534C2">
        <w:rPr>
          <w:rFonts w:cs="Arial"/>
          <w:szCs w:val="24"/>
        </w:rPr>
        <w:t>%</w:t>
      </w:r>
      <w:proofErr w:type="spellStart"/>
      <w:r w:rsidR="00E534C2">
        <w:rPr>
          <w:rFonts w:cs="Arial"/>
          <w:szCs w:val="24"/>
        </w:rPr>
        <w:t>iger</w:t>
      </w:r>
      <w:proofErr w:type="spellEnd"/>
      <w:r w:rsidR="00E534C2">
        <w:rPr>
          <w:rFonts w:cs="Arial"/>
          <w:szCs w:val="24"/>
        </w:rPr>
        <w:t xml:space="preserve"> Stellenanteil bereits jetzt </w:t>
      </w:r>
      <w:r w:rsidR="005D7503">
        <w:rPr>
          <w:rFonts w:cs="Arial"/>
          <w:szCs w:val="24"/>
        </w:rPr>
        <w:t>nicht</w:t>
      </w:r>
      <w:r w:rsidR="00135F1C">
        <w:rPr>
          <w:rFonts w:cs="Arial"/>
          <w:szCs w:val="24"/>
        </w:rPr>
        <w:t xml:space="preserve"> mehr</w:t>
      </w:r>
      <w:r w:rsidR="005D7503">
        <w:rPr>
          <w:rFonts w:cs="Arial"/>
          <w:szCs w:val="24"/>
        </w:rPr>
        <w:t xml:space="preserve"> aus</w:t>
      </w:r>
      <w:r w:rsidR="00E534C2">
        <w:rPr>
          <w:rFonts w:cs="Arial"/>
          <w:szCs w:val="24"/>
        </w:rPr>
        <w:t>reicht</w:t>
      </w:r>
      <w:r w:rsidR="005D7503">
        <w:rPr>
          <w:rFonts w:cs="Arial"/>
          <w:szCs w:val="24"/>
        </w:rPr>
        <w:t>.</w:t>
      </w:r>
      <w:r w:rsidR="00DB2D0E">
        <w:rPr>
          <w:rFonts w:cs="Arial"/>
          <w:szCs w:val="24"/>
        </w:rPr>
        <w:t xml:space="preserve"> </w:t>
      </w:r>
      <w:r w:rsidR="00E534C2">
        <w:rPr>
          <w:rFonts w:cs="Arial"/>
          <w:szCs w:val="24"/>
        </w:rPr>
        <w:t>T</w:t>
      </w:r>
      <w:r w:rsidR="006B0EDB">
        <w:rPr>
          <w:rFonts w:cs="Arial"/>
          <w:szCs w:val="24"/>
        </w:rPr>
        <w:t>rotz Bedarf</w:t>
      </w:r>
      <w:r w:rsidR="00DB2D0E">
        <w:rPr>
          <w:rFonts w:cs="Arial"/>
          <w:szCs w:val="24"/>
        </w:rPr>
        <w:t xml:space="preserve"> und bestehender Bereitschaft</w:t>
      </w:r>
      <w:r w:rsidR="00E534C2">
        <w:rPr>
          <w:rFonts w:cs="Arial"/>
          <w:szCs w:val="24"/>
        </w:rPr>
        <w:t xml:space="preserve"> können </w:t>
      </w:r>
      <w:r w:rsidR="00135F1C">
        <w:rPr>
          <w:rFonts w:cs="Arial"/>
          <w:szCs w:val="24"/>
        </w:rPr>
        <w:t>aufgrund</w:t>
      </w:r>
      <w:r w:rsidR="005D7503">
        <w:rPr>
          <w:rFonts w:cs="Arial"/>
          <w:szCs w:val="24"/>
        </w:rPr>
        <w:t xml:space="preserve"> der begrenzten zeitlichen Ressourcen</w:t>
      </w:r>
      <w:r w:rsidR="00DB2D0E">
        <w:rPr>
          <w:rFonts w:cs="Arial"/>
          <w:szCs w:val="24"/>
        </w:rPr>
        <w:t xml:space="preserve"> keine weiteren Engagierten mehr aufgenommen werden. </w:t>
      </w:r>
      <w:r w:rsidR="00C96823">
        <w:rPr>
          <w:rFonts w:cs="Arial"/>
          <w:szCs w:val="24"/>
        </w:rPr>
        <w:t>Daher ist die Schaffung einer 1,0</w:t>
      </w:r>
      <w:r w:rsidR="005F31B7">
        <w:rPr>
          <w:rFonts w:cs="Arial"/>
          <w:szCs w:val="24"/>
        </w:rPr>
        <w:t>0</w:t>
      </w:r>
      <w:r w:rsidR="00C96823">
        <w:rPr>
          <w:rFonts w:cs="Arial"/>
          <w:szCs w:val="24"/>
        </w:rPr>
        <w:t xml:space="preserve"> Stelle notwendig. </w:t>
      </w:r>
    </w:p>
    <w:p w:rsidR="003D7B0B" w:rsidRDefault="006E0575" w:rsidP="00884D6C">
      <w:pPr>
        <w:pStyle w:val="berschrift2"/>
      </w:pPr>
      <w:r>
        <w:t>3.3</w:t>
      </w:r>
      <w:r w:rsidR="003D7B0B">
        <w:tab/>
        <w:t>Auswirkungen bei Ablehnung der Stellenschaffungen</w:t>
      </w:r>
    </w:p>
    <w:p w:rsidR="002A4FA5" w:rsidRPr="002A4FA5" w:rsidRDefault="002A4FA5" w:rsidP="002A4FA5"/>
    <w:p w:rsidR="00E534C2" w:rsidRDefault="00E534C2" w:rsidP="00E534C2">
      <w:pPr>
        <w:pStyle w:val="Listenabsatz"/>
        <w:numPr>
          <w:ilvl w:val="0"/>
          <w:numId w:val="7"/>
        </w:numPr>
        <w:rPr>
          <w:rFonts w:ascii="Arial" w:hAnsi="Arial" w:cs="Arial"/>
        </w:rPr>
      </w:pPr>
      <w:r>
        <w:rPr>
          <w:rFonts w:ascii="Arial" w:hAnsi="Arial" w:cs="Arial"/>
        </w:rPr>
        <w:t xml:space="preserve">Die Koordination des Ehrenamts und damit die erfolgreiche Auswirkung des Projekts würden eingestellt werden. </w:t>
      </w:r>
      <w:r w:rsidRPr="00804A19">
        <w:rPr>
          <w:rFonts w:ascii="Arial" w:hAnsi="Arial" w:cs="Arial"/>
        </w:rPr>
        <w:t>Die bisher erfolgreich praktizierten Angebote könn</w:t>
      </w:r>
      <w:r w:rsidR="00A40D35">
        <w:rPr>
          <w:rFonts w:ascii="Arial" w:hAnsi="Arial" w:cs="Arial"/>
        </w:rPr>
        <w:t>t</w:t>
      </w:r>
      <w:r w:rsidRPr="00804A19">
        <w:rPr>
          <w:rFonts w:ascii="Arial" w:hAnsi="Arial" w:cs="Arial"/>
        </w:rPr>
        <w:t>en nicht mehr umgesetzt werden</w:t>
      </w:r>
      <w:r>
        <w:rPr>
          <w:rFonts w:ascii="Arial" w:hAnsi="Arial" w:cs="Arial"/>
        </w:rPr>
        <w:t xml:space="preserve">. </w:t>
      </w:r>
    </w:p>
    <w:p w:rsidR="00E534C2" w:rsidRPr="00E534C2" w:rsidRDefault="00E534C2" w:rsidP="00E534C2">
      <w:pPr>
        <w:pStyle w:val="Listenabsatz"/>
        <w:ind w:left="360"/>
        <w:rPr>
          <w:rFonts w:ascii="Arial" w:hAnsi="Arial" w:cs="Arial"/>
        </w:rPr>
      </w:pPr>
    </w:p>
    <w:p w:rsidR="00E534C2" w:rsidRDefault="002A4FA5" w:rsidP="00804A19">
      <w:pPr>
        <w:pStyle w:val="Listenabsatz"/>
        <w:numPr>
          <w:ilvl w:val="0"/>
          <w:numId w:val="7"/>
        </w:numPr>
        <w:rPr>
          <w:rFonts w:ascii="Arial" w:hAnsi="Arial" w:cs="Arial"/>
        </w:rPr>
      </w:pPr>
      <w:r>
        <w:rPr>
          <w:rFonts w:ascii="Arial" w:hAnsi="Arial" w:cs="Arial"/>
        </w:rPr>
        <w:t>D</w:t>
      </w:r>
      <w:r w:rsidR="00804A19" w:rsidRPr="00804A19">
        <w:rPr>
          <w:rFonts w:ascii="Arial" w:hAnsi="Arial" w:cs="Arial"/>
        </w:rPr>
        <w:t xml:space="preserve">er Anteil von Seniorinnen und </w:t>
      </w:r>
      <w:r w:rsidR="003F5C0C" w:rsidRPr="00804A19">
        <w:rPr>
          <w:rFonts w:ascii="Arial" w:hAnsi="Arial" w:cs="Arial"/>
        </w:rPr>
        <w:t>Senioren,</w:t>
      </w:r>
      <w:r w:rsidR="00804A19" w:rsidRPr="00804A19">
        <w:rPr>
          <w:rFonts w:ascii="Arial" w:hAnsi="Arial" w:cs="Arial"/>
        </w:rPr>
        <w:t xml:space="preserve"> </w:t>
      </w:r>
      <w:r>
        <w:rPr>
          <w:rFonts w:ascii="Arial" w:hAnsi="Arial" w:cs="Arial"/>
        </w:rPr>
        <w:t xml:space="preserve">die </w:t>
      </w:r>
      <w:r w:rsidR="00804A19" w:rsidRPr="00804A19">
        <w:rPr>
          <w:rFonts w:ascii="Arial" w:hAnsi="Arial" w:cs="Arial"/>
        </w:rPr>
        <w:t xml:space="preserve">in prekären Lebenssituationen </w:t>
      </w:r>
      <w:r w:rsidR="00E534C2">
        <w:rPr>
          <w:rFonts w:ascii="Arial" w:hAnsi="Arial" w:cs="Arial"/>
        </w:rPr>
        <w:t>ohne Unterstützung leben, würde</w:t>
      </w:r>
      <w:r>
        <w:rPr>
          <w:rFonts w:ascii="Arial" w:hAnsi="Arial" w:cs="Arial"/>
        </w:rPr>
        <w:t xml:space="preserve"> </w:t>
      </w:r>
      <w:r w:rsidR="00804A19" w:rsidRPr="00804A19">
        <w:rPr>
          <w:rFonts w:ascii="Arial" w:hAnsi="Arial" w:cs="Arial"/>
        </w:rPr>
        <w:t>weiter ansteigen.</w:t>
      </w:r>
    </w:p>
    <w:p w:rsidR="00E534C2" w:rsidRPr="00E534C2" w:rsidRDefault="00E534C2" w:rsidP="00E534C2">
      <w:pPr>
        <w:rPr>
          <w:rFonts w:cs="Arial"/>
        </w:rPr>
      </w:pPr>
    </w:p>
    <w:p w:rsidR="00E534C2" w:rsidRPr="00E534C2" w:rsidRDefault="00804A19" w:rsidP="00D24689">
      <w:pPr>
        <w:pStyle w:val="Listenabsatz"/>
        <w:numPr>
          <w:ilvl w:val="0"/>
          <w:numId w:val="7"/>
        </w:numPr>
        <w:rPr>
          <w:rFonts w:ascii="Arial" w:hAnsi="Arial" w:cs="Arial"/>
        </w:rPr>
      </w:pPr>
      <w:r w:rsidRPr="00E534C2">
        <w:rPr>
          <w:rFonts w:ascii="Arial" w:hAnsi="Arial" w:cs="Arial"/>
        </w:rPr>
        <w:t>Die Umsetzung des in der Einzelberatung festgestellten Bedarfs</w:t>
      </w:r>
      <w:r w:rsidR="00701A69">
        <w:rPr>
          <w:rFonts w:ascii="Arial" w:hAnsi="Arial" w:cs="Arial"/>
        </w:rPr>
        <w:t>,</w:t>
      </w:r>
      <w:r w:rsidR="00A5197D">
        <w:rPr>
          <w:rFonts w:ascii="Arial" w:hAnsi="Arial" w:cs="Arial"/>
        </w:rPr>
        <w:t xml:space="preserve"> </w:t>
      </w:r>
      <w:r w:rsidR="009C7758">
        <w:rPr>
          <w:rFonts w:ascii="Arial" w:hAnsi="Arial" w:cs="Arial"/>
        </w:rPr>
        <w:t xml:space="preserve">z. B. zur Aufrechterhaltung der Haushaltsführung, </w:t>
      </w:r>
      <w:r w:rsidR="00A5197D">
        <w:rPr>
          <w:rFonts w:ascii="Arial" w:hAnsi="Arial" w:cs="Arial"/>
        </w:rPr>
        <w:t>zur</w:t>
      </w:r>
      <w:r w:rsidR="009C7758">
        <w:rPr>
          <w:rFonts w:ascii="Arial" w:hAnsi="Arial" w:cs="Arial"/>
        </w:rPr>
        <w:t xml:space="preserve"> Sicherung eines selbstbestimmten Lebens in der eigenen Häuslichkeit und </w:t>
      </w:r>
      <w:r w:rsidR="00A5197D">
        <w:rPr>
          <w:rFonts w:ascii="Arial" w:hAnsi="Arial" w:cs="Arial"/>
        </w:rPr>
        <w:t>zur</w:t>
      </w:r>
      <w:r w:rsidR="009C7758">
        <w:rPr>
          <w:rFonts w:ascii="Arial" w:hAnsi="Arial" w:cs="Arial"/>
        </w:rPr>
        <w:t xml:space="preserve"> Ermöglichung der sozialen Teilhabe</w:t>
      </w:r>
      <w:r w:rsidR="00701A69">
        <w:rPr>
          <w:rFonts w:ascii="Arial" w:hAnsi="Arial" w:cs="Arial"/>
        </w:rPr>
        <w:t>,</w:t>
      </w:r>
      <w:r w:rsidRPr="00E534C2">
        <w:rPr>
          <w:rFonts w:ascii="Arial" w:hAnsi="Arial" w:cs="Arial"/>
        </w:rPr>
        <w:t xml:space="preserve"> </w:t>
      </w:r>
      <w:r w:rsidR="00E534C2" w:rsidRPr="00E534C2">
        <w:rPr>
          <w:rFonts w:ascii="Arial" w:hAnsi="Arial" w:cs="Arial"/>
        </w:rPr>
        <w:t>würde unterbleiben</w:t>
      </w:r>
      <w:r w:rsidR="002D2A1A">
        <w:rPr>
          <w:rFonts w:ascii="Arial" w:hAnsi="Arial" w:cs="Arial"/>
        </w:rPr>
        <w:t>.</w:t>
      </w:r>
    </w:p>
    <w:p w:rsidR="00F47C3D" w:rsidRDefault="00F47C3D" w:rsidP="00033127"/>
    <w:p w:rsidR="003D7B0B" w:rsidRDefault="00884D6C" w:rsidP="00884D6C">
      <w:pPr>
        <w:pStyle w:val="berschrift1"/>
      </w:pPr>
      <w:r>
        <w:t>4</w:t>
      </w:r>
      <w:r>
        <w:tab/>
      </w:r>
      <w:r w:rsidR="003D7B0B">
        <w:t>Stellenvermerke</w:t>
      </w:r>
    </w:p>
    <w:p w:rsidR="003D7B0B" w:rsidRDefault="003D7B0B" w:rsidP="00884D6C"/>
    <w:p w:rsidR="006E0575" w:rsidRDefault="001F59D1" w:rsidP="00884D6C">
      <w:r>
        <w:t>keine</w:t>
      </w:r>
      <w:bookmarkStart w:id="0" w:name="_GoBack"/>
      <w:bookmarkEnd w:id="0"/>
    </w:p>
    <w:sectPr w:rsidR="006E0575" w:rsidSect="00165C0D">
      <w:headerReference w:type="default" r:id="rId8"/>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8C8" w:rsidRDefault="00B778C8">
      <w:r>
        <w:separator/>
      </w:r>
    </w:p>
  </w:endnote>
  <w:endnote w:type="continuationSeparator" w:id="0">
    <w:p w:rsidR="00B778C8" w:rsidRDefault="00B7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8C8" w:rsidRDefault="00B778C8">
      <w:r>
        <w:separator/>
      </w:r>
    </w:p>
  </w:footnote>
  <w:footnote w:type="continuationSeparator" w:id="0">
    <w:p w:rsidR="00B778C8" w:rsidRDefault="00B77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404" w:rsidRDefault="00906404">
    <w:pPr>
      <w:framePr w:wrap="around" w:vAnchor="page" w:hAnchor="page" w:xAlign="center" w:y="710"/>
      <w:rPr>
        <w:rStyle w:val="Seitenzahl"/>
      </w:rPr>
    </w:pPr>
    <w:r>
      <w:rPr>
        <w:rStyle w:val="Seitenzahl"/>
      </w:rPr>
      <w:t xml:space="preserve">- </w:t>
    </w:r>
    <w:r w:rsidR="00687B13">
      <w:rPr>
        <w:rStyle w:val="Seitenzahl"/>
      </w:rPr>
      <w:fldChar w:fldCharType="begin"/>
    </w:r>
    <w:r>
      <w:rPr>
        <w:rStyle w:val="Seitenzahl"/>
      </w:rPr>
      <w:instrText xml:space="preserve"> PAGE </w:instrText>
    </w:r>
    <w:r w:rsidR="00687B13">
      <w:rPr>
        <w:rStyle w:val="Seitenzahl"/>
      </w:rPr>
      <w:fldChar w:fldCharType="separate"/>
    </w:r>
    <w:r w:rsidR="001F59D1">
      <w:rPr>
        <w:rStyle w:val="Seitenzahl"/>
        <w:noProof/>
      </w:rPr>
      <w:t>3</w:t>
    </w:r>
    <w:r w:rsidR="00687B13">
      <w:rPr>
        <w:rStyle w:val="Seitenzahl"/>
      </w:rPr>
      <w:fldChar w:fldCharType="end"/>
    </w:r>
    <w:r>
      <w:rPr>
        <w:rStyle w:val="Seitenzahl"/>
      </w:rPr>
      <w:t xml:space="preserve"> -</w:t>
    </w:r>
  </w:p>
  <w:p w:rsidR="00906404" w:rsidRDefault="009064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308100E0"/>
    <w:multiLevelType w:val="hybridMultilevel"/>
    <w:tmpl w:val="5C14DF3E"/>
    <w:lvl w:ilvl="0" w:tplc="E444B59C">
      <w:start w:val="1"/>
      <w:numFmt w:val="bullet"/>
      <w:lvlText w:val=""/>
      <w:lvlJc w:val="left"/>
      <w:pPr>
        <w:tabs>
          <w:tab w:val="num" w:pos="720"/>
        </w:tabs>
        <w:ind w:left="720" w:hanging="360"/>
      </w:pPr>
      <w:rPr>
        <w:rFonts w:ascii="Symbol" w:hAnsi="Symbol" w:hint="default"/>
      </w:rPr>
    </w:lvl>
    <w:lvl w:ilvl="1" w:tplc="B5D06220" w:tentative="1">
      <w:start w:val="1"/>
      <w:numFmt w:val="bullet"/>
      <w:lvlText w:val=""/>
      <w:lvlJc w:val="left"/>
      <w:pPr>
        <w:tabs>
          <w:tab w:val="num" w:pos="1440"/>
        </w:tabs>
        <w:ind w:left="1440" w:hanging="360"/>
      </w:pPr>
      <w:rPr>
        <w:rFonts w:ascii="Symbol" w:hAnsi="Symbol" w:hint="default"/>
      </w:rPr>
    </w:lvl>
    <w:lvl w:ilvl="2" w:tplc="F2600B6C" w:tentative="1">
      <w:start w:val="1"/>
      <w:numFmt w:val="bullet"/>
      <w:lvlText w:val=""/>
      <w:lvlJc w:val="left"/>
      <w:pPr>
        <w:tabs>
          <w:tab w:val="num" w:pos="2160"/>
        </w:tabs>
        <w:ind w:left="2160" w:hanging="360"/>
      </w:pPr>
      <w:rPr>
        <w:rFonts w:ascii="Symbol" w:hAnsi="Symbol" w:hint="default"/>
      </w:rPr>
    </w:lvl>
    <w:lvl w:ilvl="3" w:tplc="B34C1040" w:tentative="1">
      <w:start w:val="1"/>
      <w:numFmt w:val="bullet"/>
      <w:lvlText w:val=""/>
      <w:lvlJc w:val="left"/>
      <w:pPr>
        <w:tabs>
          <w:tab w:val="num" w:pos="2880"/>
        </w:tabs>
        <w:ind w:left="2880" w:hanging="360"/>
      </w:pPr>
      <w:rPr>
        <w:rFonts w:ascii="Symbol" w:hAnsi="Symbol" w:hint="default"/>
      </w:rPr>
    </w:lvl>
    <w:lvl w:ilvl="4" w:tplc="C1545482" w:tentative="1">
      <w:start w:val="1"/>
      <w:numFmt w:val="bullet"/>
      <w:lvlText w:val=""/>
      <w:lvlJc w:val="left"/>
      <w:pPr>
        <w:tabs>
          <w:tab w:val="num" w:pos="3600"/>
        </w:tabs>
        <w:ind w:left="3600" w:hanging="360"/>
      </w:pPr>
      <w:rPr>
        <w:rFonts w:ascii="Symbol" w:hAnsi="Symbol" w:hint="default"/>
      </w:rPr>
    </w:lvl>
    <w:lvl w:ilvl="5" w:tplc="6EDA0750" w:tentative="1">
      <w:start w:val="1"/>
      <w:numFmt w:val="bullet"/>
      <w:lvlText w:val=""/>
      <w:lvlJc w:val="left"/>
      <w:pPr>
        <w:tabs>
          <w:tab w:val="num" w:pos="4320"/>
        </w:tabs>
        <w:ind w:left="4320" w:hanging="360"/>
      </w:pPr>
      <w:rPr>
        <w:rFonts w:ascii="Symbol" w:hAnsi="Symbol" w:hint="default"/>
      </w:rPr>
    </w:lvl>
    <w:lvl w:ilvl="6" w:tplc="E6C0185C" w:tentative="1">
      <w:start w:val="1"/>
      <w:numFmt w:val="bullet"/>
      <w:lvlText w:val=""/>
      <w:lvlJc w:val="left"/>
      <w:pPr>
        <w:tabs>
          <w:tab w:val="num" w:pos="5040"/>
        </w:tabs>
        <w:ind w:left="5040" w:hanging="360"/>
      </w:pPr>
      <w:rPr>
        <w:rFonts w:ascii="Symbol" w:hAnsi="Symbol" w:hint="default"/>
      </w:rPr>
    </w:lvl>
    <w:lvl w:ilvl="7" w:tplc="C010C878" w:tentative="1">
      <w:start w:val="1"/>
      <w:numFmt w:val="bullet"/>
      <w:lvlText w:val=""/>
      <w:lvlJc w:val="left"/>
      <w:pPr>
        <w:tabs>
          <w:tab w:val="num" w:pos="5760"/>
        </w:tabs>
        <w:ind w:left="5760" w:hanging="360"/>
      </w:pPr>
      <w:rPr>
        <w:rFonts w:ascii="Symbol" w:hAnsi="Symbol" w:hint="default"/>
      </w:rPr>
    </w:lvl>
    <w:lvl w:ilvl="8" w:tplc="58E23FB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4F2558F"/>
    <w:multiLevelType w:val="hybridMultilevel"/>
    <w:tmpl w:val="4BC89860"/>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5" w15:restartNumberingAfterBreak="0">
    <w:nsid w:val="37527F77"/>
    <w:multiLevelType w:val="hybridMultilevel"/>
    <w:tmpl w:val="9F66A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7" w15:restartNumberingAfterBreak="0">
    <w:nsid w:val="5DB703C4"/>
    <w:multiLevelType w:val="hybridMultilevel"/>
    <w:tmpl w:val="25C666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9" w15:restartNumberingAfterBreak="0">
    <w:nsid w:val="78A534E7"/>
    <w:multiLevelType w:val="hybridMultilevel"/>
    <w:tmpl w:val="989AF5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6"/>
  </w:num>
  <w:num w:numId="5">
    <w:abstractNumId w:val="8"/>
  </w:num>
  <w:num w:numId="6">
    <w:abstractNumId w:val="3"/>
  </w:num>
  <w:num w:numId="7">
    <w:abstractNumId w:val="9"/>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de-DE" w:vendorID="64" w:dllVersion="6" w:nlCheck="1" w:checkStyle="0"/>
  <w:activeWritingStyle w:appName="MSWord" w:lang="de-DE" w:vendorID="64" w:dllVersion="4096" w:nlCheck="1" w:checkStyle="0"/>
  <w:activeWritingStyle w:appName="MSWord" w:lang="de-DE"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EF"/>
    <w:rsid w:val="00033127"/>
    <w:rsid w:val="00033B77"/>
    <w:rsid w:val="00072AD4"/>
    <w:rsid w:val="000804D4"/>
    <w:rsid w:val="0008310E"/>
    <w:rsid w:val="000A1146"/>
    <w:rsid w:val="000F2973"/>
    <w:rsid w:val="001079D7"/>
    <w:rsid w:val="0011112B"/>
    <w:rsid w:val="00135F1C"/>
    <w:rsid w:val="0014415D"/>
    <w:rsid w:val="00163034"/>
    <w:rsid w:val="00165C0D"/>
    <w:rsid w:val="00181857"/>
    <w:rsid w:val="00184EDC"/>
    <w:rsid w:val="00191CC2"/>
    <w:rsid w:val="00194770"/>
    <w:rsid w:val="001A5F9B"/>
    <w:rsid w:val="001B0EF8"/>
    <w:rsid w:val="001C19C6"/>
    <w:rsid w:val="001C7B4C"/>
    <w:rsid w:val="001D7C94"/>
    <w:rsid w:val="001E40DB"/>
    <w:rsid w:val="001F59D1"/>
    <w:rsid w:val="001F7164"/>
    <w:rsid w:val="001F7237"/>
    <w:rsid w:val="00215905"/>
    <w:rsid w:val="00256C1C"/>
    <w:rsid w:val="00274CBD"/>
    <w:rsid w:val="002779E3"/>
    <w:rsid w:val="002924CB"/>
    <w:rsid w:val="00296437"/>
    <w:rsid w:val="002A20D1"/>
    <w:rsid w:val="002A4FA5"/>
    <w:rsid w:val="002B5955"/>
    <w:rsid w:val="002B729D"/>
    <w:rsid w:val="002D2A1A"/>
    <w:rsid w:val="00316B03"/>
    <w:rsid w:val="00341F1E"/>
    <w:rsid w:val="0035720C"/>
    <w:rsid w:val="00380937"/>
    <w:rsid w:val="003B45F5"/>
    <w:rsid w:val="003C1146"/>
    <w:rsid w:val="003D7B0B"/>
    <w:rsid w:val="003F5C0C"/>
    <w:rsid w:val="004263C4"/>
    <w:rsid w:val="00470135"/>
    <w:rsid w:val="004707EC"/>
    <w:rsid w:val="0047606A"/>
    <w:rsid w:val="00486298"/>
    <w:rsid w:val="004908B5"/>
    <w:rsid w:val="0049121B"/>
    <w:rsid w:val="004A1688"/>
    <w:rsid w:val="004A7464"/>
    <w:rsid w:val="004B6796"/>
    <w:rsid w:val="004C2BE7"/>
    <w:rsid w:val="004C73A7"/>
    <w:rsid w:val="004E3F1C"/>
    <w:rsid w:val="005424EF"/>
    <w:rsid w:val="005A0A9D"/>
    <w:rsid w:val="005A56AA"/>
    <w:rsid w:val="005D7503"/>
    <w:rsid w:val="005E19C6"/>
    <w:rsid w:val="005E777F"/>
    <w:rsid w:val="005F31B7"/>
    <w:rsid w:val="005F5B3D"/>
    <w:rsid w:val="00606F80"/>
    <w:rsid w:val="00607562"/>
    <w:rsid w:val="00627E51"/>
    <w:rsid w:val="00644E64"/>
    <w:rsid w:val="0065296F"/>
    <w:rsid w:val="00687B13"/>
    <w:rsid w:val="006A20B6"/>
    <w:rsid w:val="006A7700"/>
    <w:rsid w:val="006B0EDB"/>
    <w:rsid w:val="006B6D50"/>
    <w:rsid w:val="006E0575"/>
    <w:rsid w:val="006F722D"/>
    <w:rsid w:val="00701A69"/>
    <w:rsid w:val="00747834"/>
    <w:rsid w:val="0074789D"/>
    <w:rsid w:val="00754659"/>
    <w:rsid w:val="007A29E4"/>
    <w:rsid w:val="007A5528"/>
    <w:rsid w:val="007C2B55"/>
    <w:rsid w:val="007C5059"/>
    <w:rsid w:val="007D7795"/>
    <w:rsid w:val="007E3B79"/>
    <w:rsid w:val="00804A19"/>
    <w:rsid w:val="008066EE"/>
    <w:rsid w:val="00817BB6"/>
    <w:rsid w:val="00823926"/>
    <w:rsid w:val="00884D6C"/>
    <w:rsid w:val="008879D6"/>
    <w:rsid w:val="00895698"/>
    <w:rsid w:val="008A6853"/>
    <w:rsid w:val="008C2004"/>
    <w:rsid w:val="008F2911"/>
    <w:rsid w:val="00906404"/>
    <w:rsid w:val="00913669"/>
    <w:rsid w:val="00942E0F"/>
    <w:rsid w:val="009712EE"/>
    <w:rsid w:val="00976588"/>
    <w:rsid w:val="0099412B"/>
    <w:rsid w:val="009C7758"/>
    <w:rsid w:val="00A27CA7"/>
    <w:rsid w:val="00A40D35"/>
    <w:rsid w:val="00A5197D"/>
    <w:rsid w:val="00A71D0A"/>
    <w:rsid w:val="00A77F1E"/>
    <w:rsid w:val="00A81052"/>
    <w:rsid w:val="00A85376"/>
    <w:rsid w:val="00A941DA"/>
    <w:rsid w:val="00AC1470"/>
    <w:rsid w:val="00B04290"/>
    <w:rsid w:val="00B07684"/>
    <w:rsid w:val="00B11187"/>
    <w:rsid w:val="00B2578B"/>
    <w:rsid w:val="00B7213E"/>
    <w:rsid w:val="00B72211"/>
    <w:rsid w:val="00B76A40"/>
    <w:rsid w:val="00B778C8"/>
    <w:rsid w:val="00B80DEF"/>
    <w:rsid w:val="00BC0F0F"/>
    <w:rsid w:val="00BC4669"/>
    <w:rsid w:val="00BD13C1"/>
    <w:rsid w:val="00BF2B95"/>
    <w:rsid w:val="00C16EF1"/>
    <w:rsid w:val="00C448D3"/>
    <w:rsid w:val="00C63BA6"/>
    <w:rsid w:val="00C96823"/>
    <w:rsid w:val="00D04C20"/>
    <w:rsid w:val="00D05DE3"/>
    <w:rsid w:val="00D22626"/>
    <w:rsid w:val="00D25229"/>
    <w:rsid w:val="00D37DB0"/>
    <w:rsid w:val="00D461B9"/>
    <w:rsid w:val="00D51A85"/>
    <w:rsid w:val="00D537C4"/>
    <w:rsid w:val="00D70CEE"/>
    <w:rsid w:val="00D95ADE"/>
    <w:rsid w:val="00D96222"/>
    <w:rsid w:val="00DB2D0E"/>
    <w:rsid w:val="00DB3D6C"/>
    <w:rsid w:val="00DD4FA8"/>
    <w:rsid w:val="00E014B6"/>
    <w:rsid w:val="00E036B9"/>
    <w:rsid w:val="00E1162F"/>
    <w:rsid w:val="00E11D5F"/>
    <w:rsid w:val="00E1295A"/>
    <w:rsid w:val="00E16E13"/>
    <w:rsid w:val="00E20E1F"/>
    <w:rsid w:val="00E22D44"/>
    <w:rsid w:val="00E50398"/>
    <w:rsid w:val="00E534C2"/>
    <w:rsid w:val="00E7118F"/>
    <w:rsid w:val="00EA0D80"/>
    <w:rsid w:val="00ED2CC8"/>
    <w:rsid w:val="00ED68EE"/>
    <w:rsid w:val="00F04477"/>
    <w:rsid w:val="00F1656D"/>
    <w:rsid w:val="00F24681"/>
    <w:rsid w:val="00F24DEF"/>
    <w:rsid w:val="00F27657"/>
    <w:rsid w:val="00F32F08"/>
    <w:rsid w:val="00F342DC"/>
    <w:rsid w:val="00F4150D"/>
    <w:rsid w:val="00F47C3D"/>
    <w:rsid w:val="00F52417"/>
    <w:rsid w:val="00F543A5"/>
    <w:rsid w:val="00F63041"/>
    <w:rsid w:val="00F72996"/>
    <w:rsid w:val="00F76452"/>
    <w:rsid w:val="00F80487"/>
    <w:rsid w:val="00FC40A6"/>
    <w:rsid w:val="00FD6B46"/>
    <w:rsid w:val="00FE0C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A5034"/>
  <w15:docId w15:val="{08132D01-F8DD-4131-ABAC-21A00D6F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0575"/>
    <w:rPr>
      <w:rFonts w:ascii="Arial" w:hAnsi="Arial"/>
      <w:sz w:val="24"/>
    </w:rPr>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274CBD"/>
    <w:pPr>
      <w:keepNext/>
      <w:spacing w:before="240" w:after="60"/>
      <w:outlineLvl w:val="2"/>
    </w:pPr>
    <w:rPr>
      <w:b/>
    </w:rPr>
  </w:style>
  <w:style w:type="paragraph" w:styleId="berschrift4">
    <w:name w:val="heading 4"/>
    <w:basedOn w:val="Standard"/>
    <w:next w:val="Standard"/>
    <w:qFormat/>
    <w:rsid w:val="00274CBD"/>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274CBD"/>
    <w:rPr>
      <w:sz w:val="16"/>
    </w:rPr>
  </w:style>
  <w:style w:type="paragraph" w:styleId="Kommentartext">
    <w:name w:val="annotation text"/>
    <w:basedOn w:val="Standard"/>
    <w:semiHidden/>
    <w:rsid w:val="00274CBD"/>
    <w:rPr>
      <w:sz w:val="20"/>
    </w:rPr>
  </w:style>
  <w:style w:type="paragraph" w:styleId="Fuzeile">
    <w:name w:val="footer"/>
    <w:basedOn w:val="Standard"/>
    <w:rsid w:val="00274CBD"/>
    <w:pPr>
      <w:tabs>
        <w:tab w:val="center" w:pos="4819"/>
        <w:tab w:val="right" w:pos="9071"/>
      </w:tabs>
    </w:pPr>
  </w:style>
  <w:style w:type="paragraph" w:styleId="Kopfzeile">
    <w:name w:val="header"/>
    <w:basedOn w:val="Standard"/>
    <w:rsid w:val="00274CBD"/>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customStyle="1" w:styleId="Default">
    <w:name w:val="Default"/>
    <w:rsid w:val="00D96222"/>
    <w:pPr>
      <w:autoSpaceDE w:val="0"/>
      <w:autoSpaceDN w:val="0"/>
      <w:adjustRightInd w:val="0"/>
    </w:pPr>
    <w:rPr>
      <w:rFonts w:ascii="Calibri" w:hAnsi="Calibri" w:cs="Calibri"/>
      <w:color w:val="000000"/>
      <w:sz w:val="24"/>
      <w:szCs w:val="24"/>
    </w:rPr>
  </w:style>
  <w:style w:type="paragraph" w:styleId="Listenabsatz">
    <w:name w:val="List Paragraph"/>
    <w:basedOn w:val="Standard"/>
    <w:uiPriority w:val="34"/>
    <w:qFormat/>
    <w:rsid w:val="00942E0F"/>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393402">
      <w:bodyDiv w:val="1"/>
      <w:marLeft w:val="0"/>
      <w:marRight w:val="0"/>
      <w:marTop w:val="0"/>
      <w:marBottom w:val="0"/>
      <w:divBdr>
        <w:top w:val="none" w:sz="0" w:space="0" w:color="auto"/>
        <w:left w:val="none" w:sz="0" w:space="0" w:color="auto"/>
        <w:bottom w:val="none" w:sz="0" w:space="0" w:color="auto"/>
        <w:right w:val="none" w:sz="0" w:space="0" w:color="auto"/>
      </w:divBdr>
      <w:divsChild>
        <w:div w:id="310646653">
          <w:marLeft w:val="0"/>
          <w:marRight w:val="0"/>
          <w:marTop w:val="0"/>
          <w:marBottom w:val="120"/>
          <w:divBdr>
            <w:top w:val="none" w:sz="0" w:space="0" w:color="auto"/>
            <w:left w:val="none" w:sz="0" w:space="0" w:color="auto"/>
            <w:bottom w:val="none" w:sz="0" w:space="0" w:color="auto"/>
            <w:right w:val="none" w:sz="0" w:space="0" w:color="auto"/>
          </w:divBdr>
        </w:div>
        <w:div w:id="99603700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E39D-52B3-4884-93EB-3A2D93CF6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5897CE6D.dotm</Template>
  <TotalTime>0</TotalTime>
  <Pages>4</Pages>
  <Words>1204</Words>
  <Characters>8812</Characters>
  <Application>Microsoft Office Word</Application>
  <DocSecurity>0</DocSecurity>
  <Lines>73</Lines>
  <Paragraphs>19</Paragraphs>
  <ScaleCrop>false</ScaleCrop>
  <HeadingPairs>
    <vt:vector size="2" baseType="variant">
      <vt:variant>
        <vt:lpstr>Titel</vt:lpstr>
      </vt:variant>
      <vt:variant>
        <vt:i4>1</vt:i4>
      </vt:variant>
    </vt:vector>
  </HeadingPairs>
  <TitlesOfParts>
    <vt:vector size="1" baseType="lpstr">
      <vt:lpstr>Stellenschaffung zum Stellenplan</vt:lpstr>
    </vt:vector>
  </TitlesOfParts>
  <Company>LHS</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Stellenschaffung zum Stellenplan</dc:title>
  <dc:subject>Musterformular für das Stellenplanverfahren 2012/2013</dc:subject>
  <dc:creator>10-3</dc:creator>
  <cp:keywords/>
  <dc:description/>
  <cp:lastModifiedBy>Hauser, Petra</cp:lastModifiedBy>
  <cp:revision>19</cp:revision>
  <cp:lastPrinted>2019-09-27T11:13:00Z</cp:lastPrinted>
  <dcterms:created xsi:type="dcterms:W3CDTF">2019-01-08T15:51:00Z</dcterms:created>
  <dcterms:modified xsi:type="dcterms:W3CDTF">2019-09-27T11:13:00Z</dcterms:modified>
</cp:coreProperties>
</file>