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5D2730">
        <w:t>11</w:t>
      </w:r>
      <w:r w:rsidRPr="006E0575">
        <w:t xml:space="preserve"> zur GRDrs </w:t>
      </w:r>
      <w:r w:rsidR="005D2730">
        <w:t>853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A1AE8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13BF5" w:rsidP="0030686C">
            <w:pPr>
              <w:rPr>
                <w:sz w:val="20"/>
              </w:rPr>
            </w:pPr>
            <w:r>
              <w:rPr>
                <w:sz w:val="20"/>
              </w:rPr>
              <w:t>50-</w:t>
            </w:r>
            <w:r w:rsidR="00403706">
              <w:rPr>
                <w:sz w:val="20"/>
              </w:rPr>
              <w:t>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03706" w:rsidP="0030686C">
            <w:pPr>
              <w:rPr>
                <w:sz w:val="20"/>
              </w:rPr>
            </w:pPr>
            <w:r>
              <w:rPr>
                <w:sz w:val="20"/>
              </w:rPr>
              <w:t>5010</w:t>
            </w:r>
            <w:r w:rsidR="00013BF5">
              <w:rPr>
                <w:sz w:val="20"/>
              </w:rPr>
              <w:t xml:space="preserve"> </w:t>
            </w:r>
            <w:r>
              <w:rPr>
                <w:sz w:val="20"/>
              </w:rPr>
              <w:t>1700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03706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03706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B509D" w:rsidP="00013BF5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013BF5">
              <w:rPr>
                <w:sz w:val="20"/>
              </w:rPr>
              <w:t>/-</w:t>
            </w:r>
            <w:r w:rsidR="00403706">
              <w:rPr>
                <w:sz w:val="20"/>
              </w:rPr>
              <w:t xml:space="preserve">in IuK-Betreuung </w:t>
            </w:r>
            <w:r w:rsidR="00C46321">
              <w:rPr>
                <w:sz w:val="20"/>
              </w:rPr>
              <w:t xml:space="preserve">- </w:t>
            </w:r>
            <w:r w:rsidR="00403706">
              <w:rPr>
                <w:sz w:val="20"/>
              </w:rPr>
              <w:t>digitaler Service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F1C42" w:rsidP="0030686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03706"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6FFC">
              <w:rPr>
                <w:noProof/>
                <w:sz w:val="20"/>
              </w:rPr>
              <w:t> </w:t>
            </w:r>
            <w:r w:rsidR="00DC6FFC">
              <w:rPr>
                <w:noProof/>
                <w:sz w:val="20"/>
              </w:rPr>
              <w:t> </w:t>
            </w:r>
            <w:r w:rsidR="00DC6FFC">
              <w:rPr>
                <w:noProof/>
                <w:sz w:val="20"/>
              </w:rPr>
              <w:t> </w:t>
            </w:r>
            <w:r w:rsidR="00DC6FFC">
              <w:rPr>
                <w:noProof/>
                <w:sz w:val="20"/>
              </w:rPr>
              <w:t> </w:t>
            </w:r>
            <w:r w:rsidR="00DC6FF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D2730" w:rsidP="0030686C">
            <w:pPr>
              <w:rPr>
                <w:sz w:val="20"/>
              </w:rPr>
            </w:pPr>
            <w:r>
              <w:rPr>
                <w:sz w:val="20"/>
              </w:rPr>
              <w:t>201.400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Pr="00314E8A" w:rsidRDefault="005D2730" w:rsidP="00884D6C">
      <w:r>
        <w:t>Geschaffen werden</w:t>
      </w:r>
      <w:r w:rsidR="00DF1C42">
        <w:t xml:space="preserve"> 2</w:t>
      </w:r>
      <w:r w:rsidR="00403706" w:rsidRPr="00406B6A">
        <w:t>,0 Stelle</w:t>
      </w:r>
      <w:r w:rsidR="00DF1C42">
        <w:t>n</w:t>
      </w:r>
      <w:r w:rsidR="00403706">
        <w:t xml:space="preserve"> in A</w:t>
      </w:r>
      <w:r w:rsidR="004A1AE8">
        <w:t xml:space="preserve"> </w:t>
      </w:r>
      <w:r w:rsidR="00403706" w:rsidRPr="00314E8A">
        <w:t>11</w:t>
      </w:r>
      <w:r w:rsidR="004A1AE8" w:rsidRPr="00314E8A">
        <w:t xml:space="preserve"> mit dem Schwerpunkt </w:t>
      </w:r>
      <w:r w:rsidR="004C4BDF" w:rsidRPr="00314E8A">
        <w:t xml:space="preserve">der </w:t>
      </w:r>
      <w:r w:rsidR="00403706">
        <w:t>IuK-</w:t>
      </w:r>
      <w:r w:rsidR="00403706" w:rsidRPr="00406B6A">
        <w:t>Betreuung</w:t>
      </w:r>
      <w:r w:rsidR="00C46321">
        <w:t xml:space="preserve"> -</w:t>
      </w:r>
      <w:r w:rsidR="00403706">
        <w:t xml:space="preserve"> </w:t>
      </w:r>
      <w:r w:rsidR="00403706" w:rsidRPr="00406B6A">
        <w:t>d</w:t>
      </w:r>
      <w:r w:rsidR="00403706">
        <w:t xml:space="preserve">igitaler </w:t>
      </w:r>
      <w:r w:rsidR="00992045">
        <w:t xml:space="preserve">Service im Zusammenhang mit der Digitalisierungsstrategie und der damit verbundenen erweiterten Aufgaben </w:t>
      </w:r>
      <w:r w:rsidR="00403706">
        <w:t>im</w:t>
      </w:r>
      <w:r w:rsidR="00403706" w:rsidRPr="00406B6A">
        <w:t xml:space="preserve"> </w:t>
      </w:r>
      <w:r w:rsidR="00403706">
        <w:t>IuK-Bereich des</w:t>
      </w:r>
      <w:r w:rsidR="00403706" w:rsidRPr="00314E8A">
        <w:t xml:space="preserve"> </w:t>
      </w:r>
      <w:r w:rsidR="004A1AE8" w:rsidRPr="00314E8A">
        <w:t>Sachgebiets IuK, Immobilien, Beschaffung der Abteilung Verwaltung</w:t>
      </w:r>
      <w:r w:rsidR="00403706" w:rsidRPr="00314E8A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2F67F4" w:rsidRDefault="002F67F4" w:rsidP="002F67F4"/>
    <w:p w:rsidR="002F67F4" w:rsidRDefault="002F67F4" w:rsidP="002F67F4">
      <w:pPr>
        <w:rPr>
          <w:szCs w:val="20"/>
        </w:rPr>
      </w:pPr>
      <w:r>
        <w:t xml:space="preserve">Die Schaffung dieser Stellen ist in der „Grünen Liste“ für den Haushalt 2022 enthalten und Teil des Gesamtkonzeptes „Digital MoveS“. Auf die GRDrs. 81/2021 „Digital MoveS – </w:t>
      </w:r>
      <w:proofErr w:type="gramStart"/>
      <w:r>
        <w:t>Stuttgart.Gestaltet.Zukunft</w:t>
      </w:r>
      <w:proofErr w:type="gramEnd"/>
      <w:r>
        <w:t>: Umsetzung und weitere Planungen innerhalb der Strategie für eine digitale Stadtverwaltung“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2F67F4" w:rsidRPr="00013BF5" w:rsidRDefault="00B825FE" w:rsidP="002B17D7">
      <w:pPr>
        <w:pStyle w:val="berschrift2"/>
        <w:ind w:left="0" w:firstLine="0"/>
        <w:rPr>
          <w:rFonts w:cs="Arial"/>
          <w:b w:val="0"/>
        </w:rPr>
      </w:pPr>
      <w:r w:rsidRPr="002E2D85">
        <w:rPr>
          <w:b w:val="0"/>
          <w:color w:val="000000" w:themeColor="text1"/>
        </w:rPr>
        <w:t>Die Digitalisierung</w:t>
      </w:r>
      <w:r>
        <w:rPr>
          <w:b w:val="0"/>
          <w:color w:val="000000" w:themeColor="text1"/>
        </w:rPr>
        <w:t xml:space="preserve"> und die Umsetzung der gesetzlichen Vorgaben (z. B. OZG)</w:t>
      </w:r>
      <w:r w:rsidRPr="002E2D85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führt</w:t>
      </w:r>
      <w:r w:rsidRPr="002E2D85">
        <w:rPr>
          <w:b w:val="0"/>
          <w:color w:val="000000" w:themeColor="text1"/>
        </w:rPr>
        <w:t xml:space="preserve"> zu grundlegenden Veränderungen von Arbeitsweisen.</w:t>
      </w:r>
      <w:r>
        <w:rPr>
          <w:b w:val="0"/>
          <w:color w:val="000000" w:themeColor="text1"/>
        </w:rPr>
        <w:t xml:space="preserve"> Es entstehen n</w:t>
      </w:r>
      <w:r w:rsidRPr="002E2D85">
        <w:rPr>
          <w:b w:val="0"/>
          <w:color w:val="000000" w:themeColor="text1"/>
        </w:rPr>
        <w:t xml:space="preserve">eue Anforderungen </w:t>
      </w:r>
      <w:r>
        <w:rPr>
          <w:b w:val="0"/>
          <w:color w:val="000000" w:themeColor="text1"/>
        </w:rPr>
        <w:t>an die Rahmenbedingungen für die Erfüllung der Aufgaben</w:t>
      </w:r>
      <w:r w:rsidRPr="002E2D85">
        <w:rPr>
          <w:b w:val="0"/>
          <w:color w:val="000000" w:themeColor="text1"/>
        </w:rPr>
        <w:t>. Voraussetzung, um diese Veränderungen zum Nutzen aller</w:t>
      </w:r>
      <w:r>
        <w:rPr>
          <w:b w:val="0"/>
          <w:color w:val="000000" w:themeColor="text1"/>
        </w:rPr>
        <w:t xml:space="preserve"> </w:t>
      </w:r>
      <w:r w:rsidRPr="002E2D85">
        <w:rPr>
          <w:b w:val="0"/>
          <w:color w:val="000000" w:themeColor="text1"/>
        </w:rPr>
        <w:t>Mitarbeite</w:t>
      </w:r>
      <w:r>
        <w:rPr>
          <w:b w:val="0"/>
          <w:color w:val="000000" w:themeColor="text1"/>
        </w:rPr>
        <w:t>nden</w:t>
      </w:r>
      <w:r w:rsidR="00DC6FFC">
        <w:rPr>
          <w:b w:val="0"/>
          <w:color w:val="000000" w:themeColor="text1"/>
        </w:rPr>
        <w:t xml:space="preserve"> und Bürger</w:t>
      </w:r>
      <w:bookmarkStart w:id="0" w:name="_GoBack"/>
      <w:bookmarkEnd w:id="0"/>
      <w:r w:rsidRPr="002E2D85">
        <w:rPr>
          <w:b w:val="0"/>
          <w:color w:val="000000" w:themeColor="text1"/>
        </w:rPr>
        <w:t xml:space="preserve"> zu gestalten, ist ein</w:t>
      </w:r>
      <w:r>
        <w:rPr>
          <w:b w:val="0"/>
          <w:color w:val="000000" w:themeColor="text1"/>
        </w:rPr>
        <w:t>e funktionierende IT-Infrastruktur</w:t>
      </w:r>
      <w:r w:rsidRPr="00013BF5">
        <w:rPr>
          <w:b w:val="0"/>
          <w:color w:val="000000" w:themeColor="text1"/>
        </w:rPr>
        <w:t>.</w:t>
      </w:r>
      <w:r w:rsidR="00013BF5" w:rsidRPr="00013BF5">
        <w:rPr>
          <w:b w:val="0"/>
          <w:color w:val="000000" w:themeColor="text1"/>
        </w:rPr>
        <w:t xml:space="preserve"> </w:t>
      </w:r>
      <w:r w:rsidR="002F67F4" w:rsidRPr="00013BF5">
        <w:rPr>
          <w:rFonts w:cs="Arial"/>
          <w:b w:val="0"/>
        </w:rPr>
        <w:t xml:space="preserve">Für das Sozialamt der Landeshauptstadt Stuttgart bestehen besondere digitale Anforderungen (Sozialdatenschutz), die im Rahmen der Abstimmungsprozesse zwischen Bund und Ländern zur Digitalisierung abgebildet und umgesetzt werden. </w:t>
      </w:r>
    </w:p>
    <w:p w:rsidR="002F67F4" w:rsidRDefault="002F67F4" w:rsidP="002F67F4">
      <w:pPr>
        <w:rPr>
          <w:rFonts w:cs="Arial"/>
        </w:rPr>
      </w:pPr>
    </w:p>
    <w:p w:rsidR="002F67F4" w:rsidRDefault="002F67F4" w:rsidP="002F67F4">
      <w:r>
        <w:rPr>
          <w:rFonts w:cs="Arial"/>
        </w:rPr>
        <w:t xml:space="preserve">Verwaltungsleistungen, die über entsprechende Verwaltungsportale angeboten werden können, betreffen auch Leistungen des </w:t>
      </w:r>
      <w:r w:rsidRPr="00314E8A">
        <w:rPr>
          <w:rFonts w:cs="Arial"/>
        </w:rPr>
        <w:t xml:space="preserve">Sozialamts. Diese gilt es umzusetzen und zu implementieren. </w:t>
      </w:r>
      <w:r>
        <w:rPr>
          <w:rFonts w:cs="Arial"/>
        </w:rPr>
        <w:t xml:space="preserve">Erste Erfahrungen mit dem E-Antrag Grundsicherung haben gezeigt, </w:t>
      </w:r>
      <w:r w:rsidR="00013BF5">
        <w:rPr>
          <w:rFonts w:cs="Arial"/>
        </w:rPr>
        <w:lastRenderedPageBreak/>
        <w:t>dass die Online-</w:t>
      </w:r>
      <w:r>
        <w:rPr>
          <w:rFonts w:cs="Arial"/>
        </w:rPr>
        <w:t>Anträge im Bereich des Sozialwesens in der Umsetzung sehr aufwändig sind. Des Weiteren</w:t>
      </w:r>
      <w:r w:rsidRPr="005B17F3">
        <w:rPr>
          <w:rFonts w:cs="Arial"/>
        </w:rPr>
        <w:t xml:space="preserve"> muss sich das </w:t>
      </w:r>
      <w:r w:rsidRPr="00314E8A">
        <w:rPr>
          <w:rFonts w:cs="Arial"/>
        </w:rPr>
        <w:t xml:space="preserve">Sozialamt aber </w:t>
      </w:r>
      <w:r>
        <w:rPr>
          <w:rFonts w:cs="Arial"/>
        </w:rPr>
        <w:t xml:space="preserve">auch an Umsetzungsstrategien der sozialamtsspezifischen Anbieter von insgesamt 22 Fachverfahren, wie z. B. </w:t>
      </w:r>
      <w:r>
        <w:rPr>
          <w:rFonts w:cs="Arial"/>
        </w:rPr>
        <w:br/>
        <w:t xml:space="preserve">OPEN/PROSOZ, FMS (Flüchtlingsmanagement), E-Antrag, Butler (Betreuungsbehörde), </w:t>
      </w:r>
      <w:proofErr w:type="spellStart"/>
      <w:r>
        <w:rPr>
          <w:rFonts w:cs="Arial"/>
        </w:rPr>
        <w:t>Syncase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SoPart</w:t>
      </w:r>
      <w:proofErr w:type="spellEnd"/>
      <w:r>
        <w:rPr>
          <w:rFonts w:cs="Arial"/>
        </w:rPr>
        <w:t xml:space="preserve"> anschließen und diese mitgestalten.</w:t>
      </w:r>
      <w:r w:rsidR="00013BF5">
        <w:rPr>
          <w:rFonts w:cs="Arial"/>
        </w:rPr>
        <w:t xml:space="preserve"> </w:t>
      </w:r>
      <w:r>
        <w:rPr>
          <w:rFonts w:cs="Arial"/>
        </w:rPr>
        <w:t>Auch im R</w:t>
      </w:r>
      <w:r w:rsidRPr="000D3AD0">
        <w:rPr>
          <w:rFonts w:cs="Arial"/>
        </w:rPr>
        <w:t xml:space="preserve">ahmen des </w:t>
      </w:r>
      <w:r w:rsidRPr="00B64C04">
        <w:rPr>
          <w:rFonts w:cs="Arial"/>
          <w:color w:val="000000"/>
        </w:rPr>
        <w:t>Digital MoveS</w:t>
      </w:r>
      <w:r w:rsidRPr="00A656DB">
        <w:rPr>
          <w:rFonts w:cs="Arial"/>
        </w:rPr>
        <w:t>-Prozesses</w:t>
      </w:r>
      <w:r w:rsidRPr="000D3AD0">
        <w:rPr>
          <w:rFonts w:cs="Arial"/>
        </w:rPr>
        <w:t xml:space="preserve"> der Landeshauptstadt Stuttgart bedarf es eine</w:t>
      </w:r>
      <w:r>
        <w:rPr>
          <w:rFonts w:cs="Arial"/>
        </w:rPr>
        <w:t>r</w:t>
      </w:r>
      <w:r w:rsidRPr="000D3AD0">
        <w:rPr>
          <w:rFonts w:cs="Arial"/>
        </w:rPr>
        <w:t xml:space="preserve"> besonderen Abstimmung, da sich die geplanten Lösungen nur zum Teil auf die besonderen Bedingungen des </w:t>
      </w:r>
      <w:r>
        <w:rPr>
          <w:rFonts w:cs="Arial"/>
        </w:rPr>
        <w:t>Sozialamts</w:t>
      </w:r>
      <w:r w:rsidRPr="000D3AD0">
        <w:rPr>
          <w:rFonts w:cs="Arial"/>
        </w:rPr>
        <w:t xml:space="preserve"> beziehen</w:t>
      </w:r>
      <w:r>
        <w:rPr>
          <w:rFonts w:cs="Arial"/>
        </w:rPr>
        <w:t>.</w:t>
      </w:r>
    </w:p>
    <w:p w:rsidR="00403706" w:rsidRDefault="00403706" w:rsidP="00403706">
      <w:r>
        <w:t xml:space="preserve">Die Aufgaben des/der </w:t>
      </w:r>
      <w:r w:rsidRPr="00406B6A">
        <w:t>Sachbearbeiter</w:t>
      </w:r>
      <w:r w:rsidR="00013BF5">
        <w:t>/-</w:t>
      </w:r>
      <w:r>
        <w:t>in IuK-</w:t>
      </w:r>
      <w:r w:rsidRPr="00406B6A">
        <w:t>Betreuung</w:t>
      </w:r>
      <w:r w:rsidR="00C46321">
        <w:t xml:space="preserve"> -</w:t>
      </w:r>
      <w:r w:rsidRPr="00406B6A">
        <w:t xml:space="preserve"> digitaler Service</w:t>
      </w:r>
      <w:r>
        <w:rPr>
          <w:color w:val="000000"/>
        </w:rPr>
        <w:t xml:space="preserve"> </w:t>
      </w:r>
      <w:r>
        <w:t>sind u.</w:t>
      </w:r>
      <w:r w:rsidR="00211884">
        <w:t xml:space="preserve"> </w:t>
      </w:r>
      <w:r>
        <w:t xml:space="preserve">a. </w:t>
      </w:r>
      <w:r w:rsidRPr="006C655E">
        <w:t xml:space="preserve">die Verwaltung, die Weiterentwicklung und die Überwachung von </w:t>
      </w:r>
      <w:r w:rsidRPr="00314E8A">
        <w:t>System</w:t>
      </w:r>
      <w:r w:rsidR="00211884" w:rsidRPr="00314E8A">
        <w:t>en</w:t>
      </w:r>
      <w:r w:rsidRPr="00314E8A">
        <w:t>,</w:t>
      </w:r>
      <w:r w:rsidRPr="006C655E">
        <w:t xml:space="preserve"> Netzwerken und Schnittstellen im Zusammenhang mit der Digitalisierung im Amt</w:t>
      </w:r>
      <w:r>
        <w:t>. Des Weiteren muss die Umsetzung der prozessbezogenen und operativen Vorgaben erfolgen.</w:t>
      </w:r>
      <w:r w:rsidR="009E625A">
        <w:t xml:space="preserve"> </w:t>
      </w:r>
      <w:r>
        <w:t xml:space="preserve">Bei veränderten technischen Voraussetzungen müssen Anpassungen stetig und schnell umgesetzt werden. Bei neuen Programmversionen werden Programmierungen und Anpassungen von Schnittstellen zu den eingesetzten Fachverfahren neu ausgerichtet. </w:t>
      </w:r>
    </w:p>
    <w:p w:rsidR="00403706" w:rsidRDefault="00403706" w:rsidP="00403706"/>
    <w:p w:rsidR="00403706" w:rsidRPr="0038439C" w:rsidRDefault="00403706" w:rsidP="00403706">
      <w:r w:rsidRPr="0038439C">
        <w:t xml:space="preserve">Die </w:t>
      </w:r>
      <w:r>
        <w:t>IuK-</w:t>
      </w:r>
      <w:r w:rsidRPr="00406B6A">
        <w:t xml:space="preserve">Betreuung </w:t>
      </w:r>
      <w:r w:rsidRPr="0038439C">
        <w:t xml:space="preserve">bezieht sich auf </w:t>
      </w:r>
      <w:r>
        <w:t>folgende geplante d</w:t>
      </w:r>
      <w:r w:rsidRPr="0038439C">
        <w:t>igitale Leistungen</w:t>
      </w:r>
      <w:r w:rsidR="00013BF5">
        <w:t xml:space="preserve"> für die Bürger/-innen und Mitarbeiter/-</w:t>
      </w:r>
      <w:r>
        <w:t>innen</w:t>
      </w:r>
      <w:r w:rsidRPr="0038439C">
        <w:t xml:space="preserve"> </w:t>
      </w:r>
      <w:r>
        <w:t>des Sozialamts</w:t>
      </w:r>
    </w:p>
    <w:p w:rsidR="00403706" w:rsidRPr="000C0ADC" w:rsidRDefault="00403706" w:rsidP="00403706">
      <w:pPr>
        <w:pStyle w:val="Listenabsatz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Anträge online stellen (z.</w:t>
      </w:r>
      <w:r w:rsidR="00211884">
        <w:rPr>
          <w:color w:val="000000"/>
        </w:rPr>
        <w:t xml:space="preserve"> </w:t>
      </w:r>
      <w:r>
        <w:rPr>
          <w:color w:val="000000"/>
        </w:rPr>
        <w:t xml:space="preserve">B. Wohngeld, </w:t>
      </w:r>
      <w:r w:rsidR="00393C1C">
        <w:rPr>
          <w:color w:val="000000"/>
        </w:rPr>
        <w:t>Bestattungskosten, Hilfe zur Pflege, Eingliederungshilfe</w:t>
      </w:r>
      <w:r>
        <w:rPr>
          <w:color w:val="000000"/>
        </w:rPr>
        <w:t>, Familiencard etc.)</w:t>
      </w:r>
    </w:p>
    <w:p w:rsidR="00403706" w:rsidRPr="0085313A" w:rsidRDefault="00403706" w:rsidP="00403706">
      <w:pPr>
        <w:pStyle w:val="Listenabsatz"/>
        <w:numPr>
          <w:ilvl w:val="0"/>
          <w:numId w:val="7"/>
        </w:numPr>
      </w:pPr>
      <w:r w:rsidRPr="000C0ADC">
        <w:rPr>
          <w:color w:val="000000"/>
        </w:rPr>
        <w:t>Termin</w:t>
      </w:r>
      <w:r>
        <w:rPr>
          <w:color w:val="000000"/>
        </w:rPr>
        <w:t xml:space="preserve">e online </w:t>
      </w:r>
      <w:r w:rsidRPr="000C0ADC">
        <w:rPr>
          <w:color w:val="000000"/>
        </w:rPr>
        <w:t>vereinbar</w:t>
      </w:r>
      <w:r w:rsidR="009E625A">
        <w:rPr>
          <w:color w:val="000000"/>
        </w:rPr>
        <w:t>en</w:t>
      </w:r>
    </w:p>
    <w:p w:rsidR="00403706" w:rsidRPr="000C0ADC" w:rsidRDefault="00403706" w:rsidP="00403706">
      <w:pPr>
        <w:pStyle w:val="Listenabsatz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digitale </w:t>
      </w:r>
      <w:r w:rsidRPr="007A3116">
        <w:rPr>
          <w:color w:val="000000"/>
        </w:rPr>
        <w:t>Ak</w:t>
      </w:r>
      <w:r w:rsidRPr="00314E8A">
        <w:t>te</w:t>
      </w:r>
      <w:r w:rsidR="00211884" w:rsidRPr="00314E8A">
        <w:t>n</w:t>
      </w:r>
      <w:r w:rsidRPr="00314E8A">
        <w:t>v</w:t>
      </w:r>
      <w:r w:rsidRPr="007A3116">
        <w:rPr>
          <w:color w:val="000000"/>
        </w:rPr>
        <w:t>erwaltung</w:t>
      </w:r>
      <w:r>
        <w:rPr>
          <w:color w:val="000000"/>
        </w:rPr>
        <w:t xml:space="preserve"> (E-Akte)</w:t>
      </w:r>
    </w:p>
    <w:p w:rsidR="00403706" w:rsidRDefault="00403706" w:rsidP="00403706">
      <w:pPr>
        <w:pStyle w:val="Listenabsatz"/>
        <w:numPr>
          <w:ilvl w:val="0"/>
          <w:numId w:val="6"/>
        </w:numPr>
        <w:rPr>
          <w:color w:val="000000"/>
        </w:rPr>
      </w:pPr>
      <w:r w:rsidRPr="00AF5FDC">
        <w:rPr>
          <w:color w:val="000000"/>
        </w:rPr>
        <w:t>Versand und Prüfung von Anträgen und Bescheiden mit Schnittstelle zur Fachanwendung</w:t>
      </w:r>
    </w:p>
    <w:p w:rsidR="00403706" w:rsidRPr="00E82DE7" w:rsidRDefault="009E625A" w:rsidP="00403706">
      <w:pPr>
        <w:pStyle w:val="Listenabsatz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</w:t>
      </w:r>
      <w:r w:rsidR="00403706" w:rsidRPr="001A0D2D">
        <w:rPr>
          <w:color w:val="000000"/>
        </w:rPr>
        <w:t>igitale Abfragen bei Portalen z.</w:t>
      </w:r>
      <w:r w:rsidR="00211884">
        <w:rPr>
          <w:color w:val="000000"/>
        </w:rPr>
        <w:t xml:space="preserve"> </w:t>
      </w:r>
      <w:r w:rsidR="00403706" w:rsidRPr="001A0D2D">
        <w:rPr>
          <w:color w:val="000000"/>
        </w:rPr>
        <w:t xml:space="preserve">B. für das Rentenauskunftsverfahren oder </w:t>
      </w:r>
      <w:r w:rsidR="00403706">
        <w:rPr>
          <w:color w:val="000000"/>
        </w:rPr>
        <w:t xml:space="preserve">für </w:t>
      </w:r>
      <w:r w:rsidR="00403706" w:rsidRPr="002E51C2">
        <w:t>Verpflichtungen zu Integrationskursen</w:t>
      </w:r>
      <w:r w:rsidR="00403706">
        <w:t xml:space="preserve"> </w:t>
      </w:r>
    </w:p>
    <w:p w:rsidR="00403706" w:rsidRPr="004E286F" w:rsidRDefault="00403706" w:rsidP="00403706">
      <w:pPr>
        <w:pStyle w:val="Listenabsatz"/>
        <w:numPr>
          <w:ilvl w:val="0"/>
          <w:numId w:val="6"/>
        </w:numPr>
        <w:rPr>
          <w:color w:val="000000"/>
        </w:rPr>
      </w:pPr>
      <w:r>
        <w:t xml:space="preserve">Ausbau des mobilen Arbeitens </w:t>
      </w:r>
    </w:p>
    <w:p w:rsidR="00403706" w:rsidRPr="001A0D2D" w:rsidRDefault="00403706" w:rsidP="00403706">
      <w:pPr>
        <w:pStyle w:val="Listenabsatz"/>
        <w:rPr>
          <w:color w:val="000000"/>
        </w:rPr>
      </w:pPr>
    </w:p>
    <w:p w:rsidR="00403706" w:rsidRPr="0038439C" w:rsidRDefault="00403706" w:rsidP="00403706">
      <w:r>
        <w:t>Hierbei sind die</w:t>
      </w:r>
      <w:r w:rsidRPr="0038439C">
        <w:t xml:space="preserve"> </w:t>
      </w:r>
      <w:r>
        <w:t xml:space="preserve">entsprechenden </w:t>
      </w:r>
      <w:r w:rsidRPr="0038439C">
        <w:t>Schnittstellen zu den eingesetzten Fachverfahren</w:t>
      </w:r>
      <w:r>
        <w:t xml:space="preserve"> </w:t>
      </w:r>
      <w:r w:rsidRPr="0038439C">
        <w:t xml:space="preserve">des </w:t>
      </w:r>
      <w:r>
        <w:t>Sozialamts</w:t>
      </w:r>
      <w:r w:rsidRPr="0038439C">
        <w:t xml:space="preserve"> (</w:t>
      </w:r>
      <w:r>
        <w:t>z.</w:t>
      </w:r>
      <w:r w:rsidR="00211884">
        <w:t xml:space="preserve"> </w:t>
      </w:r>
      <w:r>
        <w:t xml:space="preserve">B. </w:t>
      </w:r>
      <w:r>
        <w:rPr>
          <w:rFonts w:cs="Arial"/>
        </w:rPr>
        <w:t xml:space="preserve">OPEN/PROSOZ, FMS (Flüchtlingsmanagement), E-Antrag, Butler (Betreuungsbehörde), </w:t>
      </w:r>
      <w:proofErr w:type="spellStart"/>
      <w:r>
        <w:rPr>
          <w:rFonts w:cs="Arial"/>
        </w:rPr>
        <w:t>Syncase</w:t>
      </w:r>
      <w:proofErr w:type="spellEnd"/>
      <w:r>
        <w:rPr>
          <w:rFonts w:cs="Arial"/>
        </w:rPr>
        <w:t xml:space="preserve"> und </w:t>
      </w:r>
      <w:proofErr w:type="spellStart"/>
      <w:r>
        <w:rPr>
          <w:rFonts w:cs="Arial"/>
        </w:rPr>
        <w:t>SoPart</w:t>
      </w:r>
      <w:proofErr w:type="spellEnd"/>
      <w:r>
        <w:t>) und den verschiedenen Anwendungen zu berücksichtigen.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466595" w:rsidRPr="009B509D" w:rsidRDefault="00403706" w:rsidP="00403706">
      <w:r w:rsidRPr="009B509D">
        <w:t>Die Digitalisierung hat bei der Landeshauptstadt Stuttgart bereits begonnen. Deshalb müssen schon jetzt entsprechende Aufgaben bzw. Prozesse durch die vorhandenen Mitarbeiter</w:t>
      </w:r>
      <w:r w:rsidR="00013BF5">
        <w:t>/-</w:t>
      </w:r>
      <w:r w:rsidRPr="009B509D">
        <w:t>innen der IuK-Betreuung zusätzlich übernommen bzw. begleitet werden.</w:t>
      </w:r>
      <w:r w:rsidR="00466595" w:rsidRPr="009B509D">
        <w:t xml:space="preserve"> Da es für diese Tätigkeit jedoch keine Stellenschaffungen gab,</w:t>
      </w:r>
      <w:r w:rsidR="00314E8A" w:rsidRPr="009B509D">
        <w:t xml:space="preserve"> </w:t>
      </w:r>
      <w:r w:rsidRPr="009B509D">
        <w:t>können originäre Aufgaben teilweise nicht oder nur mit Zeitverzug erledigt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403706" w:rsidP="002B17D7">
      <w:r>
        <w:t>Die Umsetzung der digitalen Strategie der Landeshauptstadt Stuttgart mit den besonderen Anforderungen des Sozialamts k</w:t>
      </w:r>
      <w:r w:rsidR="000E1FC9">
        <w:t>ann</w:t>
      </w:r>
      <w:r>
        <w:t xml:space="preserve"> ohne zusätzliche Ressourcen im IuK-Bereich der Abteilung Verwaltung</w:t>
      </w:r>
      <w:r w:rsidRPr="000B7236">
        <w:t xml:space="preserve"> </w:t>
      </w:r>
      <w:r>
        <w:t>nicht sichergestellt werden</w:t>
      </w:r>
      <w:r w:rsidR="00D32DE6"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403706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76" w:rsidRDefault="00883176">
      <w:r>
        <w:separator/>
      </w:r>
    </w:p>
  </w:endnote>
  <w:endnote w:type="continuationSeparator" w:id="0">
    <w:p w:rsidR="00883176" w:rsidRDefault="0088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76" w:rsidRDefault="00883176">
      <w:r>
        <w:separator/>
      </w:r>
    </w:p>
  </w:footnote>
  <w:footnote w:type="continuationSeparator" w:id="0">
    <w:p w:rsidR="00883176" w:rsidRDefault="0088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C6FF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B6EEC"/>
    <w:multiLevelType w:val="hybridMultilevel"/>
    <w:tmpl w:val="4ED6D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E933A22"/>
    <w:multiLevelType w:val="hybridMultilevel"/>
    <w:tmpl w:val="B108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7"/>
    <w:rsid w:val="00013BF5"/>
    <w:rsid w:val="00033272"/>
    <w:rsid w:val="00055758"/>
    <w:rsid w:val="000A1146"/>
    <w:rsid w:val="000B390D"/>
    <w:rsid w:val="000E1FC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187F"/>
    <w:rsid w:val="001F7237"/>
    <w:rsid w:val="00211884"/>
    <w:rsid w:val="002924CB"/>
    <w:rsid w:val="002A20D1"/>
    <w:rsid w:val="002A4DE3"/>
    <w:rsid w:val="002B17D7"/>
    <w:rsid w:val="002B5955"/>
    <w:rsid w:val="002F67F4"/>
    <w:rsid w:val="0030686C"/>
    <w:rsid w:val="00314E8A"/>
    <w:rsid w:val="00380937"/>
    <w:rsid w:val="00387409"/>
    <w:rsid w:val="00393C1C"/>
    <w:rsid w:val="00397717"/>
    <w:rsid w:val="003D7B0B"/>
    <w:rsid w:val="003F0FAA"/>
    <w:rsid w:val="00403706"/>
    <w:rsid w:val="004174F7"/>
    <w:rsid w:val="00434EF0"/>
    <w:rsid w:val="00466595"/>
    <w:rsid w:val="00470135"/>
    <w:rsid w:val="0047606A"/>
    <w:rsid w:val="004908B5"/>
    <w:rsid w:val="0049121B"/>
    <w:rsid w:val="004A1688"/>
    <w:rsid w:val="004A1AE8"/>
    <w:rsid w:val="004B6796"/>
    <w:rsid w:val="004C4BDF"/>
    <w:rsid w:val="005A0A9D"/>
    <w:rsid w:val="005A56AA"/>
    <w:rsid w:val="005D2730"/>
    <w:rsid w:val="005E19C6"/>
    <w:rsid w:val="005F5B3D"/>
    <w:rsid w:val="00606F80"/>
    <w:rsid w:val="00622CC7"/>
    <w:rsid w:val="006A406B"/>
    <w:rsid w:val="006B6D50"/>
    <w:rsid w:val="006E0575"/>
    <w:rsid w:val="0072497E"/>
    <w:rsid w:val="0072799A"/>
    <w:rsid w:val="00754659"/>
    <w:rsid w:val="00763580"/>
    <w:rsid w:val="007E3B79"/>
    <w:rsid w:val="008066EE"/>
    <w:rsid w:val="00817BB6"/>
    <w:rsid w:val="00831480"/>
    <w:rsid w:val="00834CB8"/>
    <w:rsid w:val="00883176"/>
    <w:rsid w:val="00884D6C"/>
    <w:rsid w:val="00920F00"/>
    <w:rsid w:val="009373F6"/>
    <w:rsid w:val="00976588"/>
    <w:rsid w:val="00992045"/>
    <w:rsid w:val="009B509D"/>
    <w:rsid w:val="009E625A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25FE"/>
    <w:rsid w:val="00B86BB5"/>
    <w:rsid w:val="00B91903"/>
    <w:rsid w:val="00BC4669"/>
    <w:rsid w:val="00C070C3"/>
    <w:rsid w:val="00C16EF1"/>
    <w:rsid w:val="00C448D3"/>
    <w:rsid w:val="00C46321"/>
    <w:rsid w:val="00CF62E5"/>
    <w:rsid w:val="00D23C05"/>
    <w:rsid w:val="00D32DE6"/>
    <w:rsid w:val="00D565B0"/>
    <w:rsid w:val="00D66D3A"/>
    <w:rsid w:val="00D743D4"/>
    <w:rsid w:val="00DB3D6C"/>
    <w:rsid w:val="00DC6FFC"/>
    <w:rsid w:val="00DE362D"/>
    <w:rsid w:val="00DF1C42"/>
    <w:rsid w:val="00E014B6"/>
    <w:rsid w:val="00E1162F"/>
    <w:rsid w:val="00E11D5F"/>
    <w:rsid w:val="00E20E1F"/>
    <w:rsid w:val="00E42F96"/>
    <w:rsid w:val="00E7118F"/>
    <w:rsid w:val="00EB5A49"/>
    <w:rsid w:val="00F27657"/>
    <w:rsid w:val="00F342DC"/>
    <w:rsid w:val="00F56F93"/>
    <w:rsid w:val="00F63041"/>
    <w:rsid w:val="00F648E4"/>
    <w:rsid w:val="00F76452"/>
    <w:rsid w:val="00F972C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6A8DF"/>
  <w15:docId w15:val="{6E8F0AFB-D89C-4C7D-A886-B28AC665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0370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736D-3DD1-4750-9F69-B939355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Bachmeier, Lisa</dc:creator>
  <cp:lastModifiedBy>Baumann, Gerhard</cp:lastModifiedBy>
  <cp:revision>15</cp:revision>
  <cp:lastPrinted>2021-10-20T06:53:00Z</cp:lastPrinted>
  <dcterms:created xsi:type="dcterms:W3CDTF">2021-01-13T16:16:00Z</dcterms:created>
  <dcterms:modified xsi:type="dcterms:W3CDTF">2021-10-20T06:53:00Z</dcterms:modified>
</cp:coreProperties>
</file>