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8419E0">
        <w:t>33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8419E0">
        <w:t>890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8419E0">
        <w:rPr>
          <w:b/>
          <w:sz w:val="36"/>
          <w:u w:val="single"/>
        </w:rPr>
        <w:t>g</w:t>
      </w:r>
      <w:r w:rsidR="008419E0" w:rsidRPr="008419E0">
        <w:rPr>
          <w:b/>
          <w:sz w:val="36"/>
          <w:u w:val="single"/>
        </w:rPr>
        <w:t>en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9E277A">
        <w:rPr>
          <w:b/>
          <w:sz w:val="36"/>
          <w:szCs w:val="36"/>
          <w:u w:val="single"/>
        </w:rPr>
        <w:t>0</w:t>
      </w:r>
    </w:p>
    <w:p w:rsidR="00DE362D" w:rsidRPr="00E42F96" w:rsidRDefault="00DE362D" w:rsidP="006E0575">
      <w:pPr>
        <w:rPr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B8241C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8419E0" w:rsidRPr="008419E0" w:rsidTr="00B8241C">
        <w:tc>
          <w:tcPr>
            <w:tcW w:w="1814" w:type="dxa"/>
          </w:tcPr>
          <w:p w:rsidR="005F5B3D" w:rsidRPr="008419E0" w:rsidRDefault="005F5B3D" w:rsidP="0030686C">
            <w:pPr>
              <w:rPr>
                <w:sz w:val="20"/>
              </w:rPr>
            </w:pPr>
          </w:p>
          <w:p w:rsidR="005F5B3D" w:rsidRPr="008419E0" w:rsidRDefault="006361E6" w:rsidP="0030686C">
            <w:pPr>
              <w:rPr>
                <w:sz w:val="20"/>
              </w:rPr>
            </w:pPr>
            <w:r w:rsidRPr="008419E0">
              <w:rPr>
                <w:sz w:val="20"/>
              </w:rPr>
              <w:t xml:space="preserve">a) </w:t>
            </w:r>
            <w:r w:rsidR="002A6157" w:rsidRPr="008419E0">
              <w:rPr>
                <w:sz w:val="20"/>
              </w:rPr>
              <w:t>67</w:t>
            </w:r>
            <w:r w:rsidR="00DF47CA" w:rsidRPr="008419E0">
              <w:rPr>
                <w:sz w:val="20"/>
              </w:rPr>
              <w:t>-4</w:t>
            </w:r>
            <w:r w:rsidR="00545F15" w:rsidRPr="008419E0">
              <w:rPr>
                <w:sz w:val="20"/>
              </w:rPr>
              <w:t>.P</w:t>
            </w:r>
          </w:p>
          <w:p w:rsidR="0011112B" w:rsidRPr="008419E0" w:rsidRDefault="0011112B" w:rsidP="0030686C">
            <w:pPr>
              <w:rPr>
                <w:sz w:val="20"/>
              </w:rPr>
            </w:pPr>
          </w:p>
          <w:p w:rsidR="0011112B" w:rsidRPr="008419E0" w:rsidRDefault="00DF47CA" w:rsidP="0030686C">
            <w:pPr>
              <w:rPr>
                <w:sz w:val="20"/>
              </w:rPr>
            </w:pPr>
            <w:r w:rsidRPr="008419E0">
              <w:rPr>
                <w:sz w:val="20"/>
              </w:rPr>
              <w:t>67405010</w:t>
            </w:r>
          </w:p>
          <w:p w:rsidR="005F5B3D" w:rsidRPr="008419E0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Pr="008419E0" w:rsidRDefault="005F5B3D" w:rsidP="0030686C">
            <w:pPr>
              <w:rPr>
                <w:sz w:val="20"/>
              </w:rPr>
            </w:pPr>
          </w:p>
          <w:p w:rsid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Garten-,</w:t>
            </w:r>
          </w:p>
          <w:p w:rsidR="005F5B3D" w:rsidRP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Friedhofs- und Forstamt</w:t>
            </w:r>
          </w:p>
        </w:tc>
        <w:tc>
          <w:tcPr>
            <w:tcW w:w="794" w:type="dxa"/>
          </w:tcPr>
          <w:p w:rsidR="001C0D8A" w:rsidRPr="008419E0" w:rsidRDefault="001C0D8A" w:rsidP="00551DE3">
            <w:pPr>
              <w:rPr>
                <w:sz w:val="20"/>
              </w:rPr>
            </w:pPr>
          </w:p>
          <w:p w:rsidR="005F5B3D" w:rsidRPr="008419E0" w:rsidRDefault="001C0D8A" w:rsidP="00DF47CA">
            <w:pPr>
              <w:rPr>
                <w:sz w:val="20"/>
              </w:rPr>
            </w:pPr>
            <w:r w:rsidRPr="008419E0">
              <w:rPr>
                <w:sz w:val="20"/>
              </w:rPr>
              <w:t xml:space="preserve">EG </w:t>
            </w:r>
            <w:r w:rsidR="00DF47CA" w:rsidRPr="008419E0">
              <w:rPr>
                <w:sz w:val="20"/>
              </w:rPr>
              <w:t>13</w:t>
            </w:r>
            <w:r w:rsidRPr="008419E0">
              <w:rPr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5F5B3D" w:rsidRPr="008419E0" w:rsidRDefault="005F5B3D" w:rsidP="0030686C">
            <w:pPr>
              <w:rPr>
                <w:sz w:val="20"/>
              </w:rPr>
            </w:pPr>
          </w:p>
          <w:p w:rsidR="005F5B3D" w:rsidRPr="008419E0" w:rsidRDefault="00DF47CA" w:rsidP="003F1DD8">
            <w:pPr>
              <w:rPr>
                <w:sz w:val="20"/>
              </w:rPr>
            </w:pPr>
            <w:r w:rsidRPr="008419E0">
              <w:rPr>
                <w:sz w:val="20"/>
              </w:rPr>
              <w:t>Projektingenieur/-in Teamleitung</w:t>
            </w:r>
          </w:p>
        </w:tc>
        <w:tc>
          <w:tcPr>
            <w:tcW w:w="737" w:type="dxa"/>
            <w:shd w:val="pct12" w:color="auto" w:fill="FFFFFF"/>
          </w:tcPr>
          <w:p w:rsidR="005F5B3D" w:rsidRPr="008419E0" w:rsidRDefault="005F5B3D" w:rsidP="006A2072">
            <w:pPr>
              <w:rPr>
                <w:sz w:val="20"/>
              </w:rPr>
            </w:pPr>
          </w:p>
          <w:p w:rsidR="00A22784" w:rsidRPr="008419E0" w:rsidRDefault="001C0D8A" w:rsidP="00551DE3">
            <w:pPr>
              <w:rPr>
                <w:sz w:val="20"/>
              </w:rPr>
            </w:pPr>
            <w:r w:rsidRPr="008419E0">
              <w:rPr>
                <w:sz w:val="20"/>
              </w:rPr>
              <w:t>1,0</w:t>
            </w:r>
            <w:r w:rsidR="00182133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5F5B3D" w:rsidRPr="008419E0" w:rsidRDefault="005F5B3D" w:rsidP="0030686C">
            <w:pPr>
              <w:rPr>
                <w:sz w:val="20"/>
              </w:rPr>
            </w:pPr>
          </w:p>
          <w:p w:rsidR="005F5B3D" w:rsidRPr="008419E0" w:rsidRDefault="008419E0" w:rsidP="0030686C">
            <w:pPr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5F5B3D" w:rsidRPr="008419E0" w:rsidRDefault="005F5B3D" w:rsidP="008419E0">
            <w:pPr>
              <w:jc w:val="right"/>
              <w:rPr>
                <w:sz w:val="20"/>
              </w:rPr>
            </w:pPr>
          </w:p>
          <w:p w:rsidR="005F5B3D" w:rsidRPr="008419E0" w:rsidRDefault="00182133" w:rsidP="0018213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85.800</w:t>
            </w:r>
          </w:p>
        </w:tc>
      </w:tr>
      <w:tr w:rsidR="008419E0" w:rsidRPr="008419E0" w:rsidTr="00B8241C">
        <w:tc>
          <w:tcPr>
            <w:tcW w:w="1814" w:type="dxa"/>
          </w:tcPr>
          <w:p w:rsidR="00BB61A7" w:rsidRPr="008419E0" w:rsidRDefault="00BB61A7" w:rsidP="0030686C">
            <w:pPr>
              <w:rPr>
                <w:sz w:val="20"/>
              </w:rPr>
            </w:pPr>
          </w:p>
          <w:p w:rsidR="002B5368" w:rsidRPr="008419E0" w:rsidRDefault="006361E6" w:rsidP="0030686C">
            <w:pPr>
              <w:rPr>
                <w:sz w:val="20"/>
              </w:rPr>
            </w:pPr>
            <w:r w:rsidRPr="008419E0">
              <w:rPr>
                <w:sz w:val="20"/>
              </w:rPr>
              <w:t xml:space="preserve">b) </w:t>
            </w:r>
            <w:r w:rsidR="00957672" w:rsidRPr="008419E0">
              <w:rPr>
                <w:sz w:val="20"/>
              </w:rPr>
              <w:t>67-4</w:t>
            </w:r>
            <w:r w:rsidR="00545F15" w:rsidRPr="008419E0">
              <w:rPr>
                <w:sz w:val="20"/>
              </w:rPr>
              <w:t>.P</w:t>
            </w:r>
          </w:p>
          <w:p w:rsidR="006361E6" w:rsidRPr="008419E0" w:rsidRDefault="006361E6" w:rsidP="0030686C">
            <w:pPr>
              <w:rPr>
                <w:sz w:val="20"/>
              </w:rPr>
            </w:pPr>
          </w:p>
          <w:p w:rsidR="002B5368" w:rsidRPr="008419E0" w:rsidRDefault="002B5368" w:rsidP="002B5368">
            <w:pPr>
              <w:rPr>
                <w:sz w:val="20"/>
              </w:rPr>
            </w:pPr>
            <w:r w:rsidRPr="008419E0">
              <w:rPr>
                <w:sz w:val="20"/>
              </w:rPr>
              <w:t>67405010</w:t>
            </w:r>
          </w:p>
          <w:p w:rsidR="002B5368" w:rsidRPr="008419E0" w:rsidRDefault="002B5368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B61A7" w:rsidRPr="008419E0" w:rsidRDefault="00BB61A7" w:rsidP="0030686C">
            <w:pPr>
              <w:rPr>
                <w:sz w:val="20"/>
              </w:rPr>
            </w:pPr>
          </w:p>
          <w:p w:rsid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Garten-,</w:t>
            </w:r>
          </w:p>
          <w:p w:rsidR="00DF47CA" w:rsidRP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Friedhofs- und Forstamt</w:t>
            </w:r>
          </w:p>
        </w:tc>
        <w:tc>
          <w:tcPr>
            <w:tcW w:w="794" w:type="dxa"/>
          </w:tcPr>
          <w:p w:rsidR="00BB61A7" w:rsidRPr="008419E0" w:rsidRDefault="00BB61A7" w:rsidP="00551DE3">
            <w:pPr>
              <w:rPr>
                <w:sz w:val="20"/>
              </w:rPr>
            </w:pPr>
          </w:p>
          <w:p w:rsidR="00DF47CA" w:rsidRPr="008419E0" w:rsidRDefault="00DF47CA" w:rsidP="00551DE3">
            <w:pPr>
              <w:rPr>
                <w:sz w:val="20"/>
              </w:rPr>
            </w:pPr>
            <w:r w:rsidRPr="008419E0">
              <w:rPr>
                <w:sz w:val="20"/>
              </w:rPr>
              <w:t>EG 12</w:t>
            </w:r>
          </w:p>
        </w:tc>
        <w:tc>
          <w:tcPr>
            <w:tcW w:w="1928" w:type="dxa"/>
          </w:tcPr>
          <w:p w:rsidR="00BB61A7" w:rsidRPr="008419E0" w:rsidRDefault="00BB61A7" w:rsidP="0030686C">
            <w:pPr>
              <w:rPr>
                <w:sz w:val="20"/>
              </w:rPr>
            </w:pPr>
          </w:p>
          <w:p w:rsidR="00DF47CA" w:rsidRPr="008419E0" w:rsidRDefault="002B5368" w:rsidP="0030686C">
            <w:pPr>
              <w:rPr>
                <w:sz w:val="20"/>
              </w:rPr>
            </w:pPr>
            <w:r w:rsidRPr="008419E0">
              <w:rPr>
                <w:sz w:val="20"/>
              </w:rPr>
              <w:t>Projektingenieur/-in</w:t>
            </w:r>
          </w:p>
        </w:tc>
        <w:tc>
          <w:tcPr>
            <w:tcW w:w="737" w:type="dxa"/>
            <w:shd w:val="pct12" w:color="auto" w:fill="FFFFFF"/>
          </w:tcPr>
          <w:p w:rsidR="00BB61A7" w:rsidRPr="008419E0" w:rsidRDefault="00BB61A7" w:rsidP="006A2072">
            <w:pPr>
              <w:rPr>
                <w:sz w:val="20"/>
              </w:rPr>
            </w:pPr>
          </w:p>
          <w:p w:rsidR="002B5368" w:rsidRPr="008419E0" w:rsidRDefault="00B8241C" w:rsidP="006A2072">
            <w:pPr>
              <w:rPr>
                <w:sz w:val="20"/>
              </w:rPr>
            </w:pPr>
            <w:r w:rsidRPr="008419E0">
              <w:rPr>
                <w:sz w:val="20"/>
              </w:rPr>
              <w:t>2,00</w:t>
            </w:r>
          </w:p>
        </w:tc>
        <w:tc>
          <w:tcPr>
            <w:tcW w:w="1134" w:type="dxa"/>
          </w:tcPr>
          <w:p w:rsidR="00BB61A7" w:rsidRDefault="00BB61A7" w:rsidP="0030686C">
            <w:pPr>
              <w:rPr>
                <w:sz w:val="20"/>
              </w:rPr>
            </w:pPr>
          </w:p>
          <w:p w:rsidR="008419E0" w:rsidRPr="008419E0" w:rsidRDefault="008419E0" w:rsidP="0030686C">
            <w:pPr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BB61A7" w:rsidRDefault="00BB61A7" w:rsidP="008419E0">
            <w:pPr>
              <w:jc w:val="right"/>
              <w:rPr>
                <w:sz w:val="20"/>
              </w:rPr>
            </w:pPr>
          </w:p>
          <w:p w:rsidR="00182133" w:rsidRPr="008419E0" w:rsidRDefault="00182133" w:rsidP="008419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171.600</w:t>
            </w:r>
          </w:p>
        </w:tc>
      </w:tr>
      <w:tr w:rsidR="008419E0" w:rsidRPr="008419E0" w:rsidTr="00B8241C">
        <w:tc>
          <w:tcPr>
            <w:tcW w:w="1814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6361E6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 xml:space="preserve">b) </w:t>
            </w:r>
            <w:r w:rsidR="00B8241C" w:rsidRPr="008419E0">
              <w:rPr>
                <w:sz w:val="20"/>
              </w:rPr>
              <w:t>67-4.1</w:t>
            </w:r>
          </w:p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67415010</w:t>
            </w:r>
          </w:p>
          <w:p w:rsidR="00B8241C" w:rsidRPr="008419E0" w:rsidRDefault="00B8241C" w:rsidP="00B8241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Garten-,</w:t>
            </w:r>
          </w:p>
          <w:p w:rsidR="00B8241C" w:rsidRP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Friedhofs- und Forstamt</w:t>
            </w:r>
          </w:p>
        </w:tc>
        <w:tc>
          <w:tcPr>
            <w:tcW w:w="794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EG 12</w:t>
            </w:r>
          </w:p>
        </w:tc>
        <w:tc>
          <w:tcPr>
            <w:tcW w:w="1928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Projektingenieur/-in</w:t>
            </w:r>
          </w:p>
        </w:tc>
        <w:tc>
          <w:tcPr>
            <w:tcW w:w="737" w:type="dxa"/>
            <w:shd w:val="pct12" w:color="auto" w:fill="FFFFFF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1,25</w:t>
            </w:r>
          </w:p>
        </w:tc>
        <w:tc>
          <w:tcPr>
            <w:tcW w:w="1134" w:type="dxa"/>
          </w:tcPr>
          <w:p w:rsidR="00B8241C" w:rsidRDefault="00B8241C" w:rsidP="00B8241C">
            <w:pPr>
              <w:rPr>
                <w:sz w:val="20"/>
              </w:rPr>
            </w:pPr>
          </w:p>
          <w:p w:rsidR="008419E0" w:rsidRPr="008419E0" w:rsidRDefault="008419E0" w:rsidP="00B8241C">
            <w:pPr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B8241C" w:rsidRDefault="00B8241C" w:rsidP="008419E0">
            <w:pPr>
              <w:jc w:val="right"/>
              <w:rPr>
                <w:sz w:val="20"/>
              </w:rPr>
            </w:pPr>
          </w:p>
          <w:p w:rsidR="00182133" w:rsidRPr="008419E0" w:rsidRDefault="00182133" w:rsidP="008419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107.250</w:t>
            </w:r>
          </w:p>
        </w:tc>
      </w:tr>
      <w:tr w:rsidR="008419E0" w:rsidRPr="008419E0" w:rsidTr="00B8241C">
        <w:tc>
          <w:tcPr>
            <w:tcW w:w="1814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6361E6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 xml:space="preserve">c) </w:t>
            </w:r>
            <w:r w:rsidR="00B8241C" w:rsidRPr="008419E0">
              <w:rPr>
                <w:sz w:val="20"/>
              </w:rPr>
              <w:t>67-4.1</w:t>
            </w:r>
          </w:p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67415010</w:t>
            </w:r>
          </w:p>
          <w:p w:rsidR="00B8241C" w:rsidRPr="008419E0" w:rsidRDefault="00B8241C" w:rsidP="00B8241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Garten-,</w:t>
            </w:r>
          </w:p>
          <w:p w:rsidR="00B8241C" w:rsidRPr="008419E0" w:rsidRDefault="008419E0" w:rsidP="008419E0">
            <w:pPr>
              <w:rPr>
                <w:sz w:val="20"/>
              </w:rPr>
            </w:pPr>
            <w:r>
              <w:rPr>
                <w:sz w:val="20"/>
              </w:rPr>
              <w:t>Friedhofs- und Forstamt</w:t>
            </w:r>
          </w:p>
        </w:tc>
        <w:tc>
          <w:tcPr>
            <w:tcW w:w="794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EG 9b</w:t>
            </w:r>
          </w:p>
        </w:tc>
        <w:tc>
          <w:tcPr>
            <w:tcW w:w="1928" w:type="dxa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Techniker/-in, Meister/-in</w:t>
            </w: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Garten- und Landschaftsbau</w:t>
            </w:r>
          </w:p>
        </w:tc>
        <w:tc>
          <w:tcPr>
            <w:tcW w:w="737" w:type="dxa"/>
            <w:shd w:val="pct12" w:color="auto" w:fill="FFFFFF"/>
          </w:tcPr>
          <w:p w:rsidR="00B8241C" w:rsidRPr="008419E0" w:rsidRDefault="00B8241C" w:rsidP="00B8241C">
            <w:pPr>
              <w:rPr>
                <w:sz w:val="20"/>
              </w:rPr>
            </w:pPr>
          </w:p>
          <w:p w:rsidR="00B8241C" w:rsidRPr="008419E0" w:rsidRDefault="00B8241C" w:rsidP="00B8241C">
            <w:pPr>
              <w:rPr>
                <w:sz w:val="20"/>
              </w:rPr>
            </w:pPr>
            <w:r w:rsidRPr="008419E0">
              <w:rPr>
                <w:sz w:val="20"/>
              </w:rPr>
              <w:t>1,0</w:t>
            </w:r>
            <w:r w:rsidR="00182133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B8241C" w:rsidRDefault="00B8241C" w:rsidP="00B8241C">
            <w:pPr>
              <w:rPr>
                <w:sz w:val="20"/>
              </w:rPr>
            </w:pPr>
          </w:p>
          <w:p w:rsidR="008419E0" w:rsidRPr="008419E0" w:rsidRDefault="008419E0" w:rsidP="00B8241C">
            <w:pPr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B8241C" w:rsidRDefault="00B8241C" w:rsidP="008419E0">
            <w:pPr>
              <w:jc w:val="right"/>
              <w:rPr>
                <w:sz w:val="20"/>
              </w:rPr>
            </w:pPr>
          </w:p>
          <w:p w:rsidR="00182133" w:rsidRPr="008419E0" w:rsidRDefault="00182133" w:rsidP="008419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64.500</w:t>
            </w:r>
          </w:p>
        </w:tc>
      </w:tr>
      <w:tr w:rsidR="00182133" w:rsidRPr="008419E0" w:rsidTr="00B8241C">
        <w:tc>
          <w:tcPr>
            <w:tcW w:w="1814" w:type="dxa"/>
          </w:tcPr>
          <w:p w:rsidR="00182133" w:rsidRPr="00182133" w:rsidRDefault="00182133" w:rsidP="00B8241C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82133" w:rsidRPr="00182133" w:rsidRDefault="00182133" w:rsidP="00B8241C">
            <w:pPr>
              <w:rPr>
                <w:b/>
                <w:sz w:val="20"/>
              </w:rPr>
            </w:pPr>
          </w:p>
        </w:tc>
        <w:tc>
          <w:tcPr>
            <w:tcW w:w="794" w:type="dxa"/>
          </w:tcPr>
          <w:p w:rsidR="00182133" w:rsidRPr="00182133" w:rsidRDefault="00182133" w:rsidP="00B8241C">
            <w:pPr>
              <w:rPr>
                <w:b/>
                <w:sz w:val="20"/>
              </w:rPr>
            </w:pPr>
          </w:p>
        </w:tc>
        <w:tc>
          <w:tcPr>
            <w:tcW w:w="1928" w:type="dxa"/>
          </w:tcPr>
          <w:p w:rsidR="00182133" w:rsidRPr="00182133" w:rsidRDefault="00182133" w:rsidP="00B824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</w:p>
        </w:tc>
        <w:tc>
          <w:tcPr>
            <w:tcW w:w="737" w:type="dxa"/>
            <w:shd w:val="pct12" w:color="auto" w:fill="FFFFFF"/>
          </w:tcPr>
          <w:p w:rsidR="00182133" w:rsidRPr="00182133" w:rsidRDefault="00182133" w:rsidP="00B824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5,25</w:t>
            </w:r>
          </w:p>
        </w:tc>
        <w:tc>
          <w:tcPr>
            <w:tcW w:w="1134" w:type="dxa"/>
          </w:tcPr>
          <w:p w:rsidR="00182133" w:rsidRPr="00182133" w:rsidRDefault="00182133" w:rsidP="00B8241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182133" w:rsidRPr="00182133" w:rsidRDefault="00182133" w:rsidP="008419E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429.150</w:t>
            </w:r>
          </w:p>
        </w:tc>
      </w:tr>
    </w:tbl>
    <w:p w:rsidR="003D7B0B" w:rsidRDefault="006E0575" w:rsidP="00884D6C">
      <w:pPr>
        <w:pStyle w:val="berschrift1"/>
        <w:rPr>
          <w:u w:val="none"/>
        </w:rPr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A46C50" w:rsidRDefault="00A46C50" w:rsidP="00A46C50"/>
    <w:p w:rsidR="00A46C50" w:rsidRPr="00A46C50" w:rsidRDefault="00A46C50" w:rsidP="00A46C50">
      <w:r>
        <w:t>Beantragt wird die Schaffung</w:t>
      </w:r>
    </w:p>
    <w:p w:rsidR="009E277A" w:rsidRPr="009E277A" w:rsidRDefault="009E277A" w:rsidP="009E277A"/>
    <w:p w:rsidR="00B2221C" w:rsidRDefault="00B2221C" w:rsidP="00B2221C">
      <w:pPr>
        <w:pStyle w:val="Listenabsatz"/>
        <w:numPr>
          <w:ilvl w:val="0"/>
          <w:numId w:val="6"/>
        </w:numPr>
      </w:pPr>
      <w:r>
        <w:t xml:space="preserve">von </w:t>
      </w:r>
      <w:r w:rsidR="00A46C50">
        <w:t>1</w:t>
      </w:r>
      <w:r>
        <w:t>,0 S</w:t>
      </w:r>
      <w:r w:rsidR="00A46C50">
        <w:t>telle</w:t>
      </w:r>
      <w:r>
        <w:t xml:space="preserve"> in EG 13</w:t>
      </w:r>
      <w:r w:rsidR="00370738">
        <w:t xml:space="preserve"> TVöD</w:t>
      </w:r>
      <w:r>
        <w:t xml:space="preserve"> für Ingenieure/innen der Fachrichtung Landschaftsarchitektur/ Landespflege für die Bearbeitung </w:t>
      </w:r>
      <w:r w:rsidR="00B8241C">
        <w:t>des</w:t>
      </w:r>
      <w:r>
        <w:t xml:space="preserve"> amts</w:t>
      </w:r>
      <w:r w:rsidR="00B8241C">
        <w:t xml:space="preserve">internen Programms „Entwicklung Stuttgarter Parklandschaften“ mit </w:t>
      </w:r>
      <w:r>
        <w:t>referatsübergreifenden Sonderaufgaben und Bauprojekten durch den GR beschlossener Projek</w:t>
      </w:r>
      <w:r w:rsidR="00B8241C">
        <w:t xml:space="preserve">te. </w:t>
      </w:r>
      <w:r>
        <w:t>Die Planstelle</w:t>
      </w:r>
      <w:r w:rsidR="00B8241C">
        <w:t xml:space="preserve"> wird </w:t>
      </w:r>
      <w:r>
        <w:t>zusätzlich als Teamleitung vorhandener und zukünftiger Mitarbeiter/innen eingesetzt.</w:t>
      </w:r>
    </w:p>
    <w:p w:rsidR="00B2221C" w:rsidRDefault="00B2221C" w:rsidP="00B2221C">
      <w:pPr>
        <w:pStyle w:val="Listenabsatz"/>
      </w:pPr>
    </w:p>
    <w:p w:rsidR="00B2221C" w:rsidRDefault="00B2221C" w:rsidP="00B2221C">
      <w:pPr>
        <w:pStyle w:val="Listenabsatz"/>
        <w:numPr>
          <w:ilvl w:val="0"/>
          <w:numId w:val="6"/>
        </w:numPr>
      </w:pPr>
      <w:r>
        <w:t xml:space="preserve">von </w:t>
      </w:r>
      <w:r w:rsidR="00370738">
        <w:t>3</w:t>
      </w:r>
      <w:r w:rsidR="00A46C50">
        <w:t>,25</w:t>
      </w:r>
      <w:r>
        <w:t xml:space="preserve"> Stellen in EG 12 </w:t>
      </w:r>
      <w:r w:rsidR="00370738">
        <w:t xml:space="preserve">TVöD </w:t>
      </w:r>
      <w:r>
        <w:t xml:space="preserve">für Ingenieure/innen der Fachrichtung Landschaftsarchitektur/ Landespflege für die Bearbeitung von städtisch bedeutsamen Großprojekten und Sonderaufgaben im Aufgabenbereich der Grünen Infrastruktur und </w:t>
      </w:r>
      <w:r w:rsidR="00B8241C">
        <w:t xml:space="preserve">dem </w:t>
      </w:r>
      <w:r>
        <w:t>städtische</w:t>
      </w:r>
      <w:r w:rsidR="00B8241C">
        <w:t>n</w:t>
      </w:r>
      <w:r>
        <w:t xml:space="preserve"> Sonderprogramm</w:t>
      </w:r>
      <w:r w:rsidR="00B8241C">
        <w:t xml:space="preserve"> „Entwicklung Stuttgarter Parklandschaften“</w:t>
      </w:r>
      <w:r>
        <w:t>.</w:t>
      </w:r>
    </w:p>
    <w:p w:rsidR="00B2221C" w:rsidRDefault="00B2221C" w:rsidP="00B2221C"/>
    <w:p w:rsidR="00B2221C" w:rsidRDefault="00B2221C" w:rsidP="00B2221C">
      <w:pPr>
        <w:pStyle w:val="Listenabsatz"/>
        <w:numPr>
          <w:ilvl w:val="0"/>
          <w:numId w:val="6"/>
        </w:numPr>
      </w:pPr>
      <w:r>
        <w:t xml:space="preserve">Schaffung von </w:t>
      </w:r>
      <w:r w:rsidR="00370738">
        <w:t>1</w:t>
      </w:r>
      <w:r>
        <w:t>,0 Stelle in EG 9b</w:t>
      </w:r>
      <w:r w:rsidR="00370738">
        <w:t xml:space="preserve"> TVöD</w:t>
      </w:r>
      <w:r>
        <w:t xml:space="preserve"> für Bauaufseher/innen der Fachrichtung Landschaftsarchitektur/ Landespflege für die Bearbeitung und Sicherstellung von </w:t>
      </w:r>
      <w:r>
        <w:lastRenderedPageBreak/>
        <w:t>Unterhaltungsmaßnahmen der Parkanlage Villa Berg und weiteren innerstädtischen Parkanlagen.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9E277A" w:rsidRPr="009E277A" w:rsidRDefault="009E277A" w:rsidP="009E277A"/>
    <w:p w:rsidR="00B828F8" w:rsidRDefault="00957672" w:rsidP="00B828F8">
      <w:pPr>
        <w:rPr>
          <w:noProof/>
          <w:szCs w:val="22"/>
        </w:rPr>
      </w:pPr>
      <w:r>
        <w:t>Die S</w:t>
      </w:r>
      <w:r w:rsidR="003024AC">
        <w:t>chaffung</w:t>
      </w:r>
      <w:r>
        <w:t xml:space="preserve"> der insgesamt </w:t>
      </w:r>
      <w:r w:rsidR="00370738">
        <w:t>5</w:t>
      </w:r>
      <w:r w:rsidR="003024AC">
        <w:t>,25 Stellen ist in der „Grünen Liste“ zum Haushalt 2020 enthalten. Die Stellen sind Teil des Programms „Entwicklung Stuttgarter Parklandschaften“.</w:t>
      </w:r>
    </w:p>
    <w:p w:rsidR="00B828F8" w:rsidRDefault="00B828F8" w:rsidP="00B828F8"/>
    <w:p w:rsidR="00B828F8" w:rsidRDefault="00B828F8" w:rsidP="00884D6C">
      <w:r>
        <w:rPr>
          <w:rFonts w:eastAsiaTheme="minorHAnsi" w:cs="Arial"/>
          <w:kern w:val="12"/>
          <w:lang w:eastAsia="en-US"/>
        </w:rPr>
        <w:t>Auf die Ausf</w:t>
      </w:r>
      <w:r w:rsidR="003024AC">
        <w:rPr>
          <w:rFonts w:eastAsiaTheme="minorHAnsi" w:cs="Arial"/>
          <w:kern w:val="12"/>
          <w:lang w:eastAsia="en-US"/>
        </w:rPr>
        <w:t xml:space="preserve">ührungen der </w:t>
      </w:r>
      <w:proofErr w:type="spellStart"/>
      <w:r w:rsidR="003024AC">
        <w:rPr>
          <w:rFonts w:eastAsiaTheme="minorHAnsi" w:cs="Arial"/>
          <w:kern w:val="12"/>
          <w:lang w:eastAsia="en-US"/>
        </w:rPr>
        <w:t>GRDrs</w:t>
      </w:r>
      <w:proofErr w:type="spellEnd"/>
      <w:r w:rsidR="003024AC">
        <w:rPr>
          <w:rFonts w:eastAsiaTheme="minorHAnsi" w:cs="Arial"/>
          <w:kern w:val="12"/>
          <w:lang w:eastAsia="en-US"/>
        </w:rPr>
        <w:t xml:space="preserve"> 358</w:t>
      </w:r>
      <w:r>
        <w:rPr>
          <w:rFonts w:eastAsiaTheme="minorHAnsi" w:cs="Arial"/>
          <w:kern w:val="12"/>
          <w:lang w:eastAsia="en-US"/>
        </w:rPr>
        <w:t xml:space="preserve">/2019 </w:t>
      </w:r>
      <w:r w:rsidR="003024AC">
        <w:rPr>
          <w:rFonts w:eastAsiaTheme="minorHAnsi" w:cs="Arial"/>
          <w:kern w:val="12"/>
          <w:lang w:eastAsia="en-US"/>
        </w:rPr>
        <w:t>(</w:t>
      </w:r>
      <w:proofErr w:type="spellStart"/>
      <w:r w:rsidR="003024AC">
        <w:rPr>
          <w:rFonts w:eastAsiaTheme="minorHAnsi" w:cs="Arial"/>
          <w:kern w:val="12"/>
          <w:lang w:eastAsia="en-US"/>
        </w:rPr>
        <w:t>hh</w:t>
      </w:r>
      <w:proofErr w:type="spellEnd"/>
      <w:r w:rsidR="003024AC">
        <w:rPr>
          <w:rFonts w:eastAsiaTheme="minorHAnsi" w:cs="Arial"/>
          <w:kern w:val="12"/>
          <w:lang w:eastAsia="en-US"/>
        </w:rPr>
        <w:t xml:space="preserve">-relevante Mitteilungsvorlage) </w:t>
      </w:r>
      <w:r>
        <w:rPr>
          <w:rFonts w:eastAsiaTheme="minorHAnsi" w:cs="Arial"/>
          <w:kern w:val="12"/>
          <w:lang w:eastAsia="en-US"/>
        </w:rPr>
        <w:t>wird verwiesen.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9E277A" w:rsidRPr="009E277A" w:rsidRDefault="009E277A" w:rsidP="009E277A"/>
    <w:p w:rsidR="00B2221C" w:rsidRDefault="00B2221C" w:rsidP="001737FF">
      <w:pPr>
        <w:autoSpaceDE w:val="0"/>
        <w:autoSpaceDN w:val="0"/>
        <w:adjustRightInd w:val="0"/>
      </w:pPr>
      <w:r>
        <w:t xml:space="preserve">Die Stellenschaffungen sind notwendig, um das </w:t>
      </w:r>
      <w:bookmarkStart w:id="0" w:name="_GoBack"/>
      <w:bookmarkEnd w:id="0"/>
      <w:r>
        <w:t>Programm „Entwicklung Stuttgarter Parklandschaften“ aktiv und im Sinne der Schwerpunktsetzung Grüne Infrastruktur umsetzen zu können</w:t>
      </w:r>
      <w:r w:rsidR="00C20A18">
        <w:t>.</w:t>
      </w:r>
      <w:r>
        <w:t xml:space="preserve"> </w:t>
      </w:r>
      <w:r w:rsidR="00A46C50">
        <w:t>In</w:t>
      </w:r>
      <w:r w:rsidR="00A46C50" w:rsidRPr="00CC3EA6">
        <w:t xml:space="preserve"> den nächsten 10 Jahren </w:t>
      </w:r>
      <w:r w:rsidR="00A46C50">
        <w:t xml:space="preserve">sollen insbesondere </w:t>
      </w:r>
      <w:r w:rsidR="00A46C50" w:rsidRPr="00CC3EA6">
        <w:t xml:space="preserve">der Park der Villa Berg, Stadtgarten, Karlshöhe, Weißenburgpark, </w:t>
      </w:r>
      <w:proofErr w:type="spellStart"/>
      <w:r w:rsidR="00A46C50" w:rsidRPr="00CC3EA6">
        <w:t>Uhlandshöhe</w:t>
      </w:r>
      <w:proofErr w:type="spellEnd"/>
      <w:r w:rsidR="00A46C50" w:rsidRPr="00CC3EA6">
        <w:t>, Parkgelände der IGA 1993 und Kurpark als städtisch bedeutsame Parkanlagen einer Bestandsanalyse, einer konzeptionellen Neugestaltung und Sanierung unterzogen werden.</w:t>
      </w:r>
      <w:r w:rsidR="00284B83">
        <w:t xml:space="preserve"> Hierbei finden auch anderweitige Sonderprogramme der LHS wie „Kinderfreundliche Kommune“, „Masterplan urbane Bewegungsräume“ usw. ihre Berücksichtigung in der Neukonzeption und Gestaltung der Parkanlagen.</w:t>
      </w:r>
    </w:p>
    <w:p w:rsidR="003669D4" w:rsidRDefault="003669D4" w:rsidP="001737FF">
      <w:pPr>
        <w:autoSpaceDE w:val="0"/>
        <w:autoSpaceDN w:val="0"/>
        <w:adjustRightInd w:val="0"/>
      </w:pPr>
      <w:r>
        <w:t xml:space="preserve">Mit der </w:t>
      </w:r>
      <w:r w:rsidR="00C4114E">
        <w:t xml:space="preserve">beantragten Stelle für </w:t>
      </w:r>
      <w:r>
        <w:t>eine</w:t>
      </w:r>
      <w:r w:rsidR="00C4114E">
        <w:t>n</w:t>
      </w:r>
      <w:r>
        <w:t xml:space="preserve"> Bauaufseher </w:t>
      </w:r>
      <w:r w:rsidR="00C4114E">
        <w:t>soll</w:t>
      </w:r>
      <w:r>
        <w:t xml:space="preserve"> die dauerhafte Unterhaltung der sanierten und somit höherwertigen Parkanlagen gesichert</w:t>
      </w:r>
      <w:r w:rsidR="00C4114E">
        <w:t xml:space="preserve"> werden</w:t>
      </w:r>
      <w:r>
        <w:t>.</w:t>
      </w:r>
    </w:p>
    <w:p w:rsidR="00B2221C" w:rsidRDefault="00B2221C" w:rsidP="001737FF">
      <w:pPr>
        <w:autoSpaceDE w:val="0"/>
        <w:autoSpaceDN w:val="0"/>
        <w:adjustRightInd w:val="0"/>
      </w:pPr>
    </w:p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9E277A" w:rsidRPr="009E277A" w:rsidRDefault="009E277A" w:rsidP="009E277A"/>
    <w:p w:rsidR="0059648F" w:rsidRDefault="003669D4" w:rsidP="0059648F">
      <w:r>
        <w:t>Die stadtweite Betrachtung und gesamtheitliche Bearbeitung der städtisch bedeutsamen Parkanlagen als mehrjähriges Programm „Entwicklung Stuttgarter Parklandschaften“</w:t>
      </w:r>
      <w:r w:rsidR="00284B83">
        <w:t xml:space="preserve"> ist neu initiiert</w:t>
      </w:r>
      <w:r>
        <w:t>.</w:t>
      </w:r>
      <w:r w:rsidR="00284B83">
        <w:t xml:space="preserve"> </w:t>
      </w:r>
      <w:r>
        <w:t>Die</w:t>
      </w:r>
      <w:r w:rsidR="0059648F">
        <w:t xml:space="preserve"> Schwerpunktsetzung des Oberbürgermeisters </w:t>
      </w:r>
      <w:r w:rsidR="00284B83">
        <w:t xml:space="preserve">zum Thema Grüne Infrastruktur </w:t>
      </w:r>
      <w:r>
        <w:t>nimmt an</w:t>
      </w:r>
      <w:r w:rsidR="0059648F">
        <w:t xml:space="preserve"> </w:t>
      </w:r>
      <w:r w:rsidR="00284B83">
        <w:t xml:space="preserve">Dringlichkeit und </w:t>
      </w:r>
      <w:r w:rsidR="0059648F">
        <w:t xml:space="preserve">Intensität </w:t>
      </w:r>
      <w:r w:rsidR="00284B83">
        <w:t xml:space="preserve">in der Bearbeitung </w:t>
      </w:r>
      <w:r>
        <w:t>zu</w:t>
      </w:r>
      <w:r w:rsidR="00284B83">
        <w:t>.</w:t>
      </w:r>
      <w:r w:rsidR="0059648F">
        <w:t xml:space="preserve"> Die bisherige </w:t>
      </w:r>
      <w:r>
        <w:t>Bearbeitung</w:t>
      </w:r>
      <w:r w:rsidR="0059648F">
        <w:t xml:space="preserve"> der Themen durch das Amt 67 verlief unbefriedigend, da aufgrund von Personalknappheit </w:t>
      </w:r>
      <w:r>
        <w:t xml:space="preserve">und fehlenden Finanzmitteln </w:t>
      </w:r>
      <w:r w:rsidR="0059648F">
        <w:t>ein aktive</w:t>
      </w:r>
      <w:r>
        <w:t>s</w:t>
      </w:r>
      <w:r w:rsidR="0059648F">
        <w:t xml:space="preserve"> </w:t>
      </w:r>
      <w:r>
        <w:t>Angehen zur stadtweiten Sanierung von Parkanlagen</w:t>
      </w:r>
      <w:r w:rsidR="0059648F">
        <w:t xml:space="preserve"> </w:t>
      </w:r>
      <w:r w:rsidR="008C08AD">
        <w:t xml:space="preserve">bis dato </w:t>
      </w:r>
      <w:r w:rsidR="0059648F">
        <w:t xml:space="preserve">zurückgestellt werden musste. Hierdurch </w:t>
      </w:r>
      <w:r>
        <w:t>ist nicht nur ein langjähriger Verfall der Parkanlagen und Werte zu verzeichnen, auch die Umsetzung anderweitiger, städtischer Programme und Leitbilder auf öffentlichen Grünanlagen verl</w:t>
      </w:r>
      <w:r w:rsidR="008C08AD">
        <w:t xml:space="preserve">ief </w:t>
      </w:r>
      <w:r>
        <w:t xml:space="preserve">schleppend oder </w:t>
      </w:r>
      <w:r w:rsidR="008C08AD">
        <w:t xml:space="preserve">wurde </w:t>
      </w:r>
      <w:r w:rsidR="00C4114E">
        <w:t xml:space="preserve">ganz </w:t>
      </w:r>
      <w:r w:rsidR="008C08AD">
        <w:t>zurückgestellt.</w:t>
      </w:r>
    </w:p>
    <w:p w:rsidR="0059648F" w:rsidRDefault="0059648F" w:rsidP="0059648F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A74445" w:rsidRPr="00A74445" w:rsidRDefault="00A74445" w:rsidP="00A74445"/>
    <w:p w:rsidR="00636AC0" w:rsidRDefault="00636AC0" w:rsidP="00636AC0">
      <w:r>
        <w:t xml:space="preserve">Das Programm „Entwicklung Stuttgarter Parklandschaften“ kann nicht umgesetzt werden. Insbesondere können die städtebaulichen Vereinbarungen zur Wiederherstellung </w:t>
      </w:r>
      <w:r>
        <w:lastRenderedPageBreak/>
        <w:t xml:space="preserve">der Parkanlage Villa Berg – siehe hierzu auch </w:t>
      </w:r>
      <w:proofErr w:type="spellStart"/>
      <w:r>
        <w:t>GRDrs</w:t>
      </w:r>
      <w:proofErr w:type="spellEnd"/>
      <w:r>
        <w:t xml:space="preserve"> 272/2018 – nicht eingehalten werden.</w:t>
      </w:r>
      <w:r w:rsidRPr="003A7290">
        <w:t xml:space="preserve"> </w:t>
      </w:r>
      <w:r>
        <w:t>Es ist von mehreren Jahren der Verzögerungen auszugehen, entsprechende Strafzahlungen</w:t>
      </w:r>
      <w:r w:rsidR="00AA6778">
        <w:t>,</w:t>
      </w:r>
      <w:r>
        <w:t xml:space="preserve"> gemäß städtischer Vereinbarung</w:t>
      </w:r>
      <w:r w:rsidR="00AA6778">
        <w:t>,</w:t>
      </w:r>
      <w:r>
        <w:t xml:space="preserve"> wären zu leisten. </w:t>
      </w:r>
    </w:p>
    <w:p w:rsidR="00636AC0" w:rsidRDefault="00636AC0" w:rsidP="00636AC0"/>
    <w:p w:rsidR="00636AC0" w:rsidRDefault="00636AC0" w:rsidP="00636AC0">
      <w:r>
        <w:t xml:space="preserve">Weiterhin würden die städtischen Parkanlagen weitestgehend </w:t>
      </w:r>
      <w:r w:rsidR="00C4114E">
        <w:t xml:space="preserve">in ihrem Zustand </w:t>
      </w:r>
      <w:r>
        <w:t xml:space="preserve">verbleiben. Nur mittels Kleinbaumaßnahmen würden über längere Zeiträume hinweg Verbesserungen der Qualität der Grünanlagen </w:t>
      </w:r>
      <w:r w:rsidR="00C4114E">
        <w:t>erreicht werden können</w:t>
      </w:r>
      <w:r>
        <w:t>. Kurz- oder mittelfristige Anpassungen an heutige Nutzeransprüche</w:t>
      </w:r>
      <w:r w:rsidR="008C08AD" w:rsidRPr="008C08AD">
        <w:t xml:space="preserve"> </w:t>
      </w:r>
      <w:r w:rsidR="008C08AD">
        <w:t>oder klimatische Veränderungen oder die Umsetzung von Maßnahmen städtischer Sonderprogramme auf Grünflächen</w:t>
      </w:r>
      <w:r>
        <w:t xml:space="preserve"> müssten zurückgestellt werden.</w:t>
      </w:r>
    </w:p>
    <w:p w:rsidR="00636AC0" w:rsidRDefault="00636AC0" w:rsidP="00636AC0"/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C4114E" w:rsidRDefault="00C4114E" w:rsidP="00884D6C"/>
    <w:p w:rsidR="00DE362D" w:rsidRDefault="00C4114E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5C" w:rsidRDefault="00766B5C">
      <w:r>
        <w:separator/>
      </w:r>
    </w:p>
  </w:endnote>
  <w:endnote w:type="continuationSeparator" w:id="0">
    <w:p w:rsidR="00766B5C" w:rsidRDefault="0076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5C" w:rsidRDefault="00766B5C">
      <w:r>
        <w:separator/>
      </w:r>
    </w:p>
  </w:footnote>
  <w:footnote w:type="continuationSeparator" w:id="0">
    <w:p w:rsidR="00766B5C" w:rsidRDefault="0076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D8581A">
      <w:rPr>
        <w:rStyle w:val="Seitenzahl"/>
        <w:noProof/>
      </w:rPr>
      <w:t>3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331D1C84"/>
    <w:multiLevelType w:val="hybridMultilevel"/>
    <w:tmpl w:val="FBC207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5C"/>
    <w:rsid w:val="00055758"/>
    <w:rsid w:val="000A1146"/>
    <w:rsid w:val="000E1024"/>
    <w:rsid w:val="001034AF"/>
    <w:rsid w:val="0011112B"/>
    <w:rsid w:val="0014415D"/>
    <w:rsid w:val="00151488"/>
    <w:rsid w:val="00163034"/>
    <w:rsid w:val="00164678"/>
    <w:rsid w:val="00165C0D"/>
    <w:rsid w:val="001737FF"/>
    <w:rsid w:val="00181857"/>
    <w:rsid w:val="00182133"/>
    <w:rsid w:val="00184EDC"/>
    <w:rsid w:val="00194770"/>
    <w:rsid w:val="001A5F9B"/>
    <w:rsid w:val="001C0D8A"/>
    <w:rsid w:val="001D0111"/>
    <w:rsid w:val="001F7237"/>
    <w:rsid w:val="0022355A"/>
    <w:rsid w:val="00284B83"/>
    <w:rsid w:val="002924CB"/>
    <w:rsid w:val="002953BD"/>
    <w:rsid w:val="002A20D1"/>
    <w:rsid w:val="002A4DE3"/>
    <w:rsid w:val="002A6157"/>
    <w:rsid w:val="002B5368"/>
    <w:rsid w:val="002B5955"/>
    <w:rsid w:val="002D11A8"/>
    <w:rsid w:val="002E006F"/>
    <w:rsid w:val="003024AC"/>
    <w:rsid w:val="0030686C"/>
    <w:rsid w:val="003669D4"/>
    <w:rsid w:val="00370738"/>
    <w:rsid w:val="00380937"/>
    <w:rsid w:val="00397717"/>
    <w:rsid w:val="003D7B0B"/>
    <w:rsid w:val="003F0FAA"/>
    <w:rsid w:val="003F1DD8"/>
    <w:rsid w:val="00400C72"/>
    <w:rsid w:val="00445612"/>
    <w:rsid w:val="00470135"/>
    <w:rsid w:val="0047606A"/>
    <w:rsid w:val="004908B5"/>
    <w:rsid w:val="0049121B"/>
    <w:rsid w:val="004A1688"/>
    <w:rsid w:val="004B6796"/>
    <w:rsid w:val="00545F15"/>
    <w:rsid w:val="00551DE3"/>
    <w:rsid w:val="0059648F"/>
    <w:rsid w:val="005A0A9D"/>
    <w:rsid w:val="005A56AA"/>
    <w:rsid w:val="005E19C6"/>
    <w:rsid w:val="005F5B3D"/>
    <w:rsid w:val="00606F80"/>
    <w:rsid w:val="006154CA"/>
    <w:rsid w:val="00622CC7"/>
    <w:rsid w:val="006361E6"/>
    <w:rsid w:val="00636AC0"/>
    <w:rsid w:val="00654863"/>
    <w:rsid w:val="006904DD"/>
    <w:rsid w:val="006A2072"/>
    <w:rsid w:val="006A3228"/>
    <w:rsid w:val="006A406B"/>
    <w:rsid w:val="006B6D50"/>
    <w:rsid w:val="006E0575"/>
    <w:rsid w:val="006F37B9"/>
    <w:rsid w:val="00700FEF"/>
    <w:rsid w:val="0072799A"/>
    <w:rsid w:val="007332AE"/>
    <w:rsid w:val="00754659"/>
    <w:rsid w:val="00766B5C"/>
    <w:rsid w:val="007B6D25"/>
    <w:rsid w:val="007E3B79"/>
    <w:rsid w:val="008066EE"/>
    <w:rsid w:val="00817BB6"/>
    <w:rsid w:val="008419E0"/>
    <w:rsid w:val="008572E5"/>
    <w:rsid w:val="00884D6C"/>
    <w:rsid w:val="008A5116"/>
    <w:rsid w:val="008A6021"/>
    <w:rsid w:val="008B2F45"/>
    <w:rsid w:val="008C08AD"/>
    <w:rsid w:val="00920F00"/>
    <w:rsid w:val="009373F6"/>
    <w:rsid w:val="00942EDD"/>
    <w:rsid w:val="00957672"/>
    <w:rsid w:val="00960F5B"/>
    <w:rsid w:val="00976588"/>
    <w:rsid w:val="009C661B"/>
    <w:rsid w:val="009E277A"/>
    <w:rsid w:val="00A12885"/>
    <w:rsid w:val="00A22784"/>
    <w:rsid w:val="00A27CA7"/>
    <w:rsid w:val="00A46C50"/>
    <w:rsid w:val="00A71D0A"/>
    <w:rsid w:val="00A74445"/>
    <w:rsid w:val="00A77F1E"/>
    <w:rsid w:val="00A847C4"/>
    <w:rsid w:val="00AA166E"/>
    <w:rsid w:val="00AA6778"/>
    <w:rsid w:val="00AB389D"/>
    <w:rsid w:val="00AF0DEA"/>
    <w:rsid w:val="00AF25E0"/>
    <w:rsid w:val="00AF464E"/>
    <w:rsid w:val="00B04290"/>
    <w:rsid w:val="00B2221C"/>
    <w:rsid w:val="00B80DEF"/>
    <w:rsid w:val="00B8241C"/>
    <w:rsid w:val="00B828F8"/>
    <w:rsid w:val="00B86BB5"/>
    <w:rsid w:val="00B91903"/>
    <w:rsid w:val="00BA4A85"/>
    <w:rsid w:val="00BB61A7"/>
    <w:rsid w:val="00BC4669"/>
    <w:rsid w:val="00C16EF1"/>
    <w:rsid w:val="00C20A18"/>
    <w:rsid w:val="00C4114E"/>
    <w:rsid w:val="00C44660"/>
    <w:rsid w:val="00C448D3"/>
    <w:rsid w:val="00C70F81"/>
    <w:rsid w:val="00C977CA"/>
    <w:rsid w:val="00CC07EF"/>
    <w:rsid w:val="00CF4280"/>
    <w:rsid w:val="00CF62E5"/>
    <w:rsid w:val="00D42DB8"/>
    <w:rsid w:val="00D66D3A"/>
    <w:rsid w:val="00D743D4"/>
    <w:rsid w:val="00D8581A"/>
    <w:rsid w:val="00D931DD"/>
    <w:rsid w:val="00DB3D6C"/>
    <w:rsid w:val="00DE362D"/>
    <w:rsid w:val="00DF06C1"/>
    <w:rsid w:val="00DF47CA"/>
    <w:rsid w:val="00E014B6"/>
    <w:rsid w:val="00E1162F"/>
    <w:rsid w:val="00E11D5F"/>
    <w:rsid w:val="00E20E1F"/>
    <w:rsid w:val="00E42F96"/>
    <w:rsid w:val="00E571EA"/>
    <w:rsid w:val="00E7118F"/>
    <w:rsid w:val="00E85EC1"/>
    <w:rsid w:val="00EC159E"/>
    <w:rsid w:val="00F203CE"/>
    <w:rsid w:val="00F27657"/>
    <w:rsid w:val="00F342DC"/>
    <w:rsid w:val="00F56F93"/>
    <w:rsid w:val="00F63041"/>
    <w:rsid w:val="00F76452"/>
    <w:rsid w:val="00F86A66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EC324-F4B4-4F3C-AD31-E96F2EC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B2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1~1.LHS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3</Pages>
  <Words>544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u103012</dc:creator>
  <cp:lastModifiedBy>Hauser, Petra</cp:lastModifiedBy>
  <cp:revision>5</cp:revision>
  <cp:lastPrinted>2019-09-27T12:32:00Z</cp:lastPrinted>
  <dcterms:created xsi:type="dcterms:W3CDTF">2019-09-20T11:19:00Z</dcterms:created>
  <dcterms:modified xsi:type="dcterms:W3CDTF">2019-09-27T12:32:00Z</dcterms:modified>
</cp:coreProperties>
</file>