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6F6C78">
        <w:t>27</w:t>
      </w:r>
      <w:r w:rsidRPr="006E0575">
        <w:t xml:space="preserve"> zur </w:t>
      </w:r>
      <w:proofErr w:type="spellStart"/>
      <w:r w:rsidRPr="006E0575">
        <w:t>GRDrs</w:t>
      </w:r>
      <w:proofErr w:type="spellEnd"/>
      <w:r w:rsidRPr="006E0575">
        <w:t xml:space="preserve"> </w:t>
      </w:r>
      <w:r w:rsidR="006F6C78">
        <w:t>870</w:t>
      </w:r>
      <w:r w:rsidR="005F5B3D">
        <w:t>/201</w:t>
      </w:r>
      <w:r w:rsidR="00AF25E0">
        <w:t>9</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613A51">
        <w:rPr>
          <w:b/>
          <w:sz w:val="36"/>
          <w:szCs w:val="36"/>
          <w:u w:val="single"/>
        </w:rPr>
        <w:t>0</w:t>
      </w: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proofErr w:type="spellStart"/>
            <w:r w:rsidRPr="006E0575">
              <w:rPr>
                <w:sz w:val="16"/>
                <w:szCs w:val="16"/>
              </w:rPr>
              <w:t>bezeichnung</w:t>
            </w:r>
            <w:proofErr w:type="spellEnd"/>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6F6C78" w:rsidRPr="006F6C78" w:rsidTr="00DE362D">
        <w:tc>
          <w:tcPr>
            <w:tcW w:w="1814" w:type="dxa"/>
          </w:tcPr>
          <w:p w:rsidR="005F5B3D" w:rsidRPr="006F6C78" w:rsidRDefault="005F5B3D" w:rsidP="0030686C">
            <w:pPr>
              <w:rPr>
                <w:sz w:val="20"/>
              </w:rPr>
            </w:pPr>
          </w:p>
          <w:p w:rsidR="005F5B3D" w:rsidRPr="006F6C78" w:rsidRDefault="00935CE3" w:rsidP="0030686C">
            <w:pPr>
              <w:rPr>
                <w:sz w:val="20"/>
              </w:rPr>
            </w:pPr>
            <w:r w:rsidRPr="006F6C78">
              <w:rPr>
                <w:sz w:val="20"/>
              </w:rPr>
              <w:t>67-2.1</w:t>
            </w:r>
          </w:p>
          <w:p w:rsidR="0011112B" w:rsidRPr="006F6C78" w:rsidRDefault="0011112B" w:rsidP="0030686C">
            <w:pPr>
              <w:rPr>
                <w:sz w:val="20"/>
              </w:rPr>
            </w:pPr>
          </w:p>
          <w:p w:rsidR="0011112B" w:rsidRPr="006F6C78" w:rsidRDefault="00935CE3" w:rsidP="0030686C">
            <w:pPr>
              <w:rPr>
                <w:sz w:val="20"/>
              </w:rPr>
            </w:pPr>
            <w:r w:rsidRPr="006F6C78">
              <w:rPr>
                <w:sz w:val="20"/>
              </w:rPr>
              <w:t>6721</w:t>
            </w:r>
            <w:r w:rsidR="004F5C02" w:rsidRPr="006F6C78">
              <w:rPr>
                <w:sz w:val="20"/>
              </w:rPr>
              <w:t xml:space="preserve"> </w:t>
            </w:r>
            <w:r w:rsidRPr="006F6C78">
              <w:rPr>
                <w:sz w:val="20"/>
              </w:rPr>
              <w:t>1200</w:t>
            </w:r>
          </w:p>
          <w:p w:rsidR="005F5B3D" w:rsidRPr="006F6C78" w:rsidRDefault="005F5B3D" w:rsidP="0030686C">
            <w:pPr>
              <w:rPr>
                <w:sz w:val="20"/>
              </w:rPr>
            </w:pPr>
          </w:p>
        </w:tc>
        <w:tc>
          <w:tcPr>
            <w:tcW w:w="1701" w:type="dxa"/>
          </w:tcPr>
          <w:p w:rsidR="005F5B3D" w:rsidRPr="006F6C78" w:rsidRDefault="005F5B3D" w:rsidP="0030686C">
            <w:pPr>
              <w:rPr>
                <w:sz w:val="20"/>
              </w:rPr>
            </w:pPr>
          </w:p>
          <w:p w:rsidR="006F6C78" w:rsidRPr="006F6C78" w:rsidRDefault="006F6C78" w:rsidP="006F6C78">
            <w:pPr>
              <w:rPr>
                <w:sz w:val="20"/>
              </w:rPr>
            </w:pPr>
            <w:r w:rsidRPr="006F6C78">
              <w:rPr>
                <w:sz w:val="20"/>
              </w:rPr>
              <w:t>Garten-,</w:t>
            </w:r>
          </w:p>
          <w:p w:rsidR="005F5B3D" w:rsidRPr="006F6C78" w:rsidRDefault="006F6C78" w:rsidP="006F6C78">
            <w:pPr>
              <w:rPr>
                <w:sz w:val="20"/>
              </w:rPr>
            </w:pPr>
            <w:r w:rsidRPr="006F6C78">
              <w:rPr>
                <w:sz w:val="20"/>
              </w:rPr>
              <w:t>Friedhofs- und Forstamt</w:t>
            </w:r>
          </w:p>
        </w:tc>
        <w:tc>
          <w:tcPr>
            <w:tcW w:w="794" w:type="dxa"/>
          </w:tcPr>
          <w:p w:rsidR="00935CE3" w:rsidRPr="006F6C78" w:rsidRDefault="00935CE3" w:rsidP="0030686C">
            <w:pPr>
              <w:rPr>
                <w:sz w:val="20"/>
              </w:rPr>
            </w:pPr>
          </w:p>
          <w:p w:rsidR="005F5B3D" w:rsidRPr="006F6C78" w:rsidRDefault="00C26FE7" w:rsidP="0030686C">
            <w:pPr>
              <w:rPr>
                <w:sz w:val="20"/>
              </w:rPr>
            </w:pPr>
            <w:r w:rsidRPr="006F6C78">
              <w:rPr>
                <w:sz w:val="20"/>
              </w:rPr>
              <w:t>A 11</w:t>
            </w:r>
          </w:p>
        </w:tc>
        <w:tc>
          <w:tcPr>
            <w:tcW w:w="1928" w:type="dxa"/>
          </w:tcPr>
          <w:p w:rsidR="005F5B3D" w:rsidRPr="006F6C78" w:rsidRDefault="005F5B3D" w:rsidP="0030686C">
            <w:pPr>
              <w:rPr>
                <w:sz w:val="20"/>
              </w:rPr>
            </w:pPr>
          </w:p>
          <w:p w:rsidR="005F5B3D" w:rsidRDefault="00935CE3" w:rsidP="00935CE3">
            <w:pPr>
              <w:rPr>
                <w:sz w:val="20"/>
              </w:rPr>
            </w:pPr>
            <w:r w:rsidRPr="006F6C78">
              <w:rPr>
                <w:sz w:val="20"/>
              </w:rPr>
              <w:t>Waldpädagoge</w:t>
            </w:r>
            <w:r w:rsidR="006F6C78">
              <w:rPr>
                <w:sz w:val="20"/>
              </w:rPr>
              <w:t>/</w:t>
            </w:r>
          </w:p>
          <w:p w:rsidR="006F6C78" w:rsidRPr="006F6C78" w:rsidRDefault="006F6C78" w:rsidP="00935CE3">
            <w:pPr>
              <w:rPr>
                <w:sz w:val="20"/>
              </w:rPr>
            </w:pPr>
            <w:r>
              <w:rPr>
                <w:sz w:val="20"/>
              </w:rPr>
              <w:t>-pädagogin</w:t>
            </w:r>
          </w:p>
        </w:tc>
        <w:tc>
          <w:tcPr>
            <w:tcW w:w="737" w:type="dxa"/>
            <w:shd w:val="pct12" w:color="auto" w:fill="FFFFFF"/>
          </w:tcPr>
          <w:p w:rsidR="005F5B3D" w:rsidRPr="006F6C78" w:rsidRDefault="005F5B3D" w:rsidP="0030686C">
            <w:pPr>
              <w:rPr>
                <w:sz w:val="20"/>
              </w:rPr>
            </w:pPr>
          </w:p>
          <w:p w:rsidR="005F5B3D" w:rsidRPr="006F6C78" w:rsidRDefault="00935CE3" w:rsidP="00F831E2">
            <w:pPr>
              <w:rPr>
                <w:sz w:val="20"/>
              </w:rPr>
            </w:pPr>
            <w:r w:rsidRPr="006F6C78">
              <w:rPr>
                <w:sz w:val="20"/>
              </w:rPr>
              <w:t>1,</w:t>
            </w:r>
            <w:r w:rsidR="00F831E2" w:rsidRPr="006F6C78">
              <w:rPr>
                <w:sz w:val="20"/>
              </w:rPr>
              <w:t>00</w:t>
            </w:r>
          </w:p>
        </w:tc>
        <w:tc>
          <w:tcPr>
            <w:tcW w:w="1134" w:type="dxa"/>
          </w:tcPr>
          <w:p w:rsidR="005F5B3D" w:rsidRPr="006F6C78" w:rsidRDefault="005F5B3D" w:rsidP="0030686C">
            <w:pPr>
              <w:rPr>
                <w:sz w:val="20"/>
              </w:rPr>
            </w:pPr>
          </w:p>
          <w:p w:rsidR="005F5B3D" w:rsidRPr="006F6C78" w:rsidRDefault="006F6C78" w:rsidP="0030686C">
            <w:pPr>
              <w:rPr>
                <w:sz w:val="20"/>
              </w:rPr>
            </w:pPr>
            <w:r>
              <w:rPr>
                <w:sz w:val="20"/>
              </w:rPr>
              <w:t>--</w:t>
            </w:r>
          </w:p>
        </w:tc>
        <w:tc>
          <w:tcPr>
            <w:tcW w:w="1417" w:type="dxa"/>
          </w:tcPr>
          <w:p w:rsidR="005F5B3D" w:rsidRPr="006F6C78" w:rsidRDefault="005F5B3D" w:rsidP="0030686C">
            <w:pPr>
              <w:rPr>
                <w:sz w:val="20"/>
              </w:rPr>
            </w:pPr>
          </w:p>
          <w:p w:rsidR="005F5B3D" w:rsidRPr="006F6C78" w:rsidRDefault="006F6C78" w:rsidP="006F6C78">
            <w:pPr>
              <w:jc w:val="right"/>
              <w:rPr>
                <w:sz w:val="20"/>
              </w:rPr>
            </w:pPr>
            <w:r>
              <w:rPr>
                <w:sz w:val="20"/>
              </w:rPr>
              <w:t>94.300</w:t>
            </w:r>
          </w:p>
        </w:tc>
      </w:tr>
      <w:tr w:rsidR="00F56837" w:rsidRPr="00F56837" w:rsidTr="00DE362D">
        <w:tc>
          <w:tcPr>
            <w:tcW w:w="1814" w:type="dxa"/>
          </w:tcPr>
          <w:p w:rsidR="00F831E2" w:rsidRPr="00F56837" w:rsidRDefault="00F831E2" w:rsidP="0030686C">
            <w:pPr>
              <w:rPr>
                <w:sz w:val="20"/>
              </w:rPr>
            </w:pPr>
            <w:bookmarkStart w:id="0" w:name="_GoBack"/>
          </w:p>
          <w:p w:rsidR="00F831E2" w:rsidRPr="00F56837" w:rsidRDefault="00F831E2" w:rsidP="0030686C">
            <w:pPr>
              <w:rPr>
                <w:sz w:val="20"/>
              </w:rPr>
            </w:pPr>
            <w:r w:rsidRPr="00F56837">
              <w:rPr>
                <w:sz w:val="20"/>
              </w:rPr>
              <w:t>67-2.1</w:t>
            </w:r>
          </w:p>
          <w:p w:rsidR="00F831E2" w:rsidRPr="00F56837" w:rsidRDefault="00F831E2" w:rsidP="0030686C">
            <w:pPr>
              <w:rPr>
                <w:sz w:val="20"/>
              </w:rPr>
            </w:pPr>
          </w:p>
          <w:p w:rsidR="00F831E2" w:rsidRPr="00F56837" w:rsidRDefault="00F831E2" w:rsidP="004F5C02">
            <w:pPr>
              <w:rPr>
                <w:sz w:val="20"/>
              </w:rPr>
            </w:pPr>
            <w:r w:rsidRPr="00F56837">
              <w:rPr>
                <w:sz w:val="20"/>
              </w:rPr>
              <w:t>6721</w:t>
            </w:r>
            <w:r w:rsidR="004F5C02" w:rsidRPr="00F56837">
              <w:rPr>
                <w:sz w:val="20"/>
              </w:rPr>
              <w:t xml:space="preserve"> </w:t>
            </w:r>
            <w:r w:rsidRPr="00F56837">
              <w:rPr>
                <w:sz w:val="20"/>
              </w:rPr>
              <w:t>1200</w:t>
            </w:r>
          </w:p>
        </w:tc>
        <w:tc>
          <w:tcPr>
            <w:tcW w:w="1701" w:type="dxa"/>
          </w:tcPr>
          <w:p w:rsidR="00F831E2" w:rsidRPr="00F56837" w:rsidRDefault="00F831E2" w:rsidP="0030686C">
            <w:pPr>
              <w:rPr>
                <w:sz w:val="20"/>
              </w:rPr>
            </w:pPr>
          </w:p>
          <w:p w:rsidR="006F6C78" w:rsidRPr="00F56837" w:rsidRDefault="006F6C78" w:rsidP="006F6C78">
            <w:pPr>
              <w:rPr>
                <w:sz w:val="20"/>
              </w:rPr>
            </w:pPr>
            <w:r w:rsidRPr="00F56837">
              <w:rPr>
                <w:sz w:val="20"/>
              </w:rPr>
              <w:t>Garten-,</w:t>
            </w:r>
          </w:p>
          <w:p w:rsidR="00F831E2" w:rsidRPr="00F56837" w:rsidRDefault="006F6C78" w:rsidP="006F6C78">
            <w:pPr>
              <w:rPr>
                <w:sz w:val="20"/>
              </w:rPr>
            </w:pPr>
            <w:r w:rsidRPr="00F56837">
              <w:rPr>
                <w:sz w:val="20"/>
              </w:rPr>
              <w:t>Friedhofs- und Forstamt</w:t>
            </w:r>
          </w:p>
        </w:tc>
        <w:tc>
          <w:tcPr>
            <w:tcW w:w="794" w:type="dxa"/>
          </w:tcPr>
          <w:p w:rsidR="00F831E2" w:rsidRPr="00F56837" w:rsidRDefault="00F831E2" w:rsidP="0030686C">
            <w:pPr>
              <w:rPr>
                <w:sz w:val="20"/>
              </w:rPr>
            </w:pPr>
          </w:p>
          <w:p w:rsidR="00F831E2" w:rsidRPr="00F56837" w:rsidRDefault="00F831E2" w:rsidP="0030686C">
            <w:pPr>
              <w:rPr>
                <w:sz w:val="20"/>
              </w:rPr>
            </w:pPr>
            <w:r w:rsidRPr="00F56837">
              <w:rPr>
                <w:sz w:val="20"/>
              </w:rPr>
              <w:t>EG 8</w:t>
            </w:r>
          </w:p>
        </w:tc>
        <w:tc>
          <w:tcPr>
            <w:tcW w:w="1928" w:type="dxa"/>
          </w:tcPr>
          <w:p w:rsidR="00F831E2" w:rsidRPr="00F56837" w:rsidRDefault="00F831E2" w:rsidP="0030686C">
            <w:pPr>
              <w:rPr>
                <w:sz w:val="20"/>
              </w:rPr>
            </w:pPr>
          </w:p>
          <w:p w:rsidR="006F6C78" w:rsidRPr="00F56837" w:rsidRDefault="006F6C78" w:rsidP="0030686C">
            <w:pPr>
              <w:rPr>
                <w:sz w:val="20"/>
              </w:rPr>
            </w:pPr>
            <w:r w:rsidRPr="00F56837">
              <w:rPr>
                <w:sz w:val="20"/>
              </w:rPr>
              <w:t>Assistenz</w:t>
            </w:r>
          </w:p>
          <w:p w:rsidR="00F831E2" w:rsidRPr="00F56837" w:rsidRDefault="00F831E2" w:rsidP="0030686C">
            <w:pPr>
              <w:rPr>
                <w:sz w:val="20"/>
              </w:rPr>
            </w:pPr>
            <w:r w:rsidRPr="00F56837">
              <w:rPr>
                <w:sz w:val="20"/>
              </w:rPr>
              <w:t>Waldpädagogik</w:t>
            </w:r>
          </w:p>
        </w:tc>
        <w:tc>
          <w:tcPr>
            <w:tcW w:w="737" w:type="dxa"/>
            <w:shd w:val="pct12" w:color="auto" w:fill="FFFFFF"/>
          </w:tcPr>
          <w:p w:rsidR="00F831E2" w:rsidRPr="00F56837" w:rsidRDefault="00F831E2" w:rsidP="0030686C">
            <w:pPr>
              <w:rPr>
                <w:sz w:val="20"/>
              </w:rPr>
            </w:pPr>
          </w:p>
          <w:p w:rsidR="00F831E2" w:rsidRPr="00F56837" w:rsidRDefault="00F831E2" w:rsidP="0030686C">
            <w:pPr>
              <w:rPr>
                <w:sz w:val="20"/>
              </w:rPr>
            </w:pPr>
            <w:r w:rsidRPr="00F56837">
              <w:rPr>
                <w:sz w:val="20"/>
              </w:rPr>
              <w:t>0,5</w:t>
            </w:r>
            <w:r w:rsidR="006F6C78" w:rsidRPr="00F56837">
              <w:rPr>
                <w:sz w:val="20"/>
              </w:rPr>
              <w:t>0</w:t>
            </w:r>
          </w:p>
        </w:tc>
        <w:tc>
          <w:tcPr>
            <w:tcW w:w="1134" w:type="dxa"/>
          </w:tcPr>
          <w:p w:rsidR="00F831E2" w:rsidRPr="00F56837" w:rsidRDefault="00F831E2" w:rsidP="0030686C">
            <w:pPr>
              <w:rPr>
                <w:sz w:val="20"/>
              </w:rPr>
            </w:pPr>
          </w:p>
          <w:p w:rsidR="006F6C78" w:rsidRPr="00F56837" w:rsidRDefault="006F6C78" w:rsidP="0030686C">
            <w:pPr>
              <w:rPr>
                <w:sz w:val="20"/>
              </w:rPr>
            </w:pPr>
            <w:r w:rsidRPr="00F56837">
              <w:rPr>
                <w:sz w:val="20"/>
              </w:rPr>
              <w:t>--</w:t>
            </w:r>
          </w:p>
        </w:tc>
        <w:tc>
          <w:tcPr>
            <w:tcW w:w="1417" w:type="dxa"/>
          </w:tcPr>
          <w:p w:rsidR="00F831E2" w:rsidRPr="00F56837" w:rsidRDefault="00F831E2" w:rsidP="0030686C">
            <w:pPr>
              <w:rPr>
                <w:sz w:val="20"/>
              </w:rPr>
            </w:pPr>
          </w:p>
          <w:p w:rsidR="006F6C78" w:rsidRPr="00F56837" w:rsidRDefault="006F6C78" w:rsidP="006F6C78">
            <w:pPr>
              <w:jc w:val="right"/>
              <w:rPr>
                <w:sz w:val="20"/>
              </w:rPr>
            </w:pPr>
            <w:r w:rsidRPr="00F56837">
              <w:rPr>
                <w:sz w:val="20"/>
              </w:rPr>
              <w:t>26.200</w:t>
            </w:r>
          </w:p>
        </w:tc>
      </w:tr>
      <w:bookmarkEnd w:id="0"/>
      <w:tr w:rsidR="006F6C78" w:rsidRPr="006E0575" w:rsidTr="00DE362D">
        <w:tc>
          <w:tcPr>
            <w:tcW w:w="1814" w:type="dxa"/>
          </w:tcPr>
          <w:p w:rsidR="006F6C78" w:rsidRPr="006F6C78" w:rsidRDefault="006F6C78" w:rsidP="0030686C">
            <w:pPr>
              <w:rPr>
                <w:b/>
                <w:sz w:val="20"/>
              </w:rPr>
            </w:pPr>
          </w:p>
        </w:tc>
        <w:tc>
          <w:tcPr>
            <w:tcW w:w="1701" w:type="dxa"/>
          </w:tcPr>
          <w:p w:rsidR="006F6C78" w:rsidRPr="006F6C78" w:rsidRDefault="006F6C78" w:rsidP="0030686C">
            <w:pPr>
              <w:rPr>
                <w:b/>
                <w:sz w:val="20"/>
              </w:rPr>
            </w:pPr>
          </w:p>
        </w:tc>
        <w:tc>
          <w:tcPr>
            <w:tcW w:w="794" w:type="dxa"/>
          </w:tcPr>
          <w:p w:rsidR="006F6C78" w:rsidRPr="006F6C78" w:rsidRDefault="006F6C78" w:rsidP="0030686C">
            <w:pPr>
              <w:rPr>
                <w:b/>
                <w:sz w:val="20"/>
              </w:rPr>
            </w:pPr>
          </w:p>
        </w:tc>
        <w:tc>
          <w:tcPr>
            <w:tcW w:w="1928" w:type="dxa"/>
          </w:tcPr>
          <w:p w:rsidR="006F6C78" w:rsidRPr="006F6C78" w:rsidRDefault="006F6C78" w:rsidP="0030686C">
            <w:pPr>
              <w:rPr>
                <w:b/>
                <w:sz w:val="20"/>
              </w:rPr>
            </w:pPr>
            <w:r>
              <w:rPr>
                <w:b/>
                <w:sz w:val="20"/>
              </w:rPr>
              <w:t>Summe</w:t>
            </w:r>
          </w:p>
        </w:tc>
        <w:tc>
          <w:tcPr>
            <w:tcW w:w="737" w:type="dxa"/>
            <w:shd w:val="pct12" w:color="auto" w:fill="FFFFFF"/>
          </w:tcPr>
          <w:p w:rsidR="006F6C78" w:rsidRPr="006F6C78" w:rsidRDefault="006F6C78" w:rsidP="0030686C">
            <w:pPr>
              <w:rPr>
                <w:b/>
                <w:sz w:val="20"/>
              </w:rPr>
            </w:pPr>
            <w:r>
              <w:rPr>
                <w:b/>
                <w:sz w:val="20"/>
              </w:rPr>
              <w:t>1,50</w:t>
            </w:r>
          </w:p>
        </w:tc>
        <w:tc>
          <w:tcPr>
            <w:tcW w:w="1134" w:type="dxa"/>
          </w:tcPr>
          <w:p w:rsidR="006F6C78" w:rsidRPr="006F6C78" w:rsidRDefault="006F6C78" w:rsidP="0030686C">
            <w:pPr>
              <w:rPr>
                <w:b/>
                <w:sz w:val="20"/>
              </w:rPr>
            </w:pPr>
          </w:p>
        </w:tc>
        <w:tc>
          <w:tcPr>
            <w:tcW w:w="1417" w:type="dxa"/>
          </w:tcPr>
          <w:p w:rsidR="006F6C78" w:rsidRPr="006F6C78" w:rsidRDefault="006F6C78" w:rsidP="006F6C78">
            <w:pPr>
              <w:jc w:val="right"/>
              <w:rPr>
                <w:b/>
                <w:sz w:val="20"/>
              </w:rPr>
            </w:pPr>
            <w:r>
              <w:rPr>
                <w:b/>
                <w:sz w:val="20"/>
              </w:rPr>
              <w:t>120.500</w:t>
            </w:r>
          </w:p>
        </w:tc>
      </w:tr>
    </w:tbl>
    <w:p w:rsidR="003D7B0B" w:rsidRDefault="006E0575" w:rsidP="00884D6C">
      <w:pPr>
        <w:pStyle w:val="berschrift1"/>
        <w:rPr>
          <w:u w:val="none"/>
        </w:rPr>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F765D6" w:rsidRPr="00F765D6" w:rsidRDefault="00F765D6" w:rsidP="00F765D6"/>
    <w:p w:rsidR="00F831E2" w:rsidRPr="006F6C78" w:rsidRDefault="00E85EC1" w:rsidP="00884D6C">
      <w:r>
        <w:t xml:space="preserve">Beantragt wird die Schaffung </w:t>
      </w:r>
      <w:r w:rsidR="00935CE3">
        <w:t>von 1,</w:t>
      </w:r>
      <w:r w:rsidR="006F6C78">
        <w:t>0</w:t>
      </w:r>
      <w:r>
        <w:t xml:space="preserve"> Stelle </w:t>
      </w:r>
      <w:r w:rsidR="006F6C78">
        <w:t xml:space="preserve">in </w:t>
      </w:r>
      <w:proofErr w:type="spellStart"/>
      <w:r w:rsidR="006F6C78">
        <w:t>BesGr</w:t>
      </w:r>
      <w:proofErr w:type="spellEnd"/>
      <w:r w:rsidR="006F6C78">
        <w:t xml:space="preserve"> A 11 sowie 0,5 Stelle in EG 8 TVöD </w:t>
      </w:r>
      <w:r>
        <w:t xml:space="preserve">für </w:t>
      </w:r>
      <w:r w:rsidR="00935CE3">
        <w:t xml:space="preserve">die Abteilung Forsten und Service-Betriebe im </w:t>
      </w:r>
      <w:r>
        <w:t xml:space="preserve">Bereich </w:t>
      </w:r>
      <w:r w:rsidR="00787B49">
        <w:t>Sta</w:t>
      </w:r>
      <w:r w:rsidR="006F6C78">
        <w:t>dtwald und untere Forstbehörde.</w:t>
      </w:r>
    </w:p>
    <w:p w:rsidR="003D7B0B" w:rsidRDefault="003D7B0B" w:rsidP="00884D6C">
      <w:pPr>
        <w:pStyle w:val="berschrift1"/>
      </w:pPr>
      <w:r>
        <w:t>2</w:t>
      </w:r>
      <w:r>
        <w:tab/>
        <w:t>Schaffun</w:t>
      </w:r>
      <w:r w:rsidRPr="00884D6C">
        <w:rPr>
          <w:u w:val="none"/>
        </w:rPr>
        <w:t>g</w:t>
      </w:r>
      <w:r>
        <w:t>skriterien</w:t>
      </w:r>
    </w:p>
    <w:p w:rsidR="00F765D6" w:rsidRPr="00F765D6" w:rsidRDefault="00F765D6" w:rsidP="00F765D6"/>
    <w:p w:rsidR="00F63FCE" w:rsidRDefault="00F63FCE" w:rsidP="00884D6C">
      <w:r>
        <w:t>Die Schaffung der 1,5 Stellen ist in der „</w:t>
      </w:r>
      <w:r w:rsidR="00CC6395">
        <w:t>Grünen Li</w:t>
      </w:r>
      <w:r>
        <w:t>ste“ zum Haushalt 2020 enthal</w:t>
      </w:r>
      <w:r w:rsidR="00CC6395">
        <w:t xml:space="preserve">ten. </w:t>
      </w:r>
      <w:r>
        <w:rPr>
          <w:rFonts w:eastAsiaTheme="minorHAnsi" w:cs="Arial"/>
          <w:kern w:val="12"/>
          <w:lang w:eastAsia="en-US"/>
        </w:rPr>
        <w:t xml:space="preserve">Auf die Ausführungen der </w:t>
      </w:r>
      <w:proofErr w:type="spellStart"/>
      <w:r>
        <w:rPr>
          <w:rFonts w:eastAsiaTheme="minorHAnsi" w:cs="Arial"/>
          <w:kern w:val="12"/>
          <w:lang w:eastAsia="en-US"/>
        </w:rPr>
        <w:t>GRDrs</w:t>
      </w:r>
      <w:proofErr w:type="spellEnd"/>
      <w:r>
        <w:rPr>
          <w:rFonts w:eastAsiaTheme="minorHAnsi" w:cs="Arial"/>
          <w:kern w:val="12"/>
          <w:lang w:eastAsia="en-US"/>
        </w:rPr>
        <w:t xml:space="preserve"> </w:t>
      </w:r>
      <w:r w:rsidR="00CC6395">
        <w:rPr>
          <w:rFonts w:eastAsiaTheme="minorHAnsi" w:cs="Arial"/>
          <w:kern w:val="12"/>
          <w:lang w:eastAsia="en-US"/>
        </w:rPr>
        <w:t>607</w:t>
      </w:r>
      <w:r>
        <w:rPr>
          <w:rFonts w:eastAsiaTheme="minorHAnsi" w:cs="Arial"/>
          <w:kern w:val="12"/>
          <w:lang w:eastAsia="en-US"/>
        </w:rPr>
        <w:t xml:space="preserve">/2019 </w:t>
      </w:r>
      <w:r w:rsidR="00CC6395">
        <w:rPr>
          <w:rFonts w:eastAsiaTheme="minorHAnsi" w:cs="Arial"/>
          <w:kern w:val="12"/>
          <w:lang w:eastAsia="en-US"/>
        </w:rPr>
        <w:t>(</w:t>
      </w:r>
      <w:proofErr w:type="spellStart"/>
      <w:r w:rsidR="00CC6395">
        <w:rPr>
          <w:rFonts w:eastAsiaTheme="minorHAnsi" w:cs="Arial"/>
          <w:kern w:val="12"/>
          <w:lang w:eastAsia="en-US"/>
        </w:rPr>
        <w:t>hh</w:t>
      </w:r>
      <w:proofErr w:type="spellEnd"/>
      <w:r w:rsidR="00CC6395">
        <w:rPr>
          <w:rFonts w:eastAsiaTheme="minorHAnsi" w:cs="Arial"/>
          <w:kern w:val="12"/>
          <w:lang w:eastAsia="en-US"/>
        </w:rPr>
        <w:t xml:space="preserve">-relevante Mitteilungsvorlage) </w:t>
      </w:r>
      <w:r>
        <w:rPr>
          <w:rFonts w:eastAsiaTheme="minorHAnsi" w:cs="Arial"/>
          <w:kern w:val="12"/>
          <w:lang w:eastAsia="en-US"/>
        </w:rPr>
        <w:t>wird verwiesen</w:t>
      </w:r>
      <w:r w:rsidR="00CC6395">
        <w:rPr>
          <w:rFonts w:eastAsiaTheme="minorHAnsi" w:cs="Arial"/>
          <w:kern w:val="12"/>
          <w:lang w:eastAsia="en-US"/>
        </w:rPr>
        <w:t>.</w:t>
      </w:r>
    </w:p>
    <w:p w:rsidR="003D7B0B" w:rsidRDefault="003D7B0B" w:rsidP="00884D6C">
      <w:pPr>
        <w:pStyle w:val="berschrift1"/>
      </w:pPr>
      <w:r>
        <w:t>3</w:t>
      </w:r>
      <w:r>
        <w:tab/>
        <w:t>Bedarf</w:t>
      </w:r>
    </w:p>
    <w:p w:rsidR="003D7B0B" w:rsidRDefault="00884D6C" w:rsidP="00884D6C">
      <w:pPr>
        <w:pStyle w:val="berschrift2"/>
      </w:pPr>
      <w:r w:rsidRPr="00884D6C">
        <w:t>3.1</w:t>
      </w:r>
      <w:r w:rsidRPr="00884D6C">
        <w:tab/>
      </w:r>
      <w:r w:rsidR="006E0575" w:rsidRPr="00884D6C">
        <w:t>Anlass</w:t>
      </w:r>
    </w:p>
    <w:p w:rsidR="00F765D6" w:rsidRPr="00F765D6" w:rsidRDefault="00F765D6" w:rsidP="00F765D6"/>
    <w:p w:rsidR="00CC6395" w:rsidRPr="00CC6395" w:rsidRDefault="00CC6395" w:rsidP="00CC6395">
      <w:pPr>
        <w:rPr>
          <w:color w:val="000000"/>
        </w:rPr>
      </w:pPr>
      <w:r w:rsidRPr="00CC6395">
        <w:rPr>
          <w:color w:val="000000"/>
        </w:rPr>
        <w:t xml:space="preserve">Für die referatsübergreifende Zusammenarbeit wurde unter Leitung der Abteilung Stuttgarter Bildungspartnerschaft eine Arbeitsgruppe eingerichtet. Diese hat gemeinsam die Konzeption </w:t>
      </w:r>
      <w:r>
        <w:rPr>
          <w:color w:val="000000"/>
        </w:rPr>
        <w:t xml:space="preserve">„Natur erleben in Stuttgart“ </w:t>
      </w:r>
      <w:r w:rsidRPr="00CC6395">
        <w:rPr>
          <w:color w:val="000000"/>
        </w:rPr>
        <w:t>entwickelt und arbeitet auch künftig weiter an der inhaltlichen Ausgestaltung. Sie identifiziert Maßnahmen und Konzepte, die einen Beitrag dazu leisten, das Ziel des Vorhabens zu erreichen. Auf dieser Grundlage können Lücken und Fortbildungsbedarfe identifiziert und Empfehlungen für einen gemeinsamen Handlungsrahmen zur Umsetzung der Konzeption entwickelt werden.</w:t>
      </w:r>
    </w:p>
    <w:p w:rsidR="00CC6395" w:rsidRPr="00CC6395" w:rsidRDefault="00CC6395" w:rsidP="00CC6395">
      <w:pPr>
        <w:rPr>
          <w:color w:val="000000"/>
        </w:rPr>
      </w:pPr>
    </w:p>
    <w:p w:rsidR="00CC6395" w:rsidRDefault="00CC6395" w:rsidP="00CC6395">
      <w:pPr>
        <w:rPr>
          <w:color w:val="000000"/>
        </w:rPr>
      </w:pPr>
      <w:r w:rsidRPr="00CC6395">
        <w:rPr>
          <w:color w:val="000000"/>
        </w:rPr>
        <w:t>Es ist wichtig, die natur- und umweltpädagogischen Angebote mit ihren jeweiligen Schwerpunkten zum Austausch und verstärkte</w:t>
      </w:r>
      <w:r w:rsidR="00CC2AA2">
        <w:rPr>
          <w:color w:val="000000"/>
        </w:rPr>
        <w:t>r</w:t>
      </w:r>
      <w:r w:rsidRPr="00CC6395">
        <w:rPr>
          <w:color w:val="000000"/>
        </w:rPr>
        <w:t xml:space="preserve"> Zusammenarbeit mit den Bildungsinsti</w:t>
      </w:r>
      <w:r w:rsidRPr="00CC6395">
        <w:rPr>
          <w:color w:val="000000"/>
        </w:rPr>
        <w:lastRenderedPageBreak/>
        <w:t xml:space="preserve">tutionen anzuregen. Dies soll in Form des neu zu gründenden Netzwerkes „Natur erleben Stuttgart für Klimaschutz und Artenvielfalt – Gemeinsam mit Weitblick handeln“ erreicht werden. Dadurch soll die Passung zwischen Anbietern und Nutzern erhöht, der erforderliche Ausbau der Angebote konzertiert und die Nutzung der Angebote in den Bildungsinstitutionen bedient und erhöht werden. </w:t>
      </w:r>
    </w:p>
    <w:p w:rsidR="00CC6395" w:rsidRPr="00CC6395" w:rsidRDefault="00CC6395" w:rsidP="00CC6395">
      <w:pPr>
        <w:rPr>
          <w:color w:val="000000"/>
        </w:rPr>
      </w:pPr>
    </w:p>
    <w:p w:rsidR="00CC6395" w:rsidRDefault="00CC6395" w:rsidP="00CC6395">
      <w:pPr>
        <w:rPr>
          <w:szCs w:val="22"/>
        </w:rPr>
      </w:pPr>
      <w:r w:rsidRPr="00CC6395">
        <w:rPr>
          <w:szCs w:val="22"/>
        </w:rPr>
        <w:t>Die Fachämter sind einerseits selbst Anbieter und zugleich auch Mittler zu externen Kooperationspartnern im Handlungsfeld. Als städtische Ämter sichern sie die Qualität im Handlungsfeld und stehen sowohl bei der Umsetzung bestehender als auch bei der Entwicklung von neuen Angeboten für die Ausgeglichenheit von „Naturerfahrung“ und „Natur- und Umweltschutz“. In der Steuerungsgruppe vertreten die Fachämter die Anbieterseite.</w:t>
      </w:r>
    </w:p>
    <w:p w:rsidR="00C818FE" w:rsidRPr="00CC6395" w:rsidRDefault="00C818FE" w:rsidP="00CC6395">
      <w:pPr>
        <w:rPr>
          <w:szCs w:val="22"/>
        </w:rPr>
      </w:pPr>
    </w:p>
    <w:p w:rsidR="003D7B0B" w:rsidRDefault="003D7B0B" w:rsidP="00165C0D">
      <w:pPr>
        <w:pStyle w:val="berschrift2"/>
      </w:pPr>
      <w:r w:rsidRPr="00165C0D">
        <w:t>3.2</w:t>
      </w:r>
      <w:r w:rsidRPr="00165C0D">
        <w:tab/>
        <w:t>Bisherige Aufgabenwahrnehmung</w:t>
      </w:r>
    </w:p>
    <w:p w:rsidR="00F765D6" w:rsidRPr="00F765D6" w:rsidRDefault="00F765D6" w:rsidP="00F765D6"/>
    <w:p w:rsidR="0057034A" w:rsidRDefault="0057034A" w:rsidP="0057034A">
      <w:r>
        <w:t>Ein eigenes waldpädagogisches Veranstaltungsprogramm mit zertifizierten Waldpädagogen besteht nicht.</w:t>
      </w:r>
      <w:r w:rsidR="00C818FE" w:rsidRPr="00C818FE">
        <w:t xml:space="preserve"> </w:t>
      </w:r>
      <w:r w:rsidR="00C818FE">
        <w:t>Die Durchführung eigener waldpädagogischer Angebote erfolgt derzeit in Einzelfällen durch einen Waldarbeiter.</w:t>
      </w:r>
    </w:p>
    <w:p w:rsidR="0057034A" w:rsidRDefault="0057034A" w:rsidP="0057034A"/>
    <w:p w:rsidR="0057034A" w:rsidRDefault="0057034A" w:rsidP="0057034A">
      <w:r>
        <w:t xml:space="preserve">Die Aktivitäten von Dritten zur Nutzung des Waldes als Erfahrungs- und Lernort werden durch die Arbeit der Funktionsstelle „Koordination Waldpädagogik“ unterstützt. Diese Aufgabe ist unabhängig von der Durchführung waldpädagogischer Angebote in Eigenregie. Die Aufgaben werden sich in Zukunft ergänzen. </w:t>
      </w:r>
    </w:p>
    <w:p w:rsidR="00CC2AA2" w:rsidRDefault="00CC2AA2" w:rsidP="0057034A"/>
    <w:p w:rsidR="003D7B0B" w:rsidRDefault="006E0575" w:rsidP="00884D6C">
      <w:pPr>
        <w:pStyle w:val="berschrift2"/>
      </w:pPr>
      <w:r>
        <w:t>3.3</w:t>
      </w:r>
      <w:r w:rsidR="003D7B0B">
        <w:tab/>
        <w:t>Auswirkungen bei Ablehnung der Stellenschaffungen</w:t>
      </w:r>
    </w:p>
    <w:p w:rsidR="00F765D6" w:rsidRPr="00F765D6" w:rsidRDefault="00F765D6" w:rsidP="00F765D6"/>
    <w:p w:rsidR="0057034A" w:rsidRDefault="00F765D6" w:rsidP="0057034A">
      <w:r>
        <w:t>Die</w:t>
      </w:r>
      <w:r w:rsidR="0057034A">
        <w:t xml:space="preserve"> Umsetzung der Konzeption </w:t>
      </w:r>
      <w:r>
        <w:t xml:space="preserve">ist gefährdet. </w:t>
      </w:r>
    </w:p>
    <w:p w:rsidR="00C248A1" w:rsidRDefault="00C248A1" w:rsidP="00C248A1">
      <w:r>
        <w:t xml:space="preserve"> </w:t>
      </w:r>
    </w:p>
    <w:p w:rsidR="003D7B0B" w:rsidRDefault="00884D6C" w:rsidP="00884D6C">
      <w:pPr>
        <w:pStyle w:val="berschrift1"/>
      </w:pPr>
      <w:r>
        <w:t>4</w:t>
      </w:r>
      <w:r>
        <w:tab/>
      </w:r>
      <w:r w:rsidR="003D7B0B">
        <w:t>Stellenvermerke</w:t>
      </w:r>
    </w:p>
    <w:p w:rsidR="00DE362D" w:rsidRDefault="00DE362D" w:rsidP="00884D6C"/>
    <w:p w:rsidR="006F6C78" w:rsidRDefault="006F6C78" w:rsidP="00884D6C">
      <w:r>
        <w:t>keine</w:t>
      </w:r>
    </w:p>
    <w:sectPr w:rsidR="006F6C78"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B5C" w:rsidRDefault="00766B5C">
      <w:r>
        <w:separator/>
      </w:r>
    </w:p>
  </w:endnote>
  <w:endnote w:type="continuationSeparator" w:id="0">
    <w:p w:rsidR="00766B5C" w:rsidRDefault="00766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B5C" w:rsidRDefault="00766B5C">
      <w:r>
        <w:separator/>
      </w:r>
    </w:p>
  </w:footnote>
  <w:footnote w:type="continuationSeparator" w:id="0">
    <w:p w:rsidR="00766B5C" w:rsidRDefault="00766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F56837">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5C"/>
    <w:rsid w:val="00015070"/>
    <w:rsid w:val="00055758"/>
    <w:rsid w:val="000A1146"/>
    <w:rsid w:val="000A4629"/>
    <w:rsid w:val="001034AF"/>
    <w:rsid w:val="0011112B"/>
    <w:rsid w:val="0014415D"/>
    <w:rsid w:val="00151488"/>
    <w:rsid w:val="00163034"/>
    <w:rsid w:val="00164678"/>
    <w:rsid w:val="00165C0D"/>
    <w:rsid w:val="00181857"/>
    <w:rsid w:val="00184EDC"/>
    <w:rsid w:val="00194770"/>
    <w:rsid w:val="001A5F9B"/>
    <w:rsid w:val="001F7237"/>
    <w:rsid w:val="002924CB"/>
    <w:rsid w:val="002A20D1"/>
    <w:rsid w:val="002A4DE3"/>
    <w:rsid w:val="002B5955"/>
    <w:rsid w:val="002D11A8"/>
    <w:rsid w:val="002F485B"/>
    <w:rsid w:val="0030686C"/>
    <w:rsid w:val="00380937"/>
    <w:rsid w:val="00383459"/>
    <w:rsid w:val="00397717"/>
    <w:rsid w:val="003C4686"/>
    <w:rsid w:val="003D7B0B"/>
    <w:rsid w:val="003F0FAA"/>
    <w:rsid w:val="00470135"/>
    <w:rsid w:val="0047606A"/>
    <w:rsid w:val="004908B5"/>
    <w:rsid w:val="0049121B"/>
    <w:rsid w:val="004948F8"/>
    <w:rsid w:val="004A1688"/>
    <w:rsid w:val="004B6796"/>
    <w:rsid w:val="004F5C02"/>
    <w:rsid w:val="0057034A"/>
    <w:rsid w:val="005A0A9D"/>
    <w:rsid w:val="005A56AA"/>
    <w:rsid w:val="005E19C6"/>
    <w:rsid w:val="005F5B3D"/>
    <w:rsid w:val="00606F80"/>
    <w:rsid w:val="00613A51"/>
    <w:rsid w:val="00622CC7"/>
    <w:rsid w:val="00654863"/>
    <w:rsid w:val="006A406B"/>
    <w:rsid w:val="006B6D50"/>
    <w:rsid w:val="006E0575"/>
    <w:rsid w:val="006F6C78"/>
    <w:rsid w:val="0072799A"/>
    <w:rsid w:val="00754659"/>
    <w:rsid w:val="00766B5C"/>
    <w:rsid w:val="00787B49"/>
    <w:rsid w:val="007C24D2"/>
    <w:rsid w:val="007E3B79"/>
    <w:rsid w:val="008066EE"/>
    <w:rsid w:val="00807D71"/>
    <w:rsid w:val="00817501"/>
    <w:rsid w:val="00817BB6"/>
    <w:rsid w:val="00884D6C"/>
    <w:rsid w:val="00920F00"/>
    <w:rsid w:val="00935CE3"/>
    <w:rsid w:val="009373F6"/>
    <w:rsid w:val="00960F5B"/>
    <w:rsid w:val="00965559"/>
    <w:rsid w:val="00976588"/>
    <w:rsid w:val="009C661B"/>
    <w:rsid w:val="009E65C4"/>
    <w:rsid w:val="00A04489"/>
    <w:rsid w:val="00A27CA7"/>
    <w:rsid w:val="00A71D0A"/>
    <w:rsid w:val="00A77F1E"/>
    <w:rsid w:val="00A847C4"/>
    <w:rsid w:val="00AB389D"/>
    <w:rsid w:val="00AF0DEA"/>
    <w:rsid w:val="00AF25E0"/>
    <w:rsid w:val="00AF464E"/>
    <w:rsid w:val="00B04290"/>
    <w:rsid w:val="00B80DEF"/>
    <w:rsid w:val="00B86BB5"/>
    <w:rsid w:val="00B91903"/>
    <w:rsid w:val="00BC4669"/>
    <w:rsid w:val="00C16EF1"/>
    <w:rsid w:val="00C248A1"/>
    <w:rsid w:val="00C26FE7"/>
    <w:rsid w:val="00C448D3"/>
    <w:rsid w:val="00C818FE"/>
    <w:rsid w:val="00C977CA"/>
    <w:rsid w:val="00CC2AA2"/>
    <w:rsid w:val="00CC6395"/>
    <w:rsid w:val="00CF419F"/>
    <w:rsid w:val="00CF62E5"/>
    <w:rsid w:val="00D66D3A"/>
    <w:rsid w:val="00D743D4"/>
    <w:rsid w:val="00DB3D6C"/>
    <w:rsid w:val="00DE362D"/>
    <w:rsid w:val="00DF06C1"/>
    <w:rsid w:val="00E014B6"/>
    <w:rsid w:val="00E1162F"/>
    <w:rsid w:val="00E11D5F"/>
    <w:rsid w:val="00E20E1F"/>
    <w:rsid w:val="00E42F96"/>
    <w:rsid w:val="00E7118F"/>
    <w:rsid w:val="00E85EC1"/>
    <w:rsid w:val="00EF4424"/>
    <w:rsid w:val="00F27657"/>
    <w:rsid w:val="00F342DC"/>
    <w:rsid w:val="00F56837"/>
    <w:rsid w:val="00F56F93"/>
    <w:rsid w:val="00F63041"/>
    <w:rsid w:val="00F63FCE"/>
    <w:rsid w:val="00F76452"/>
    <w:rsid w:val="00F765D6"/>
    <w:rsid w:val="00F831E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CEC324-F4B4-4F3C-AD31-E96F2EC5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Funotentext">
    <w:name w:val="footnote text"/>
    <w:basedOn w:val="Standard"/>
    <w:link w:val="FunotentextZchn"/>
    <w:rsid w:val="00CC6395"/>
    <w:rPr>
      <w:sz w:val="20"/>
      <w:szCs w:val="20"/>
    </w:rPr>
  </w:style>
  <w:style w:type="character" w:customStyle="1" w:styleId="FunotentextZchn">
    <w:name w:val="Fußnotentext Zchn"/>
    <w:basedOn w:val="Absatz-Standardschriftart"/>
    <w:link w:val="Funotentext"/>
    <w:rsid w:val="00CC6395"/>
    <w:rPr>
      <w:sz w:val="20"/>
      <w:szCs w:val="20"/>
    </w:rPr>
  </w:style>
  <w:style w:type="character" w:styleId="Funotenzeichen">
    <w:name w:val="footnote reference"/>
    <w:basedOn w:val="Absatz-Standardschriftart"/>
    <w:rsid w:val="00CC63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1~1.LHS\AppData\Local\Temp\notes65C8FE\Muster_Schaffung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Muster_Schaffung_2020.dotx</Template>
  <TotalTime>0</TotalTime>
  <Pages>2</Pages>
  <Words>396</Words>
  <Characters>2728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u103012</dc:creator>
  <cp:lastModifiedBy>Hauser, Petra</cp:lastModifiedBy>
  <cp:revision>4</cp:revision>
  <cp:lastPrinted>2019-10-01T08:03:00Z</cp:lastPrinted>
  <dcterms:created xsi:type="dcterms:W3CDTF">2019-09-24T07:25:00Z</dcterms:created>
  <dcterms:modified xsi:type="dcterms:W3CDTF">2019-10-01T08:04:00Z</dcterms:modified>
</cp:coreProperties>
</file>