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C8B0F" w14:textId="6396B622" w:rsidR="00A90826" w:rsidRDefault="00A90826" w:rsidP="00BB1D62">
      <w:pPr>
        <w:rPr>
          <w:rFonts w:cstheme="minorHAnsi"/>
          <w:b/>
          <w:bCs/>
        </w:rPr>
      </w:pPr>
      <w:r>
        <w:rPr>
          <w:rFonts w:cstheme="minorHAnsi"/>
          <w:b/>
          <w:bCs/>
        </w:rPr>
        <w:t xml:space="preserve">Anlage zu </w:t>
      </w:r>
      <w:proofErr w:type="spellStart"/>
      <w:r>
        <w:rPr>
          <w:rFonts w:cstheme="minorHAnsi"/>
          <w:b/>
          <w:bCs/>
        </w:rPr>
        <w:t>GRDrs</w:t>
      </w:r>
      <w:proofErr w:type="spellEnd"/>
      <w:r>
        <w:rPr>
          <w:rFonts w:cstheme="minorHAnsi"/>
          <w:b/>
          <w:bCs/>
        </w:rPr>
        <w:t xml:space="preserve"> 571/2023</w:t>
      </w:r>
      <w:bookmarkStart w:id="0" w:name="_GoBack"/>
      <w:bookmarkEnd w:id="0"/>
    </w:p>
    <w:p w14:paraId="26C5A4A1" w14:textId="6AFE1C74" w:rsidR="00B87125" w:rsidRPr="00654452" w:rsidRDefault="00B87125" w:rsidP="00BB1D62">
      <w:pPr>
        <w:rPr>
          <w:rFonts w:cstheme="minorHAnsi"/>
          <w:b/>
          <w:bCs/>
        </w:rPr>
      </w:pPr>
      <w:r w:rsidRPr="00654452">
        <w:rPr>
          <w:rFonts w:cstheme="minorHAnsi"/>
          <w:b/>
          <w:bCs/>
        </w:rPr>
        <w:t xml:space="preserve">Stuttgarter Klima-Innovationsfonds – </w:t>
      </w:r>
      <w:r w:rsidR="00A955FF" w:rsidRPr="00654452">
        <w:rPr>
          <w:rFonts w:cstheme="minorHAnsi"/>
          <w:b/>
          <w:bCs/>
        </w:rPr>
        <w:t>Projektauswahl</w:t>
      </w:r>
      <w:r w:rsidRPr="00654452">
        <w:rPr>
          <w:rFonts w:cstheme="minorHAnsi"/>
          <w:b/>
          <w:bCs/>
        </w:rPr>
        <w:t xml:space="preserve"> </w:t>
      </w:r>
      <w:r w:rsidR="00C54D33" w:rsidRPr="00654452">
        <w:rPr>
          <w:rFonts w:cstheme="minorHAnsi"/>
          <w:b/>
          <w:bCs/>
        </w:rPr>
        <w:t>Frühjahr</w:t>
      </w:r>
      <w:r w:rsidR="009F1B77" w:rsidRPr="00654452">
        <w:rPr>
          <w:rFonts w:cstheme="minorHAnsi"/>
          <w:b/>
          <w:bCs/>
        </w:rPr>
        <w:t xml:space="preserve"> </w:t>
      </w:r>
      <w:r w:rsidRPr="00654452">
        <w:rPr>
          <w:rFonts w:cstheme="minorHAnsi"/>
          <w:b/>
          <w:bCs/>
        </w:rPr>
        <w:t>202</w:t>
      </w:r>
      <w:r w:rsidR="00C54D33" w:rsidRPr="00654452">
        <w:rPr>
          <w:rFonts w:cstheme="minorHAnsi"/>
          <w:b/>
          <w:bCs/>
        </w:rPr>
        <w:t>3</w:t>
      </w:r>
    </w:p>
    <w:p w14:paraId="7814079C" w14:textId="7A89A424" w:rsidR="002C6A74" w:rsidRPr="00654452" w:rsidRDefault="009D256F" w:rsidP="00BB1D62">
      <w:pPr>
        <w:rPr>
          <w:rFonts w:cstheme="minorHAnsi"/>
          <w:i/>
        </w:rPr>
      </w:pPr>
      <w:r w:rsidRPr="00654452">
        <w:rPr>
          <w:rFonts w:cstheme="minorHAnsi"/>
          <w:i/>
        </w:rPr>
        <w:t>Die ausgewählten Projekte im Überblick</w:t>
      </w:r>
      <w:r w:rsidR="003F5BC1" w:rsidRPr="00654452">
        <w:rPr>
          <w:rFonts w:cstheme="minorHAnsi"/>
          <w:i/>
        </w:rPr>
        <w:t>:</w:t>
      </w:r>
    </w:p>
    <w:p w14:paraId="228B64DA" w14:textId="77777777" w:rsidR="00DF2BA8" w:rsidRPr="00654452" w:rsidRDefault="00DF2BA8" w:rsidP="00E81AD3">
      <w:pPr>
        <w:spacing w:after="0"/>
        <w:rPr>
          <w:rFonts w:cstheme="minorHAnsi"/>
        </w:rPr>
      </w:pPr>
    </w:p>
    <w:p w14:paraId="2815A30B" w14:textId="2889CA9A" w:rsidR="00DF2BA8" w:rsidRPr="00654452" w:rsidRDefault="00DF2BA8" w:rsidP="00DF2BA8">
      <w:pPr>
        <w:rPr>
          <w:rFonts w:cstheme="minorHAnsi"/>
          <w:b/>
          <w:bCs/>
        </w:rPr>
      </w:pPr>
      <w:r w:rsidRPr="00654452">
        <w:rPr>
          <w:rFonts w:cstheme="minorHAnsi"/>
          <w:b/>
          <w:bCs/>
        </w:rPr>
        <w:t>a) Fuchs</w:t>
      </w:r>
      <w:r w:rsidR="00A402DD" w:rsidRPr="00654452">
        <w:rPr>
          <w:rFonts w:cstheme="minorHAnsi"/>
          <w:b/>
          <w:bCs/>
        </w:rPr>
        <w:t>-</w:t>
      </w:r>
      <w:r w:rsidRPr="00654452">
        <w:rPr>
          <w:rFonts w:cstheme="minorHAnsi"/>
          <w:b/>
          <w:bCs/>
        </w:rPr>
        <w:t>Projekte – Gemeinderatsbeschluss</w:t>
      </w:r>
    </w:p>
    <w:p w14:paraId="57AF8F4C" w14:textId="5FF42B1F" w:rsidR="00C54D33" w:rsidRPr="00654452" w:rsidRDefault="0037779A" w:rsidP="00BB1D62">
      <w:pPr>
        <w:rPr>
          <w:rFonts w:cstheme="minorHAnsi"/>
          <w:u w:val="single"/>
        </w:rPr>
      </w:pP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p>
    <w:p w14:paraId="6F656E12" w14:textId="42B9935D" w:rsidR="008A16C7" w:rsidRPr="00654452" w:rsidRDefault="008A16C7" w:rsidP="00BB1D62">
      <w:r w:rsidRPr="00654452">
        <w:t>D</w:t>
      </w:r>
      <w:r w:rsidR="00C54D33" w:rsidRPr="00654452">
        <w:t xml:space="preserve">ie FÜNF PROZENT GmbH </w:t>
      </w:r>
      <w:r w:rsidRPr="00654452">
        <w:t>möchte mit dem Projekt</w:t>
      </w:r>
      <w:r w:rsidR="00C54D33" w:rsidRPr="00654452">
        <w:t xml:space="preserve"> </w:t>
      </w:r>
      <w:r w:rsidR="00C54D33" w:rsidRPr="00654452">
        <w:rPr>
          <w:b/>
          <w:bCs/>
        </w:rPr>
        <w:t>„Sanierungs- und Solaroffensive Stuttgart“</w:t>
      </w:r>
      <w:r w:rsidRPr="00654452">
        <w:t xml:space="preserve"> eine</w:t>
      </w:r>
      <w:r w:rsidR="00C54D33" w:rsidRPr="00654452">
        <w:t xml:space="preserve"> </w:t>
      </w:r>
      <w:r w:rsidRPr="00654452">
        <w:t>signifikante Erhöhung der Sanierungs- und Solarrate durch flächendeckende Aktivierung und effektive Bündelung von themenspezifischen Aufträgen erreichen.</w:t>
      </w:r>
      <w:r w:rsidR="00B619F7" w:rsidRPr="00654452">
        <w:t xml:space="preserve"> Vorbild ist die</w:t>
      </w:r>
      <w:r w:rsidR="00E81AD3" w:rsidRPr="00654452">
        <w:t xml:space="preserve"> Solaroffensive</w:t>
      </w:r>
      <w:r w:rsidR="00B619F7" w:rsidRPr="00654452">
        <w:t xml:space="preserve"> </w:t>
      </w:r>
      <w:proofErr w:type="spellStart"/>
      <w:r w:rsidR="00B619F7" w:rsidRPr="00654452">
        <w:t>Botnang</w:t>
      </w:r>
      <w:proofErr w:type="spellEnd"/>
      <w:r w:rsidR="00B619F7" w:rsidRPr="00654452">
        <w:t xml:space="preserve">, welche </w:t>
      </w:r>
      <w:r w:rsidR="00E81AD3" w:rsidRPr="00654452">
        <w:t xml:space="preserve">den PV-Ausbau im Bezirk im Vergleich zum Vorjahr verdoppeln konnte. </w:t>
      </w:r>
      <w:r w:rsidRPr="00654452">
        <w:t xml:space="preserve">Stuttgarter*innen </w:t>
      </w:r>
      <w:r w:rsidR="00E81AD3" w:rsidRPr="00654452">
        <w:t xml:space="preserve">sollen </w:t>
      </w:r>
      <w:r w:rsidRPr="00654452">
        <w:t xml:space="preserve">über einen kostenlosen digitalen Gebäudesteckbrief über das Sanierungs- und PV-Potenzial des eigenen Gebäudes </w:t>
      </w:r>
      <w:r w:rsidR="0037779A" w:rsidRPr="00654452">
        <w:t>informiert</w:t>
      </w:r>
      <w:r w:rsidR="00E81AD3" w:rsidRPr="00654452">
        <w:t xml:space="preserve"> werden</w:t>
      </w:r>
      <w:r w:rsidR="0037779A" w:rsidRPr="00654452">
        <w:t>.</w:t>
      </w:r>
      <w:r w:rsidR="00E81AD3" w:rsidRPr="00654452">
        <w:t xml:space="preserve"> </w:t>
      </w:r>
      <w:r w:rsidR="00AD17DE" w:rsidRPr="00654452">
        <w:t>Auf diese Weise</w:t>
      </w:r>
      <w:r w:rsidR="00E81AD3" w:rsidRPr="00654452">
        <w:t xml:space="preserve"> sollen</w:t>
      </w:r>
      <w:r w:rsidR="0037779A" w:rsidRPr="00654452">
        <w:t xml:space="preserve"> </w:t>
      </w:r>
      <w:r w:rsidRPr="00654452">
        <w:t>Interessent*innen für energetische Maßnahmen identifiziert und zu PV- bzw. Sanierungsgemeinschaften gebündelt werden.</w:t>
      </w:r>
    </w:p>
    <w:p w14:paraId="1D0B3D8E" w14:textId="07860FEF" w:rsidR="00D43DD4" w:rsidRPr="00654452" w:rsidRDefault="00D43DD4" w:rsidP="00D43DD4">
      <w:pPr>
        <w:spacing w:after="0"/>
      </w:pPr>
      <w:r w:rsidRPr="00654452">
        <w:t>Förderlinie: Fuchs</w:t>
      </w:r>
    </w:p>
    <w:p w14:paraId="534522B6" w14:textId="4DF35FB6" w:rsidR="00D43DD4" w:rsidRPr="00654452" w:rsidRDefault="00D43DD4" w:rsidP="00D43DD4">
      <w:pPr>
        <w:spacing w:after="0"/>
      </w:pPr>
      <w:r w:rsidRPr="00654452">
        <w:t xml:space="preserve">Projektlaufzeit: </w:t>
      </w:r>
      <w:r w:rsidR="00AD17DE" w:rsidRPr="00654452">
        <w:t>Juli</w:t>
      </w:r>
      <w:r w:rsidR="0037779A" w:rsidRPr="00654452">
        <w:t xml:space="preserve"> </w:t>
      </w:r>
      <w:r w:rsidR="00AD17DE" w:rsidRPr="00654452">
        <w:t xml:space="preserve">2023 </w:t>
      </w:r>
      <w:r w:rsidR="0037779A" w:rsidRPr="00654452">
        <w:t xml:space="preserve">bis </w:t>
      </w:r>
      <w:r w:rsidR="00AD17DE" w:rsidRPr="00654452">
        <w:t>Dezember 2024</w:t>
      </w:r>
    </w:p>
    <w:p w14:paraId="1E518DD1" w14:textId="664A46F1" w:rsidR="00D43DD4" w:rsidRPr="00654452" w:rsidRDefault="00D43DD4" w:rsidP="00D43DD4">
      <w:pPr>
        <w:spacing w:after="0"/>
      </w:pPr>
      <w:r w:rsidRPr="00654452">
        <w:t xml:space="preserve">Projektkosten: </w:t>
      </w:r>
      <w:r w:rsidR="0037779A" w:rsidRPr="00654452">
        <w:t>457.074 Euro</w:t>
      </w:r>
    </w:p>
    <w:p w14:paraId="39BA3B68" w14:textId="217B5F8E" w:rsidR="00D43DD4" w:rsidRPr="00654452" w:rsidRDefault="00D43DD4" w:rsidP="00D43DD4">
      <w:pPr>
        <w:spacing w:after="0"/>
      </w:pPr>
      <w:r w:rsidRPr="00654452">
        <w:t xml:space="preserve">Beantragte Fördermittel: </w:t>
      </w:r>
      <w:r w:rsidR="008A16C7" w:rsidRPr="00654452">
        <w:t>319.482 Euro</w:t>
      </w:r>
    </w:p>
    <w:p w14:paraId="29683021" w14:textId="495F4A3F" w:rsidR="00D43DD4" w:rsidRPr="00654452" w:rsidRDefault="00D43DD4" w:rsidP="00D43DD4">
      <w:pPr>
        <w:spacing w:after="0"/>
      </w:pPr>
      <w:r w:rsidRPr="00654452">
        <w:t xml:space="preserve">Projektpartner: </w:t>
      </w:r>
      <w:r w:rsidR="008A16C7" w:rsidRPr="00654452">
        <w:t>FÜNF PROZENT GmbH</w:t>
      </w:r>
    </w:p>
    <w:p w14:paraId="248BFCFB" w14:textId="1A0F2C48" w:rsidR="00F05E68" w:rsidRPr="00654452" w:rsidRDefault="00F05E68" w:rsidP="00BB1D62">
      <w:pPr>
        <w:rPr>
          <w:rFonts w:cstheme="minorHAnsi"/>
          <w:u w:val="single"/>
        </w:rPr>
      </w:pP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p>
    <w:p w14:paraId="357FC651" w14:textId="0FBC3436" w:rsidR="00B619F7" w:rsidRPr="00654452" w:rsidRDefault="00B619F7" w:rsidP="00B619F7">
      <w:r w:rsidRPr="00654452">
        <w:t xml:space="preserve">Mehrfamilienhäuser mit Photovoltaik ausstatten und ein Vorzeigemodell entwickeln, wie der dafür notwendige Aushandlungsprozess gelingen kann, möchte auch das Theater Rampe mit dem Projekt </w:t>
      </w:r>
      <w:r w:rsidRPr="00654452">
        <w:rPr>
          <w:b/>
          <w:bCs/>
        </w:rPr>
        <w:t xml:space="preserve">„AAAA – </w:t>
      </w:r>
      <w:proofErr w:type="spellStart"/>
      <w:r w:rsidRPr="00654452">
        <w:rPr>
          <w:b/>
          <w:bCs/>
        </w:rPr>
        <w:t>shine</w:t>
      </w:r>
      <w:proofErr w:type="spellEnd"/>
      <w:r w:rsidRPr="00654452">
        <w:rPr>
          <w:b/>
          <w:bCs/>
        </w:rPr>
        <w:t xml:space="preserve"> bringt light“</w:t>
      </w:r>
      <w:r w:rsidRPr="00654452">
        <w:rPr>
          <w:bCs/>
        </w:rPr>
        <w:t xml:space="preserve">. </w:t>
      </w:r>
      <w:r w:rsidRPr="00654452">
        <w:t xml:space="preserve">Das Theater soll dabei als Ort für Aushandlungsprozesse dienen und mit künstlerischen Methoden und Fragestellungen einen Prozess zur gemeinsamen Ideenentwicklung, Planung und Umsetzung von Photovoltaik auf Dächern in der Nachbarschaft entwickeln. Mindestens </w:t>
      </w:r>
      <w:r w:rsidR="00654452" w:rsidRPr="00654452">
        <w:t>zehn</w:t>
      </w:r>
      <w:r w:rsidRPr="00654452">
        <w:t xml:space="preserve"> Mehrfamilienhäuser sollen bis zum Ende des Projektes über eine Gemeinschaftsausschreibung Solaranlagen auf ihren Dächern beauftragt haben.</w:t>
      </w:r>
    </w:p>
    <w:p w14:paraId="01E7EC2B" w14:textId="77777777" w:rsidR="00B619F7" w:rsidRPr="00654452" w:rsidRDefault="00B619F7" w:rsidP="00B619F7">
      <w:pPr>
        <w:spacing w:after="0"/>
      </w:pPr>
      <w:r w:rsidRPr="00654452">
        <w:t>Förderlinie: Fuchs</w:t>
      </w:r>
    </w:p>
    <w:p w14:paraId="395BDFD3" w14:textId="7828C16F" w:rsidR="00B619F7" w:rsidRPr="00654452" w:rsidRDefault="00B619F7" w:rsidP="00B619F7">
      <w:pPr>
        <w:spacing w:after="0"/>
      </w:pPr>
      <w:r w:rsidRPr="00654452">
        <w:t xml:space="preserve">Projektlaufzeit: </w:t>
      </w:r>
      <w:r w:rsidR="00F1709A" w:rsidRPr="00654452">
        <w:t xml:space="preserve">August </w:t>
      </w:r>
      <w:r w:rsidRPr="00654452">
        <w:t xml:space="preserve">2023 bis </w:t>
      </w:r>
      <w:r w:rsidR="00F1709A" w:rsidRPr="00654452">
        <w:t>November 2024</w:t>
      </w:r>
    </w:p>
    <w:p w14:paraId="14A66FF5" w14:textId="2344A23C" w:rsidR="00B619F7" w:rsidRPr="00654452" w:rsidRDefault="00B619F7" w:rsidP="00B619F7">
      <w:pPr>
        <w:spacing w:after="0"/>
      </w:pPr>
      <w:r w:rsidRPr="00654452">
        <w:t>Projektkosten</w:t>
      </w:r>
      <w:r w:rsidR="00F1709A" w:rsidRPr="00654452">
        <w:t xml:space="preserve">: </w:t>
      </w:r>
      <w:r w:rsidR="00654452" w:rsidRPr="00654452">
        <w:t>204.911</w:t>
      </w:r>
      <w:r w:rsidRPr="00654452">
        <w:t xml:space="preserve"> Euro</w:t>
      </w:r>
    </w:p>
    <w:p w14:paraId="5021CD5D" w14:textId="673431A6" w:rsidR="00B619F7" w:rsidRPr="00654452" w:rsidRDefault="00B619F7" w:rsidP="00B619F7">
      <w:pPr>
        <w:spacing w:after="0"/>
      </w:pPr>
      <w:r w:rsidRPr="00654452">
        <w:t>Bea</w:t>
      </w:r>
      <w:r w:rsidR="00654452" w:rsidRPr="00654452">
        <w:t>ntragte Fördermittel: 182.161</w:t>
      </w:r>
      <w:r w:rsidRPr="00654452">
        <w:t xml:space="preserve"> Euro</w:t>
      </w:r>
    </w:p>
    <w:p w14:paraId="3BD04DF0" w14:textId="77777777" w:rsidR="00B619F7" w:rsidRPr="00654452" w:rsidRDefault="00B619F7" w:rsidP="00B619F7">
      <w:pPr>
        <w:spacing w:after="0"/>
      </w:pPr>
      <w:r w:rsidRPr="00654452">
        <w:t>Projektpartner: Theater Rampe, BUND – Kreisverband Stuttgart</w:t>
      </w:r>
    </w:p>
    <w:p w14:paraId="2C9BF9E8" w14:textId="5EB5206F" w:rsidR="00F05E68" w:rsidRPr="00654452" w:rsidRDefault="00F05E68" w:rsidP="00BB1D62">
      <w:pPr>
        <w:rPr>
          <w:rFonts w:cstheme="minorHAnsi"/>
          <w:u w:val="single"/>
        </w:rPr>
      </w:pP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p>
    <w:p w14:paraId="14765AB6" w14:textId="3D83E6EA" w:rsidR="005A00BC" w:rsidRPr="00654452" w:rsidRDefault="00F05E68" w:rsidP="00BB1D62">
      <w:pPr>
        <w:rPr>
          <w:rFonts w:ascii="Roboto" w:hAnsi="Roboto"/>
          <w:color w:val="000000"/>
          <w:shd w:val="clear" w:color="auto" w:fill="FFFFFF"/>
        </w:rPr>
      </w:pPr>
      <w:r w:rsidRPr="00654452">
        <w:t xml:space="preserve">Mit dem Projekt </w:t>
      </w:r>
      <w:r w:rsidRPr="00654452">
        <w:rPr>
          <w:b/>
          <w:bCs/>
        </w:rPr>
        <w:t>„</w:t>
      </w:r>
      <w:r w:rsidR="00FA4F01" w:rsidRPr="00654452">
        <w:rPr>
          <w:b/>
          <w:bCs/>
        </w:rPr>
        <w:t>Stuttgarter Insel – chargeBIG18 Off-</w:t>
      </w:r>
      <w:proofErr w:type="spellStart"/>
      <w:r w:rsidR="00FA4F01" w:rsidRPr="00654452">
        <w:rPr>
          <w:b/>
          <w:bCs/>
        </w:rPr>
        <w:t>Grid</w:t>
      </w:r>
      <w:proofErr w:type="spellEnd"/>
      <w:r w:rsidRPr="00654452">
        <w:rPr>
          <w:b/>
          <w:bCs/>
        </w:rPr>
        <w:t>“</w:t>
      </w:r>
      <w:r w:rsidRPr="00654452">
        <w:t xml:space="preserve"> zielt die MAHLE </w:t>
      </w:r>
      <w:proofErr w:type="spellStart"/>
      <w:r w:rsidRPr="00654452">
        <w:t>chargeBIG</w:t>
      </w:r>
      <w:proofErr w:type="spellEnd"/>
      <w:r w:rsidRPr="00654452">
        <w:t xml:space="preserve"> GmbH </w:t>
      </w:r>
      <w:r w:rsidR="005C7790" w:rsidRPr="00654452">
        <w:t xml:space="preserve">auf den netzunabhängigen </w:t>
      </w:r>
      <w:r w:rsidRPr="00654452">
        <w:t xml:space="preserve">Aufbau und </w:t>
      </w:r>
      <w:r w:rsidR="005C7790" w:rsidRPr="00654452">
        <w:t>Betrieb von Ladeinfrastruktur für Elektrofahrzeuge</w:t>
      </w:r>
      <w:r w:rsidRPr="00654452">
        <w:t xml:space="preserve"> ab.</w:t>
      </w:r>
      <w:r w:rsidR="005C7790" w:rsidRPr="00654452">
        <w:t xml:space="preserve"> </w:t>
      </w:r>
      <w:r w:rsidRPr="00654452">
        <w:t>So sollen Standorte ohne</w:t>
      </w:r>
      <w:r w:rsidR="005C7790" w:rsidRPr="00654452">
        <w:t xml:space="preserve"> Netzanschluss</w:t>
      </w:r>
      <w:r w:rsidRPr="00654452">
        <w:t>, wie etwa</w:t>
      </w:r>
      <w:r w:rsidR="005C7790" w:rsidRPr="00654452">
        <w:t xml:space="preserve"> </w:t>
      </w:r>
      <w:r w:rsidRPr="00654452">
        <w:t>Sportplätze, Tennisplätze und andere Freizeiteinrichtungen, identifiziert und</w:t>
      </w:r>
      <w:r w:rsidR="005C7790" w:rsidRPr="00654452">
        <w:t xml:space="preserve"> mit einer netzunabhängigen Ladeinfrastruktur bestehend aus PV-Anlage und Batteriespeicher </w:t>
      </w:r>
      <w:r w:rsidRPr="00654452">
        <w:t>ausgestattet werden</w:t>
      </w:r>
      <w:r w:rsidR="005C7790" w:rsidRPr="00654452">
        <w:t>.</w:t>
      </w:r>
      <w:r w:rsidRPr="00654452">
        <w:t xml:space="preserve"> Im Rahmen des Projektes wird mindestens ein Standort ausgestattet</w:t>
      </w:r>
      <w:r w:rsidR="005C7790" w:rsidRPr="00654452">
        <w:t xml:space="preserve"> </w:t>
      </w:r>
      <w:r w:rsidRPr="00654452">
        <w:t xml:space="preserve">(Zielgröße </w:t>
      </w:r>
      <w:r w:rsidR="00B619F7" w:rsidRPr="00654452">
        <w:t>sind</w:t>
      </w:r>
      <w:r w:rsidRPr="00654452">
        <w:t xml:space="preserve"> </w:t>
      </w:r>
      <w:r w:rsidR="005C7790" w:rsidRPr="00654452">
        <w:t xml:space="preserve">18 </w:t>
      </w:r>
      <w:r w:rsidRPr="00654452">
        <w:t xml:space="preserve">Ladepunkte für </w:t>
      </w:r>
      <w:r w:rsidR="005C7790" w:rsidRPr="00654452">
        <w:t>Elektroautos mit</w:t>
      </w:r>
      <w:r w:rsidRPr="00654452">
        <w:t xml:space="preserve"> entsprechenden Batteriespeichern).</w:t>
      </w:r>
    </w:p>
    <w:p w14:paraId="0A5D78CB" w14:textId="4B9471EE" w:rsidR="00F05E68" w:rsidRPr="00654452" w:rsidRDefault="00F05E68" w:rsidP="00F05E68">
      <w:pPr>
        <w:spacing w:after="0"/>
      </w:pPr>
      <w:r w:rsidRPr="00654452">
        <w:t xml:space="preserve">Förderlinie: </w:t>
      </w:r>
      <w:r w:rsidR="00D43DD4" w:rsidRPr="00654452">
        <w:t>Fuchs</w:t>
      </w:r>
    </w:p>
    <w:p w14:paraId="3EEFA76A" w14:textId="1BB912CF" w:rsidR="00F05E68" w:rsidRPr="00654452" w:rsidRDefault="00F05E68" w:rsidP="00F05E68">
      <w:pPr>
        <w:spacing w:after="0"/>
      </w:pPr>
      <w:r w:rsidRPr="00654452">
        <w:t xml:space="preserve">Projektlaufzeit: </w:t>
      </w:r>
      <w:r w:rsidR="00F1709A" w:rsidRPr="00654452">
        <w:t>Juli 2023</w:t>
      </w:r>
      <w:r w:rsidR="00D43DD4" w:rsidRPr="00654452">
        <w:t xml:space="preserve"> bis </w:t>
      </w:r>
      <w:r w:rsidR="00F1709A" w:rsidRPr="00654452">
        <w:t>Juni 2025</w:t>
      </w:r>
    </w:p>
    <w:p w14:paraId="0AF652AC" w14:textId="567ACEF6" w:rsidR="00F05E68" w:rsidRPr="00654452" w:rsidRDefault="00F05E68" w:rsidP="00F05E68">
      <w:pPr>
        <w:spacing w:after="0"/>
      </w:pPr>
      <w:r w:rsidRPr="00654452">
        <w:t xml:space="preserve">Projektkosten: </w:t>
      </w:r>
      <w:r w:rsidR="00D43DD4" w:rsidRPr="00654452">
        <w:t>483.424 Euro</w:t>
      </w:r>
    </w:p>
    <w:p w14:paraId="26CE36B3" w14:textId="3312806B" w:rsidR="00F05E68" w:rsidRPr="00654452" w:rsidRDefault="00F05E68" w:rsidP="00F05E68">
      <w:pPr>
        <w:spacing w:after="0"/>
      </w:pPr>
      <w:r w:rsidRPr="00654452">
        <w:t xml:space="preserve">Beantragte Fördermittel: </w:t>
      </w:r>
      <w:r w:rsidR="00D43DD4" w:rsidRPr="00654452">
        <w:t>276.604 Euro</w:t>
      </w:r>
    </w:p>
    <w:p w14:paraId="1B3CE658" w14:textId="4C3AAF95" w:rsidR="00F05E68" w:rsidRPr="00654452" w:rsidRDefault="00F05E68" w:rsidP="00D43DD4">
      <w:pPr>
        <w:spacing w:after="0"/>
      </w:pPr>
      <w:r w:rsidRPr="00654452">
        <w:lastRenderedPageBreak/>
        <w:t xml:space="preserve">Projektpartner: </w:t>
      </w:r>
      <w:r w:rsidR="00D43DD4" w:rsidRPr="00654452">
        <w:t xml:space="preserve">MAHLE </w:t>
      </w:r>
      <w:proofErr w:type="spellStart"/>
      <w:r w:rsidR="00D43DD4" w:rsidRPr="00654452">
        <w:t>chargeBIG</w:t>
      </w:r>
      <w:proofErr w:type="spellEnd"/>
      <w:r w:rsidR="00D43DD4" w:rsidRPr="00654452">
        <w:t xml:space="preserve"> GmbH, AXSOL</w:t>
      </w:r>
    </w:p>
    <w:p w14:paraId="47269270" w14:textId="77777777" w:rsidR="00B619F7" w:rsidRPr="00654452" w:rsidRDefault="00B619F7" w:rsidP="00B619F7">
      <w:pPr>
        <w:rPr>
          <w:rFonts w:cstheme="minorHAnsi"/>
          <w:u w:val="single"/>
        </w:rPr>
      </w:pP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p>
    <w:p w14:paraId="2DCCB346" w14:textId="586194C8" w:rsidR="00B619F7" w:rsidRPr="00654452" w:rsidRDefault="00B619F7" w:rsidP="00B619F7">
      <w:r w:rsidRPr="00654452">
        <w:t xml:space="preserve">Die </w:t>
      </w:r>
      <w:proofErr w:type="spellStart"/>
      <w:r w:rsidRPr="00654452">
        <w:t>ReFrastructure</w:t>
      </w:r>
      <w:proofErr w:type="spellEnd"/>
      <w:r w:rsidRPr="00654452">
        <w:t xml:space="preserve"> – Stiftung für digitale </w:t>
      </w:r>
      <w:proofErr w:type="spellStart"/>
      <w:r w:rsidRPr="00654452">
        <w:t>Mehrwegs</w:t>
      </w:r>
      <w:r w:rsidR="00F1709A" w:rsidRPr="00654452">
        <w:t>infrastruktur</w:t>
      </w:r>
      <w:proofErr w:type="spellEnd"/>
      <w:r w:rsidR="00F1709A" w:rsidRPr="00654452">
        <w:t xml:space="preserve"> gGmbH möchte mit i</w:t>
      </w:r>
      <w:r w:rsidRPr="00654452">
        <w:t xml:space="preserve">hrem Projekt </w:t>
      </w:r>
      <w:r w:rsidRPr="00654452">
        <w:rPr>
          <w:b/>
          <w:bCs/>
        </w:rPr>
        <w:t xml:space="preserve">„Skalierung des Return-Anywhere-Ansatzes von </w:t>
      </w:r>
      <w:proofErr w:type="spellStart"/>
      <w:r w:rsidRPr="00654452">
        <w:rPr>
          <w:b/>
          <w:bCs/>
        </w:rPr>
        <w:t>To</w:t>
      </w:r>
      <w:proofErr w:type="spellEnd"/>
      <w:r w:rsidRPr="00654452">
        <w:rPr>
          <w:b/>
          <w:bCs/>
        </w:rPr>
        <w:t>-Go-Verpackungen“</w:t>
      </w:r>
      <w:r w:rsidRPr="00654452">
        <w:t xml:space="preserve"> eine gemeinsame und neutrale Infrastruktur für die verschiedenen Anbieter von Mehrwegsystemen im </w:t>
      </w:r>
      <w:proofErr w:type="spellStart"/>
      <w:r w:rsidRPr="00654452">
        <w:t>To</w:t>
      </w:r>
      <w:proofErr w:type="spellEnd"/>
      <w:r w:rsidRPr="00654452">
        <w:t xml:space="preserve">-Go Bereich (Becher und Schalen) schaffen. Diese soll die Akzeptanz solcher Angebote deutlich steigern und somit Mehrwegalternativen zu höheren Marktanteilen verhelfen. </w:t>
      </w:r>
    </w:p>
    <w:p w14:paraId="21063D14" w14:textId="77777777" w:rsidR="00B619F7" w:rsidRPr="00654452" w:rsidRDefault="00B619F7" w:rsidP="00B619F7">
      <w:pPr>
        <w:spacing w:after="0"/>
      </w:pPr>
      <w:r w:rsidRPr="00654452">
        <w:t xml:space="preserve">Förderlinie: Fuchs </w:t>
      </w:r>
    </w:p>
    <w:p w14:paraId="0761E809" w14:textId="75FD6CDA" w:rsidR="00B619F7" w:rsidRPr="00654452" w:rsidRDefault="00F1709A" w:rsidP="00B619F7">
      <w:pPr>
        <w:spacing w:after="0"/>
      </w:pPr>
      <w:r w:rsidRPr="00654452">
        <w:t xml:space="preserve">Projektlaufzeit: Oktober 2023 </w:t>
      </w:r>
      <w:r w:rsidR="00B619F7" w:rsidRPr="00654452">
        <w:t xml:space="preserve">bis </w:t>
      </w:r>
      <w:r w:rsidRPr="00654452">
        <w:t>Dezember 2024</w:t>
      </w:r>
    </w:p>
    <w:p w14:paraId="520F447C" w14:textId="77777777" w:rsidR="00B619F7" w:rsidRPr="00654452" w:rsidRDefault="00B619F7" w:rsidP="00B619F7">
      <w:pPr>
        <w:spacing w:after="0"/>
      </w:pPr>
      <w:r w:rsidRPr="00654452">
        <w:t>Projektkosten: 444.243 Euro</w:t>
      </w:r>
    </w:p>
    <w:p w14:paraId="2EC33120" w14:textId="77777777" w:rsidR="00B619F7" w:rsidRPr="00654452" w:rsidRDefault="00B619F7" w:rsidP="00B619F7">
      <w:pPr>
        <w:spacing w:after="0"/>
      </w:pPr>
      <w:r w:rsidRPr="00654452">
        <w:t>Beantragte Fördermittel: 284.875 Euro</w:t>
      </w:r>
    </w:p>
    <w:p w14:paraId="5CB9454E" w14:textId="21BBBC2B" w:rsidR="00F05E68" w:rsidRPr="00654452" w:rsidRDefault="00B619F7" w:rsidP="00FC569D">
      <w:pPr>
        <w:spacing w:after="0"/>
      </w:pPr>
      <w:r w:rsidRPr="00654452">
        <w:t xml:space="preserve">Projektpartner: </w:t>
      </w:r>
      <w:proofErr w:type="spellStart"/>
      <w:r w:rsidRPr="00654452">
        <w:t>ReFrastructure</w:t>
      </w:r>
      <w:proofErr w:type="spellEnd"/>
      <w:r w:rsidRPr="00654452">
        <w:t xml:space="preserve"> – Stiftung für digitale </w:t>
      </w:r>
      <w:proofErr w:type="spellStart"/>
      <w:r w:rsidRPr="00654452">
        <w:t>Mehrwegsinfrastruktur</w:t>
      </w:r>
      <w:proofErr w:type="spellEnd"/>
      <w:r w:rsidRPr="00654452">
        <w:t xml:space="preserve"> gGmbH</w:t>
      </w:r>
    </w:p>
    <w:p w14:paraId="37410A16" w14:textId="77777777" w:rsidR="00FC569D" w:rsidRPr="00654452" w:rsidRDefault="00FC569D" w:rsidP="00FC569D">
      <w:pPr>
        <w:spacing w:after="0"/>
      </w:pPr>
    </w:p>
    <w:p w14:paraId="552CC9DA" w14:textId="77777777" w:rsidR="00FC569D" w:rsidRPr="00654452" w:rsidRDefault="00FC569D" w:rsidP="00FC569D">
      <w:pPr>
        <w:spacing w:after="0"/>
      </w:pPr>
    </w:p>
    <w:p w14:paraId="70E2115A" w14:textId="0C7354D7" w:rsidR="00727C80" w:rsidRPr="00654452" w:rsidRDefault="00DF2BA8" w:rsidP="00E71123">
      <w:pPr>
        <w:spacing w:before="240"/>
        <w:rPr>
          <w:rFonts w:cstheme="minorHAnsi"/>
          <w:b/>
          <w:bCs/>
        </w:rPr>
      </w:pPr>
      <w:r w:rsidRPr="00654452">
        <w:rPr>
          <w:rFonts w:cstheme="minorHAnsi"/>
          <w:b/>
          <w:bCs/>
        </w:rPr>
        <w:t>b</w:t>
      </w:r>
      <w:r w:rsidR="00304C03" w:rsidRPr="00654452">
        <w:rPr>
          <w:rFonts w:cstheme="minorHAnsi"/>
          <w:b/>
          <w:bCs/>
        </w:rPr>
        <w:t xml:space="preserve">) </w:t>
      </w:r>
      <w:r w:rsidR="00727C80" w:rsidRPr="00654452">
        <w:rPr>
          <w:rFonts w:cstheme="minorHAnsi"/>
          <w:b/>
          <w:bCs/>
        </w:rPr>
        <w:t>Efeu</w:t>
      </w:r>
      <w:r w:rsidR="00A402DD" w:rsidRPr="00654452">
        <w:rPr>
          <w:rFonts w:cstheme="minorHAnsi"/>
          <w:b/>
          <w:bCs/>
        </w:rPr>
        <w:t>-</w:t>
      </w:r>
      <w:r w:rsidR="00727C80" w:rsidRPr="00654452">
        <w:rPr>
          <w:rFonts w:cstheme="minorHAnsi"/>
          <w:b/>
          <w:bCs/>
        </w:rPr>
        <w:t xml:space="preserve">Projekte </w:t>
      </w:r>
      <w:r w:rsidR="00304C03" w:rsidRPr="00654452">
        <w:rPr>
          <w:rFonts w:cstheme="minorHAnsi"/>
          <w:b/>
          <w:bCs/>
        </w:rPr>
        <w:t>–</w:t>
      </w:r>
      <w:r w:rsidR="00023A81" w:rsidRPr="00654452">
        <w:rPr>
          <w:rFonts w:cstheme="minorHAnsi"/>
          <w:b/>
          <w:bCs/>
        </w:rPr>
        <w:t xml:space="preserve"> Gemeinderatsbeschluss</w:t>
      </w:r>
    </w:p>
    <w:p w14:paraId="17028933" w14:textId="688BECAA" w:rsidR="00A43D0B" w:rsidRPr="00654452" w:rsidRDefault="00C96FE3" w:rsidP="00A43D0B">
      <w:pPr>
        <w:rPr>
          <w:rFonts w:cstheme="minorHAnsi"/>
          <w:u w:val="single"/>
        </w:rPr>
      </w:pP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p>
    <w:p w14:paraId="28C49FEC" w14:textId="2F3F840D" w:rsidR="00A43D0B" w:rsidRPr="00654452" w:rsidRDefault="00A43D0B" w:rsidP="00A43D0B">
      <w:r w:rsidRPr="00654452">
        <w:t xml:space="preserve">Das Projekt </w:t>
      </w:r>
      <w:r w:rsidRPr="00654452">
        <w:rPr>
          <w:b/>
          <w:bCs/>
        </w:rPr>
        <w:t>„Grüne Infrastruktur Stuttgart +“</w:t>
      </w:r>
      <w:r w:rsidRPr="00654452">
        <w:t xml:space="preserve"> der Dark Matter Laboratories B.V. unterstützt die Arbeit verschiedener Ämter der Landeshauptstadt Stuttgart über eine Quantifizierung und Wirkungsmodellierung der Umweltleistungen von Stadtbäumen. Dabei werden über KI-gestützte Modelle Leistungen </w:t>
      </w:r>
      <w:r w:rsidR="002B0293" w:rsidRPr="00654452">
        <w:t xml:space="preserve">der Bäume </w:t>
      </w:r>
      <w:r w:rsidRPr="00654452">
        <w:t>wie Kohlen</w:t>
      </w:r>
      <w:r w:rsidR="00FB648E" w:rsidRPr="00654452">
        <w:t>stoffbindung, Luftfilterung</w:t>
      </w:r>
      <w:r w:rsidRPr="00654452">
        <w:t xml:space="preserve"> und Wasserrückhaltung berechnet und verschiedene Baumpflege- und Klimaszenarien gebildet.</w:t>
      </w:r>
      <w:r w:rsidR="006A2838" w:rsidRPr="00654452">
        <w:t xml:space="preserve"> </w:t>
      </w:r>
      <w:r w:rsidR="002B0293" w:rsidRPr="00654452">
        <w:t xml:space="preserve">In Kooperation mit Ämtern wie </w:t>
      </w:r>
      <w:r w:rsidRPr="00654452">
        <w:t xml:space="preserve">dem </w:t>
      </w:r>
      <w:r w:rsidR="00FC569D" w:rsidRPr="00654452">
        <w:t xml:space="preserve">Garten-, Friedhofs- und Forstamt, dem </w:t>
      </w:r>
      <w:r w:rsidRPr="00654452">
        <w:t>Amt für Stadtplanung und Wohnen</w:t>
      </w:r>
      <w:r w:rsidR="00FC569D" w:rsidRPr="00654452">
        <w:t xml:space="preserve"> </w:t>
      </w:r>
      <w:r w:rsidRPr="00654452">
        <w:t>und dem Amt für Umweltschutz (Stadtklimatologie</w:t>
      </w:r>
      <w:r w:rsidR="00FB648E" w:rsidRPr="00654452">
        <w:t>)</w:t>
      </w:r>
      <w:r w:rsidRPr="00654452">
        <w:t xml:space="preserve"> sollen die</w:t>
      </w:r>
      <w:r w:rsidR="003A5CCA" w:rsidRPr="00654452">
        <w:t>se</w:t>
      </w:r>
      <w:r w:rsidRPr="00654452">
        <w:t xml:space="preserve"> Erkenntnisse in laufende Projekte wie die Bebauungspläne Rosenstein und Bürgerhospital, den Rosensteinpark und Schlossgarten sowie das Baumkataster </w:t>
      </w:r>
      <w:r w:rsidR="006A2838" w:rsidRPr="00654452">
        <w:t xml:space="preserve">und das Klimawandelanpassungskonzept </w:t>
      </w:r>
      <w:r w:rsidRPr="00654452">
        <w:t xml:space="preserve">der Stadt eingespeist werden.  </w:t>
      </w:r>
    </w:p>
    <w:p w14:paraId="1A37E0A7" w14:textId="12A7B3F6" w:rsidR="00A43D0B" w:rsidRPr="00654452" w:rsidRDefault="00A43D0B" w:rsidP="00A43D0B">
      <w:pPr>
        <w:spacing w:after="0"/>
      </w:pPr>
      <w:r w:rsidRPr="00654452">
        <w:t xml:space="preserve">Förderlinie: </w:t>
      </w:r>
      <w:r w:rsidR="006A2838" w:rsidRPr="00654452">
        <w:t>Efeu</w:t>
      </w:r>
    </w:p>
    <w:p w14:paraId="6CB217D2" w14:textId="03D8B8FC" w:rsidR="00A43D0B" w:rsidRPr="00654452" w:rsidRDefault="00A43D0B" w:rsidP="00A43D0B">
      <w:pPr>
        <w:spacing w:after="0"/>
      </w:pPr>
      <w:r w:rsidRPr="00654452">
        <w:t xml:space="preserve">Projektlaufzeit: </w:t>
      </w:r>
      <w:r w:rsidR="00FB648E" w:rsidRPr="00654452">
        <w:t xml:space="preserve">September </w:t>
      </w:r>
      <w:r w:rsidR="006A2838" w:rsidRPr="00654452">
        <w:t xml:space="preserve">2023 bis </w:t>
      </w:r>
      <w:r w:rsidR="00FB648E" w:rsidRPr="00654452">
        <w:t>Juli 2024</w:t>
      </w:r>
    </w:p>
    <w:p w14:paraId="0748B320" w14:textId="27DDDF29" w:rsidR="00A43D0B" w:rsidRPr="00654452" w:rsidRDefault="00A43D0B" w:rsidP="00A43D0B">
      <w:pPr>
        <w:spacing w:after="0"/>
      </w:pPr>
      <w:r w:rsidRPr="00654452">
        <w:t xml:space="preserve">Projektkosten: </w:t>
      </w:r>
      <w:r w:rsidR="00FC569D" w:rsidRPr="00654452">
        <w:t>241.</w:t>
      </w:r>
      <w:r w:rsidR="006A2838" w:rsidRPr="00654452">
        <w:t>232 Euro</w:t>
      </w:r>
    </w:p>
    <w:p w14:paraId="0B0C9264" w14:textId="6167DCBB" w:rsidR="00A43D0B" w:rsidRPr="00654452" w:rsidRDefault="00A43D0B" w:rsidP="00A43D0B">
      <w:pPr>
        <w:spacing w:after="0"/>
      </w:pPr>
      <w:r w:rsidRPr="00654452">
        <w:t xml:space="preserve">Beantragte Fördermittel: </w:t>
      </w:r>
      <w:r w:rsidR="006A2838" w:rsidRPr="00654452">
        <w:t>217.109 Euro</w:t>
      </w:r>
    </w:p>
    <w:p w14:paraId="7C58CFE8" w14:textId="73012AD1" w:rsidR="00A43D0B" w:rsidRPr="00654452" w:rsidRDefault="00A43D0B" w:rsidP="00A43D0B">
      <w:r w:rsidRPr="00654452">
        <w:t>Projektpartner: Dark Matter Laboratories B.V.</w:t>
      </w:r>
    </w:p>
    <w:p w14:paraId="638DB2A0" w14:textId="3BDF5E95" w:rsidR="00E71123" w:rsidRPr="00654452" w:rsidRDefault="00A43D0B" w:rsidP="00E71123">
      <w:pPr>
        <w:rPr>
          <w:rFonts w:cstheme="minorHAnsi"/>
          <w:u w:val="single"/>
        </w:rPr>
      </w:pP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p>
    <w:p w14:paraId="6004CA0B" w14:textId="00B3634C" w:rsidR="00A43D0B" w:rsidRPr="00654452" w:rsidRDefault="00E71123" w:rsidP="00A43D0B">
      <w:r w:rsidRPr="00654452">
        <w:t xml:space="preserve">Mit dem Projekt </w:t>
      </w:r>
      <w:r w:rsidR="00C54D33" w:rsidRPr="00654452">
        <w:rPr>
          <w:b/>
          <w:bCs/>
        </w:rPr>
        <w:t>„</w:t>
      </w:r>
      <w:proofErr w:type="spellStart"/>
      <w:r w:rsidR="00C54D33" w:rsidRPr="00654452">
        <w:rPr>
          <w:b/>
          <w:bCs/>
        </w:rPr>
        <w:t>ReWaterCity</w:t>
      </w:r>
      <w:proofErr w:type="spellEnd"/>
      <w:r w:rsidR="00C54D33" w:rsidRPr="00654452">
        <w:rPr>
          <w:b/>
          <w:bCs/>
        </w:rPr>
        <w:t xml:space="preserve"> – Die nachhaltige Nutzung von Abwasser für eine grünere Zukunft“</w:t>
      </w:r>
      <w:r w:rsidRPr="00654452">
        <w:t xml:space="preserve"> möchte die ECO </w:t>
      </w:r>
      <w:proofErr w:type="spellStart"/>
      <w:r w:rsidRPr="00654452">
        <w:t>Water</w:t>
      </w:r>
      <w:proofErr w:type="spellEnd"/>
      <w:r w:rsidRPr="00654452">
        <w:t xml:space="preserve"> Solution GmbH die </w:t>
      </w:r>
      <w:r w:rsidR="00A9305E" w:rsidRPr="00654452">
        <w:t xml:space="preserve">Entwicklung Stuttgarts zu einer </w:t>
      </w:r>
      <w:r w:rsidRPr="00654452">
        <w:t>wassersensible</w:t>
      </w:r>
      <w:r w:rsidR="00A9305E" w:rsidRPr="00654452">
        <w:t xml:space="preserve">n Stadt </w:t>
      </w:r>
      <w:r w:rsidRPr="00654452">
        <w:t xml:space="preserve">vorantreiben. </w:t>
      </w:r>
      <w:r w:rsidR="00E863C7" w:rsidRPr="00654452">
        <w:t>Dazu so</w:t>
      </w:r>
      <w:r w:rsidRPr="00654452">
        <w:t xml:space="preserve">ll ein mobiles </w:t>
      </w:r>
      <w:r w:rsidR="00E863C7" w:rsidRPr="00654452">
        <w:t xml:space="preserve">System zur Wiederverwendung von Wasser </w:t>
      </w:r>
      <w:r w:rsidRPr="00654452">
        <w:t>die lokale Nutzung von Abwasser ermöglichen</w:t>
      </w:r>
      <w:r w:rsidR="00E863C7" w:rsidRPr="00654452">
        <w:t xml:space="preserve">, um </w:t>
      </w:r>
      <w:r w:rsidRPr="00654452">
        <w:t xml:space="preserve">hochwertiges Bewässerungswasser und Nährstoffe </w:t>
      </w:r>
      <w:r w:rsidR="00E863C7" w:rsidRPr="00654452">
        <w:t>zu gewinnen</w:t>
      </w:r>
      <w:r w:rsidRPr="00654452">
        <w:t>. Im Rahmen eines Reallabors soll in Stuttgart eine Referenzanlage errichtet und betrieben werden</w:t>
      </w:r>
      <w:r w:rsidR="00E863C7" w:rsidRPr="00654452">
        <w:t xml:space="preserve">. Sensoren und Simulationsmodelle sollen </w:t>
      </w:r>
      <w:r w:rsidR="007448F9" w:rsidRPr="00654452">
        <w:t xml:space="preserve">Zahlen und Fakten </w:t>
      </w:r>
      <w:r w:rsidR="00E863C7" w:rsidRPr="00654452">
        <w:t xml:space="preserve">liefern, um </w:t>
      </w:r>
      <w:r w:rsidR="007448F9" w:rsidRPr="00654452">
        <w:t xml:space="preserve">eine Investitionsentscheidung in eine dauerhafte Anlage </w:t>
      </w:r>
      <w:r w:rsidR="00E863C7" w:rsidRPr="00654452">
        <w:t>treffen zu können</w:t>
      </w:r>
      <w:r w:rsidR="007448F9" w:rsidRPr="00654452">
        <w:t>.</w:t>
      </w:r>
    </w:p>
    <w:p w14:paraId="32C7F9BD" w14:textId="36B1095C" w:rsidR="00A43D0B" w:rsidRPr="00654452" w:rsidRDefault="00A43D0B" w:rsidP="00A43D0B">
      <w:pPr>
        <w:spacing w:after="0"/>
      </w:pPr>
      <w:r w:rsidRPr="00654452">
        <w:t xml:space="preserve">Förderlinie: </w:t>
      </w:r>
      <w:r w:rsidR="007448F9" w:rsidRPr="00654452">
        <w:t>Efeu</w:t>
      </w:r>
    </w:p>
    <w:p w14:paraId="3CC49729" w14:textId="7D8580F8" w:rsidR="00A43D0B" w:rsidRPr="00654452" w:rsidRDefault="00A43D0B" w:rsidP="00A43D0B">
      <w:pPr>
        <w:spacing w:after="0"/>
      </w:pPr>
      <w:r w:rsidRPr="00654452">
        <w:t xml:space="preserve">Projektlaufzeit: </w:t>
      </w:r>
      <w:r w:rsidR="00FC569D" w:rsidRPr="00654452">
        <w:t>Juli 2023</w:t>
      </w:r>
      <w:r w:rsidR="007448F9" w:rsidRPr="00654452">
        <w:t xml:space="preserve"> bis </w:t>
      </w:r>
      <w:r w:rsidR="00FC569D" w:rsidRPr="00654452">
        <w:t>Februar 2025</w:t>
      </w:r>
    </w:p>
    <w:p w14:paraId="5CE7CF04" w14:textId="0C4392E8" w:rsidR="00A43D0B" w:rsidRPr="00654452" w:rsidRDefault="00A43D0B" w:rsidP="00A43D0B">
      <w:pPr>
        <w:spacing w:after="0"/>
      </w:pPr>
      <w:r w:rsidRPr="00654452">
        <w:t xml:space="preserve">Projektkosten: </w:t>
      </w:r>
      <w:r w:rsidR="00FC569D" w:rsidRPr="00654452">
        <w:t>292.762</w:t>
      </w:r>
      <w:r w:rsidR="007448F9" w:rsidRPr="00654452">
        <w:t xml:space="preserve"> Euro</w:t>
      </w:r>
    </w:p>
    <w:p w14:paraId="43FDC576" w14:textId="7C50B9F6" w:rsidR="00A43D0B" w:rsidRPr="00654452" w:rsidRDefault="00A43D0B" w:rsidP="00A43D0B">
      <w:pPr>
        <w:spacing w:after="0"/>
      </w:pPr>
      <w:r w:rsidRPr="00654452">
        <w:t xml:space="preserve">Beantragte Fördermittel: </w:t>
      </w:r>
      <w:r w:rsidR="00FC569D" w:rsidRPr="00654452">
        <w:t>204.933</w:t>
      </w:r>
      <w:r w:rsidR="007448F9" w:rsidRPr="00654452">
        <w:t xml:space="preserve"> Euro</w:t>
      </w:r>
    </w:p>
    <w:p w14:paraId="37228F47" w14:textId="07434CA1" w:rsidR="00A43D0B" w:rsidRPr="00654452" w:rsidRDefault="00A43D0B" w:rsidP="007448F9">
      <w:pPr>
        <w:spacing w:after="0"/>
      </w:pPr>
      <w:r w:rsidRPr="00654452">
        <w:t xml:space="preserve">Projektpartner: </w:t>
      </w:r>
      <w:r w:rsidR="007448F9" w:rsidRPr="00654452">
        <w:t xml:space="preserve">ECO </w:t>
      </w:r>
      <w:proofErr w:type="spellStart"/>
      <w:r w:rsidR="007448F9" w:rsidRPr="00654452">
        <w:t>Water</w:t>
      </w:r>
      <w:proofErr w:type="spellEnd"/>
      <w:r w:rsidR="007448F9" w:rsidRPr="00654452">
        <w:t xml:space="preserve"> Solution GmbH, Kompetenzteam GIS GmbH</w:t>
      </w:r>
    </w:p>
    <w:p w14:paraId="707A8FEC" w14:textId="28F05489" w:rsidR="00A43D0B" w:rsidRPr="00654452" w:rsidRDefault="00A43D0B" w:rsidP="00A43D0B">
      <w:pPr>
        <w:pStyle w:val="Listenabsatz"/>
        <w:ind w:left="1080"/>
      </w:pPr>
    </w:p>
    <w:p w14:paraId="4866067E" w14:textId="50ED3296" w:rsidR="00096512" w:rsidRPr="00654452" w:rsidRDefault="00096512" w:rsidP="00096512">
      <w:pPr>
        <w:rPr>
          <w:rFonts w:cstheme="minorHAnsi"/>
          <w:u w:val="single"/>
        </w:rPr>
      </w:pP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p>
    <w:p w14:paraId="25681A71" w14:textId="77777777" w:rsidR="00953F64" w:rsidRDefault="00953F64" w:rsidP="00562FA1">
      <w:pPr>
        <w:spacing w:after="0"/>
        <w:rPr>
          <w:rFonts w:cstheme="minorHAnsi"/>
        </w:rPr>
      </w:pPr>
    </w:p>
    <w:p w14:paraId="6091129D" w14:textId="6D78ADCA" w:rsidR="00C54D33" w:rsidRPr="00654452" w:rsidRDefault="001A70B6" w:rsidP="00562FA1">
      <w:pPr>
        <w:spacing w:after="0"/>
        <w:rPr>
          <w:rFonts w:cstheme="minorHAnsi"/>
        </w:rPr>
      </w:pPr>
      <w:r w:rsidRPr="00654452">
        <w:rPr>
          <w:rFonts w:cstheme="minorHAnsi"/>
        </w:rPr>
        <w:t xml:space="preserve">Mit </w:t>
      </w:r>
      <w:r w:rsidRPr="00654452">
        <w:rPr>
          <w:b/>
          <w:bCs/>
        </w:rPr>
        <w:t>„</w:t>
      </w:r>
      <w:proofErr w:type="spellStart"/>
      <w:r w:rsidRPr="00654452">
        <w:rPr>
          <w:b/>
          <w:bCs/>
        </w:rPr>
        <w:t>Parklets</w:t>
      </w:r>
      <w:proofErr w:type="spellEnd"/>
      <w:r w:rsidRPr="00654452">
        <w:rPr>
          <w:b/>
          <w:bCs/>
        </w:rPr>
        <w:t xml:space="preserve"> für das Werk-Quartier“</w:t>
      </w:r>
      <w:r w:rsidRPr="00654452">
        <w:t xml:space="preserve"> </w:t>
      </w:r>
      <w:r w:rsidR="007A40BC" w:rsidRPr="00654452">
        <w:t>will</w:t>
      </w:r>
      <w:r w:rsidRPr="00654452">
        <w:t xml:space="preserve"> der Werk-Quartier-Stuttgart e.V. die</w:t>
      </w:r>
    </w:p>
    <w:p w14:paraId="23C2A917" w14:textId="514C5E92" w:rsidR="00216761" w:rsidRPr="00654452" w:rsidRDefault="00562FA1" w:rsidP="00096512">
      <w:pPr>
        <w:rPr>
          <w:rFonts w:cstheme="minorHAnsi"/>
        </w:rPr>
      </w:pPr>
      <w:r w:rsidRPr="00654452">
        <w:rPr>
          <w:rFonts w:cstheme="minorHAnsi"/>
        </w:rPr>
        <w:t>Transformation der öffentlichen Räume im Gewerbegebiet Stuttgart</w:t>
      </w:r>
      <w:r w:rsidR="001A70B6" w:rsidRPr="00654452">
        <w:rPr>
          <w:rFonts w:cstheme="minorHAnsi"/>
        </w:rPr>
        <w:t xml:space="preserve"> </w:t>
      </w:r>
      <w:r w:rsidRPr="00654452">
        <w:rPr>
          <w:rFonts w:cstheme="minorHAnsi"/>
        </w:rPr>
        <w:t>Vaihingen-Möhringen hin zu mehr Aufenthaltsqualität und mehr Grün</w:t>
      </w:r>
      <w:r w:rsidR="001A70B6" w:rsidRPr="00654452">
        <w:rPr>
          <w:rFonts w:cstheme="minorHAnsi"/>
        </w:rPr>
        <w:t xml:space="preserve"> anstoßen</w:t>
      </w:r>
      <w:r w:rsidRPr="00654452">
        <w:rPr>
          <w:rFonts w:cstheme="minorHAnsi"/>
        </w:rPr>
        <w:t>.</w:t>
      </w:r>
      <w:r w:rsidR="001A70B6" w:rsidRPr="00654452">
        <w:rPr>
          <w:rFonts w:cstheme="minorHAnsi"/>
        </w:rPr>
        <w:t xml:space="preserve"> </w:t>
      </w:r>
      <w:r w:rsidR="008F7A76" w:rsidRPr="00654452">
        <w:rPr>
          <w:rFonts w:cstheme="minorHAnsi"/>
        </w:rPr>
        <w:t>P</w:t>
      </w:r>
      <w:r w:rsidR="001A70B6" w:rsidRPr="00654452">
        <w:rPr>
          <w:rFonts w:cstheme="minorHAnsi"/>
        </w:rPr>
        <w:t xml:space="preserve">unktuelle Begrünungsmaßnahmen sollen </w:t>
      </w:r>
      <w:r w:rsidR="00096512" w:rsidRPr="00654452">
        <w:rPr>
          <w:rFonts w:cstheme="minorHAnsi"/>
        </w:rPr>
        <w:t>über das Quartier verteilt</w:t>
      </w:r>
      <w:r w:rsidR="008F7A76" w:rsidRPr="00654452">
        <w:rPr>
          <w:rFonts w:cstheme="minorHAnsi"/>
        </w:rPr>
        <w:t xml:space="preserve"> </w:t>
      </w:r>
      <w:r w:rsidR="001A70B6" w:rsidRPr="00654452">
        <w:rPr>
          <w:rFonts w:cstheme="minorHAnsi"/>
        </w:rPr>
        <w:t xml:space="preserve">Impulse </w:t>
      </w:r>
      <w:r w:rsidR="008F7A76" w:rsidRPr="00654452">
        <w:rPr>
          <w:rFonts w:cstheme="minorHAnsi"/>
        </w:rPr>
        <w:t>setzen</w:t>
      </w:r>
      <w:r w:rsidR="001A70B6" w:rsidRPr="00654452">
        <w:rPr>
          <w:rFonts w:cstheme="minorHAnsi"/>
        </w:rPr>
        <w:t>, um einen Prozess mit dem Ziel</w:t>
      </w:r>
      <w:r w:rsidR="008F7A76" w:rsidRPr="00654452">
        <w:rPr>
          <w:rFonts w:cstheme="minorHAnsi"/>
        </w:rPr>
        <w:t xml:space="preserve"> in Gang zu bringen, Verkehrs</w:t>
      </w:r>
      <w:r w:rsidR="001A70B6" w:rsidRPr="00654452">
        <w:rPr>
          <w:rFonts w:cstheme="minorHAnsi"/>
        </w:rPr>
        <w:t xml:space="preserve">räume </w:t>
      </w:r>
      <w:r w:rsidR="008F7A76" w:rsidRPr="00654452">
        <w:rPr>
          <w:rFonts w:cstheme="minorHAnsi"/>
        </w:rPr>
        <w:t>in</w:t>
      </w:r>
      <w:r w:rsidR="001A70B6" w:rsidRPr="00654452">
        <w:rPr>
          <w:rFonts w:cstheme="minorHAnsi"/>
        </w:rPr>
        <w:t xml:space="preserve"> </w:t>
      </w:r>
      <w:r w:rsidR="008F7A76" w:rsidRPr="00654452">
        <w:rPr>
          <w:rFonts w:cstheme="minorHAnsi"/>
        </w:rPr>
        <w:t>Orte</w:t>
      </w:r>
      <w:r w:rsidR="001A70B6" w:rsidRPr="00654452">
        <w:rPr>
          <w:rFonts w:cstheme="minorHAnsi"/>
        </w:rPr>
        <w:t xml:space="preserve"> des Alltags zu </w:t>
      </w:r>
      <w:r w:rsidR="008F7A76" w:rsidRPr="00654452">
        <w:rPr>
          <w:rFonts w:cstheme="minorHAnsi"/>
        </w:rPr>
        <w:t>verwandeln</w:t>
      </w:r>
      <w:r w:rsidR="001A70B6" w:rsidRPr="00654452">
        <w:rPr>
          <w:rFonts w:cstheme="minorHAnsi"/>
        </w:rPr>
        <w:t xml:space="preserve"> </w:t>
      </w:r>
      <w:r w:rsidR="00096512" w:rsidRPr="00654452">
        <w:rPr>
          <w:rFonts w:cstheme="minorHAnsi"/>
        </w:rPr>
        <w:t>und das Mikroklima zu verbessern</w:t>
      </w:r>
      <w:r w:rsidRPr="00654452">
        <w:rPr>
          <w:rFonts w:cstheme="minorHAnsi"/>
        </w:rPr>
        <w:t xml:space="preserve">. </w:t>
      </w:r>
      <w:r w:rsidR="00096512" w:rsidRPr="00654452">
        <w:rPr>
          <w:rFonts w:cstheme="minorHAnsi"/>
        </w:rPr>
        <w:t xml:space="preserve">Nach einer Evaluationsphase soll aus den Erkenntnissen eine Strategie für </w:t>
      </w:r>
      <w:r w:rsidR="008F7A76" w:rsidRPr="00654452">
        <w:rPr>
          <w:rFonts w:cstheme="minorHAnsi"/>
        </w:rPr>
        <w:t>die Übertragung auf weitere</w:t>
      </w:r>
      <w:r w:rsidR="00096512" w:rsidRPr="00654452">
        <w:rPr>
          <w:rFonts w:cstheme="minorHAnsi"/>
        </w:rPr>
        <w:t xml:space="preserve"> Stuttgarter Gewerbegebiete entstehen. </w:t>
      </w:r>
    </w:p>
    <w:p w14:paraId="543ED208" w14:textId="60334586" w:rsidR="00F05E68" w:rsidRPr="00654452" w:rsidRDefault="00F05E68" w:rsidP="00F05E68">
      <w:pPr>
        <w:spacing w:after="0"/>
      </w:pPr>
      <w:r w:rsidRPr="00654452">
        <w:t xml:space="preserve">Förderlinie: </w:t>
      </w:r>
      <w:r w:rsidR="001A70B6" w:rsidRPr="00654452">
        <w:t>Efeu</w:t>
      </w:r>
    </w:p>
    <w:p w14:paraId="090C4D75" w14:textId="3AA64F53" w:rsidR="00F05E68" w:rsidRPr="00654452" w:rsidRDefault="00F05E68" w:rsidP="00F05E68">
      <w:pPr>
        <w:spacing w:after="0"/>
      </w:pPr>
      <w:r w:rsidRPr="00654452">
        <w:t xml:space="preserve">Projektlaufzeit: </w:t>
      </w:r>
      <w:r w:rsidR="007A40BC" w:rsidRPr="00654452">
        <w:t>Juni 2023</w:t>
      </w:r>
      <w:r w:rsidR="001A70B6" w:rsidRPr="00654452">
        <w:t xml:space="preserve"> bis </w:t>
      </w:r>
      <w:r w:rsidR="007A40BC" w:rsidRPr="00654452">
        <w:t>Juni 2025</w:t>
      </w:r>
    </w:p>
    <w:p w14:paraId="38043F19" w14:textId="6A6B1FE5" w:rsidR="00F05E68" w:rsidRPr="00654452" w:rsidRDefault="00F05E68" w:rsidP="00F05E68">
      <w:pPr>
        <w:spacing w:after="0"/>
      </w:pPr>
      <w:r w:rsidRPr="00654452">
        <w:t xml:space="preserve">Projektkosten: </w:t>
      </w:r>
      <w:r w:rsidR="00096512" w:rsidRPr="00654452">
        <w:t>143.560 Euro</w:t>
      </w:r>
    </w:p>
    <w:p w14:paraId="15F56166" w14:textId="61A24AE7" w:rsidR="00F05E68" w:rsidRPr="00654452" w:rsidRDefault="00F05E68" w:rsidP="00F05E68">
      <w:pPr>
        <w:spacing w:after="0"/>
      </w:pPr>
      <w:r w:rsidRPr="00654452">
        <w:t xml:space="preserve">Beantragte Fördermittel: </w:t>
      </w:r>
      <w:r w:rsidR="001A70B6" w:rsidRPr="00654452">
        <w:t>94.560 Euro</w:t>
      </w:r>
    </w:p>
    <w:p w14:paraId="56DCF232" w14:textId="128178F9" w:rsidR="00F05E68" w:rsidRPr="00654452" w:rsidRDefault="00F05E68" w:rsidP="00096512">
      <w:pPr>
        <w:spacing w:after="0"/>
      </w:pPr>
      <w:r w:rsidRPr="00654452">
        <w:t xml:space="preserve">Projektpartner: </w:t>
      </w:r>
      <w:r w:rsidR="001A70B6" w:rsidRPr="00654452">
        <w:t>Werk-Quartier-Stuttgart e.V.</w:t>
      </w:r>
    </w:p>
    <w:p w14:paraId="3024FD51" w14:textId="77777777" w:rsidR="00F05E68" w:rsidRPr="00654452" w:rsidRDefault="00F05E68" w:rsidP="00F05E68">
      <w:pPr>
        <w:rPr>
          <w:rFonts w:cstheme="minorHAnsi"/>
          <w:u w:val="single"/>
        </w:rPr>
      </w:pP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p>
    <w:p w14:paraId="20485C0D" w14:textId="4E366479" w:rsidR="00F05E68" w:rsidRPr="00654452" w:rsidRDefault="00F05E68" w:rsidP="00EC0218">
      <w:r w:rsidRPr="00654452">
        <w:rPr>
          <w:b/>
          <w:bCs/>
        </w:rPr>
        <w:t>„</w:t>
      </w:r>
      <w:proofErr w:type="spellStart"/>
      <w:r w:rsidRPr="00654452">
        <w:rPr>
          <w:b/>
          <w:bCs/>
        </w:rPr>
        <w:t>Tiny</w:t>
      </w:r>
      <w:proofErr w:type="spellEnd"/>
      <w:r w:rsidRPr="00654452">
        <w:rPr>
          <w:b/>
          <w:bCs/>
        </w:rPr>
        <w:t xml:space="preserve"> </w:t>
      </w:r>
      <w:proofErr w:type="spellStart"/>
      <w:r w:rsidRPr="00654452">
        <w:rPr>
          <w:b/>
          <w:bCs/>
        </w:rPr>
        <w:t>Forests</w:t>
      </w:r>
      <w:proofErr w:type="spellEnd"/>
      <w:r w:rsidR="00660955" w:rsidRPr="00654452">
        <w:rPr>
          <w:b/>
          <w:bCs/>
        </w:rPr>
        <w:t>“</w:t>
      </w:r>
      <w:r w:rsidR="00660955" w:rsidRPr="00654452">
        <w:t xml:space="preserve"> können durch eine dichte Bepflanzung nach der </w:t>
      </w:r>
      <w:proofErr w:type="spellStart"/>
      <w:r w:rsidR="00660955" w:rsidRPr="00654452">
        <w:t>Miyawaki</w:t>
      </w:r>
      <w:proofErr w:type="spellEnd"/>
      <w:r w:rsidR="00660955" w:rsidRPr="00654452">
        <w:t>-Methode bis zu 40-mal mehr CO2 als ein herkömmlicher Wald binden</w:t>
      </w:r>
      <w:r w:rsidR="0040659D" w:rsidRPr="00654452">
        <w:t>. Sie</w:t>
      </w:r>
      <w:r w:rsidR="00660955" w:rsidRPr="00654452">
        <w:t xml:space="preserve"> verbessern die Luft, sorgen für ein angenehmeres Klima und schaffen neue natürliche Habitate. </w:t>
      </w:r>
      <w:r w:rsidR="00C912E2" w:rsidRPr="00654452">
        <w:t xml:space="preserve">In urbanen Räumen können sie daher gut als Ausgleichsflächen genutzt werden. </w:t>
      </w:r>
      <w:r w:rsidR="00660955" w:rsidRPr="00654452">
        <w:t xml:space="preserve">Die The </w:t>
      </w:r>
      <w:proofErr w:type="spellStart"/>
      <w:r w:rsidR="00660955" w:rsidRPr="00654452">
        <w:t>Tiny</w:t>
      </w:r>
      <w:proofErr w:type="spellEnd"/>
      <w:r w:rsidR="00660955" w:rsidRPr="00654452">
        <w:t xml:space="preserve"> Group GmbH (</w:t>
      </w:r>
      <w:proofErr w:type="spellStart"/>
      <w:r w:rsidR="00660955" w:rsidRPr="00654452">
        <w:t>i.G</w:t>
      </w:r>
      <w:proofErr w:type="spellEnd"/>
      <w:r w:rsidR="00660955" w:rsidRPr="00654452">
        <w:t xml:space="preserve">.) </w:t>
      </w:r>
      <w:r w:rsidR="00E30727" w:rsidRPr="00654452">
        <w:t>möchte mit i</w:t>
      </w:r>
      <w:r w:rsidR="00660955" w:rsidRPr="00654452">
        <w:t xml:space="preserve">hrem Projekt </w:t>
      </w:r>
      <w:r w:rsidR="00C912E2" w:rsidRPr="00654452">
        <w:t>lokale</w:t>
      </w:r>
      <w:r w:rsidR="00E30727" w:rsidRPr="00654452">
        <w:t xml:space="preserve"> Akteur*innen</w:t>
      </w:r>
      <w:r w:rsidR="0040659D" w:rsidRPr="00654452">
        <w:t xml:space="preserve"> und Bürger*innen </w:t>
      </w:r>
      <w:r w:rsidR="00E30727" w:rsidRPr="00654452">
        <w:t>einbeziehen</w:t>
      </w:r>
      <w:r w:rsidR="00EC0218" w:rsidRPr="00654452">
        <w:t xml:space="preserve">, um gemeinsam </w:t>
      </w:r>
      <w:r w:rsidR="00C912E2" w:rsidRPr="00654452">
        <w:t xml:space="preserve">die ersten </w:t>
      </w:r>
      <w:proofErr w:type="spellStart"/>
      <w:r w:rsidR="00C912E2" w:rsidRPr="00654452">
        <w:t>Tiny</w:t>
      </w:r>
      <w:proofErr w:type="spellEnd"/>
      <w:r w:rsidR="00C912E2" w:rsidRPr="00654452">
        <w:t xml:space="preserve"> </w:t>
      </w:r>
      <w:proofErr w:type="spellStart"/>
      <w:r w:rsidR="00C912E2" w:rsidRPr="00654452">
        <w:t>Forests</w:t>
      </w:r>
      <w:proofErr w:type="spellEnd"/>
      <w:r w:rsidR="00C912E2" w:rsidRPr="00654452">
        <w:t xml:space="preserve"> in Stuttgart zu pflanzen.</w:t>
      </w:r>
    </w:p>
    <w:p w14:paraId="7B1BD122" w14:textId="0EE71835" w:rsidR="00F05E68" w:rsidRPr="00654452" w:rsidRDefault="00F05E68" w:rsidP="00F05E68">
      <w:pPr>
        <w:spacing w:after="0"/>
      </w:pPr>
      <w:r w:rsidRPr="00654452">
        <w:t xml:space="preserve">Förderlinie: </w:t>
      </w:r>
      <w:r w:rsidR="00660955" w:rsidRPr="00654452">
        <w:t>Efeu</w:t>
      </w:r>
    </w:p>
    <w:p w14:paraId="7532FA89" w14:textId="75CB4EE4" w:rsidR="00F05E68" w:rsidRPr="00654452" w:rsidRDefault="00F05E68" w:rsidP="00F05E68">
      <w:pPr>
        <w:spacing w:after="0"/>
      </w:pPr>
      <w:r w:rsidRPr="00654452">
        <w:t xml:space="preserve">Projektlaufzeit: </w:t>
      </w:r>
      <w:r w:rsidR="00E30727" w:rsidRPr="00654452">
        <w:t>Juni 2023</w:t>
      </w:r>
      <w:r w:rsidR="00660955" w:rsidRPr="00654452">
        <w:t xml:space="preserve"> bis </w:t>
      </w:r>
      <w:r w:rsidR="00E30727" w:rsidRPr="00654452">
        <w:t>Dezember 2023</w:t>
      </w:r>
    </w:p>
    <w:p w14:paraId="3FC25D45" w14:textId="414577F6" w:rsidR="00F05E68" w:rsidRPr="00654452" w:rsidRDefault="00F05E68" w:rsidP="00F05E68">
      <w:pPr>
        <w:spacing w:after="0"/>
      </w:pPr>
      <w:r w:rsidRPr="00654452">
        <w:t xml:space="preserve">Projektkosten: </w:t>
      </w:r>
      <w:r w:rsidR="00660955" w:rsidRPr="00654452">
        <w:t>175.400 Euro</w:t>
      </w:r>
    </w:p>
    <w:p w14:paraId="1E80F184" w14:textId="219081A4" w:rsidR="00F05E68" w:rsidRPr="00654452" w:rsidRDefault="00F05E68" w:rsidP="00F05E68">
      <w:pPr>
        <w:spacing w:after="0"/>
      </w:pPr>
      <w:r w:rsidRPr="00654452">
        <w:t xml:space="preserve">Beantragte Fördermittel: </w:t>
      </w:r>
      <w:r w:rsidR="00660955" w:rsidRPr="00654452">
        <w:t>87.700 Euro</w:t>
      </w:r>
    </w:p>
    <w:p w14:paraId="53BE1970" w14:textId="602D2331" w:rsidR="00F05E68" w:rsidRPr="00654452" w:rsidRDefault="00F05E68" w:rsidP="00F05E68">
      <w:pPr>
        <w:spacing w:after="0"/>
      </w:pPr>
      <w:r w:rsidRPr="00654452">
        <w:t xml:space="preserve">Projektpartner: </w:t>
      </w:r>
      <w:r w:rsidR="00660955" w:rsidRPr="00654452">
        <w:t xml:space="preserve">THE TINY GROUP GmbH </w:t>
      </w:r>
      <w:proofErr w:type="spellStart"/>
      <w:r w:rsidR="00660955" w:rsidRPr="00654452">
        <w:t>i.G</w:t>
      </w:r>
      <w:proofErr w:type="spellEnd"/>
      <w:r w:rsidR="00660955" w:rsidRPr="00654452">
        <w:t>.</w:t>
      </w:r>
      <w:r w:rsidR="00C912E2" w:rsidRPr="00654452">
        <w:t xml:space="preserve">, </w:t>
      </w:r>
      <w:proofErr w:type="spellStart"/>
      <w:r w:rsidR="00C912E2" w:rsidRPr="00654452">
        <w:t>kupkagarten</w:t>
      </w:r>
      <w:proofErr w:type="spellEnd"/>
      <w:r w:rsidR="00C912E2" w:rsidRPr="00654452">
        <w:t xml:space="preserve"> GmbH</w:t>
      </w:r>
    </w:p>
    <w:p w14:paraId="35ECD02A" w14:textId="77777777" w:rsidR="00096512" w:rsidRPr="00654452" w:rsidRDefault="00096512" w:rsidP="00096512">
      <w:pPr>
        <w:rPr>
          <w:rFonts w:cstheme="minorHAnsi"/>
          <w:u w:val="single"/>
        </w:rPr>
      </w:pP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p>
    <w:p w14:paraId="2133DD99" w14:textId="2F943AE6" w:rsidR="002C6A74" w:rsidRPr="00654452" w:rsidRDefault="00096512" w:rsidP="00096512">
      <w:pPr>
        <w:rPr>
          <w:rFonts w:ascii="Arial" w:hAnsi="Arial" w:cstheme="minorHAnsi"/>
          <w:i/>
        </w:rPr>
      </w:pPr>
      <w:r w:rsidRPr="00654452">
        <w:rPr>
          <w:rFonts w:cstheme="minorHAnsi"/>
          <w:i/>
        </w:rPr>
        <w:br w:type="page"/>
      </w:r>
    </w:p>
    <w:p w14:paraId="54808EFD" w14:textId="650D10B7" w:rsidR="00023A81" w:rsidRPr="00654452" w:rsidRDefault="00DF2BA8" w:rsidP="00304C03">
      <w:pPr>
        <w:rPr>
          <w:rFonts w:cstheme="minorHAnsi"/>
          <w:b/>
          <w:bCs/>
        </w:rPr>
      </w:pPr>
      <w:r w:rsidRPr="00654452">
        <w:rPr>
          <w:rFonts w:cstheme="minorHAnsi"/>
          <w:b/>
          <w:bCs/>
        </w:rPr>
        <w:lastRenderedPageBreak/>
        <w:t>c</w:t>
      </w:r>
      <w:r w:rsidR="00304C03" w:rsidRPr="00654452">
        <w:rPr>
          <w:rFonts w:cstheme="minorHAnsi"/>
          <w:b/>
          <w:bCs/>
        </w:rPr>
        <w:t xml:space="preserve">) </w:t>
      </w:r>
      <w:r w:rsidR="00023A81" w:rsidRPr="00654452">
        <w:rPr>
          <w:rFonts w:cstheme="minorHAnsi"/>
          <w:b/>
          <w:bCs/>
        </w:rPr>
        <w:t>Wiesel Projekte - OB-Beschluss (zur Information)</w:t>
      </w:r>
      <w:r w:rsidR="00304C03" w:rsidRPr="00654452">
        <w:rPr>
          <w:rFonts w:cstheme="minorHAnsi"/>
          <w:b/>
          <w:bCs/>
        </w:rPr>
        <w:t>:</w:t>
      </w:r>
    </w:p>
    <w:p w14:paraId="36FD15FF" w14:textId="04BBB52C" w:rsidR="00023A81" w:rsidRPr="00654452" w:rsidRDefault="00023A81" w:rsidP="00023A81">
      <w:pPr>
        <w:rPr>
          <w:rFonts w:cstheme="minorHAnsi"/>
          <w:u w:val="single"/>
        </w:rPr>
      </w:pP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t xml:space="preserve"> </w:t>
      </w:r>
      <w:r w:rsidR="00953F64">
        <w:rPr>
          <w:rFonts w:cstheme="minorHAnsi"/>
          <w:u w:val="single"/>
        </w:rPr>
        <w:t xml:space="preserve">                       </w:t>
      </w:r>
      <w:r w:rsidR="00953F64">
        <w:rPr>
          <w:rFonts w:cstheme="minorHAnsi"/>
          <w:u w:val="single"/>
        </w:rPr>
        <w:tab/>
        <w:t>_______</w:t>
      </w:r>
    </w:p>
    <w:p w14:paraId="30C61F6F" w14:textId="2A954153" w:rsidR="00F05E68" w:rsidRPr="00654452" w:rsidRDefault="00B01D42" w:rsidP="00F05E68">
      <w:pPr>
        <w:spacing w:before="120" w:line="276" w:lineRule="auto"/>
        <w:rPr>
          <w:rFonts w:cs="Arial"/>
        </w:rPr>
      </w:pPr>
      <w:r w:rsidRPr="00654452">
        <w:rPr>
          <w:rFonts w:cs="Arial"/>
        </w:rPr>
        <w:t xml:space="preserve">Mit dem Projekt </w:t>
      </w:r>
      <w:r w:rsidRPr="00654452">
        <w:rPr>
          <w:rFonts w:cs="Arial"/>
          <w:b/>
          <w:bCs/>
        </w:rPr>
        <w:t>„Clever heizen zahlt sich aus. Ein gemeinschaftsförderndes Energiesparprojekt der SWSG“</w:t>
      </w:r>
      <w:r w:rsidRPr="00654452">
        <w:rPr>
          <w:rFonts w:cs="Arial"/>
        </w:rPr>
        <w:t xml:space="preserve"> möchte die </w:t>
      </w:r>
      <w:proofErr w:type="spellStart"/>
      <w:r w:rsidRPr="00654452">
        <w:rPr>
          <w:rFonts w:cs="Arial"/>
        </w:rPr>
        <w:t>Solites</w:t>
      </w:r>
      <w:proofErr w:type="spellEnd"/>
      <w:r w:rsidRPr="00654452">
        <w:rPr>
          <w:rFonts w:cs="Arial"/>
        </w:rPr>
        <w:t xml:space="preserve"> - </w:t>
      </w:r>
      <w:proofErr w:type="spellStart"/>
      <w:r w:rsidRPr="00654452">
        <w:rPr>
          <w:rFonts w:cs="Arial"/>
        </w:rPr>
        <w:t>Steinbeis</w:t>
      </w:r>
      <w:proofErr w:type="spellEnd"/>
      <w:r w:rsidRPr="00654452">
        <w:rPr>
          <w:rFonts w:cs="Arial"/>
        </w:rPr>
        <w:t xml:space="preserve"> Innovation gGmbH den Wärmeverbrauch in Miet</w:t>
      </w:r>
      <w:r w:rsidR="00C84F99" w:rsidRPr="00654452">
        <w:rPr>
          <w:rFonts w:cs="Arial"/>
        </w:rPr>
        <w:t>s</w:t>
      </w:r>
      <w:r w:rsidRPr="00654452">
        <w:rPr>
          <w:rFonts w:cs="Arial"/>
        </w:rPr>
        <w:t xml:space="preserve">häusern der SWSG um 10 kWh/m²/a reduzieren. </w:t>
      </w:r>
      <w:r w:rsidR="008F2111" w:rsidRPr="00654452">
        <w:rPr>
          <w:rFonts w:cs="Arial"/>
        </w:rPr>
        <w:t>Durch innovative Methoden sollen Mieter*innen zu energiebewusstem Verhalten motiviert werden: Mithi</w:t>
      </w:r>
      <w:r w:rsidRPr="00654452">
        <w:rPr>
          <w:rFonts w:cs="Arial"/>
        </w:rPr>
        <w:t xml:space="preserve">lfe funkbasierter Messtechnik und einer anschaulichen Verbrauchsdarstellung auf </w:t>
      </w:r>
      <w:r w:rsidR="00DB6CD7" w:rsidRPr="00654452">
        <w:rPr>
          <w:rFonts w:cs="Arial"/>
        </w:rPr>
        <w:t xml:space="preserve">Displays </w:t>
      </w:r>
      <w:r w:rsidRPr="00654452">
        <w:rPr>
          <w:rFonts w:cs="Arial"/>
        </w:rPr>
        <w:t xml:space="preserve">im Hauseingangsbereich werden Mieter*innen in </w:t>
      </w:r>
      <w:r w:rsidR="00DB6CD7" w:rsidRPr="00654452">
        <w:rPr>
          <w:rFonts w:cs="Arial"/>
        </w:rPr>
        <w:t>zwölf verbrauchsau</w:t>
      </w:r>
      <w:r w:rsidRPr="00654452">
        <w:rPr>
          <w:rFonts w:cs="Arial"/>
        </w:rPr>
        <w:t xml:space="preserve">fälligen Gebäuden über den Verbrauch in ihrem Gebäude und den Vergleich mit Referenzwerten informiert. Ein spielerisches </w:t>
      </w:r>
      <w:proofErr w:type="spellStart"/>
      <w:r w:rsidRPr="00654452">
        <w:rPr>
          <w:rFonts w:cs="Arial"/>
        </w:rPr>
        <w:t>Incentivierungssystem</w:t>
      </w:r>
      <w:proofErr w:type="spellEnd"/>
      <w:r w:rsidRPr="00654452">
        <w:rPr>
          <w:rFonts w:cs="Arial"/>
        </w:rPr>
        <w:t xml:space="preserve"> sensibilisiert für den Wärmeverbrauch und motiviert die Hausgemeinschaft zu energiebewusstem Verhalten.</w:t>
      </w:r>
    </w:p>
    <w:p w14:paraId="33C93796" w14:textId="0C810300" w:rsidR="00F05E68" w:rsidRPr="00654452" w:rsidRDefault="00F05E68" w:rsidP="00F05E68">
      <w:pPr>
        <w:spacing w:after="0"/>
      </w:pPr>
      <w:r w:rsidRPr="00654452">
        <w:t xml:space="preserve">Förderlinie: </w:t>
      </w:r>
      <w:r w:rsidR="00B01D42" w:rsidRPr="00654452">
        <w:t>Wiesel</w:t>
      </w:r>
    </w:p>
    <w:p w14:paraId="49664271" w14:textId="61794621" w:rsidR="00F05E68" w:rsidRPr="00654452" w:rsidRDefault="00F05E68" w:rsidP="00F05E68">
      <w:pPr>
        <w:spacing w:after="0"/>
      </w:pPr>
      <w:r w:rsidRPr="00654452">
        <w:t xml:space="preserve">Projektlaufzeit: </w:t>
      </w:r>
      <w:r w:rsidR="00C84F99" w:rsidRPr="00654452">
        <w:t>August 2023</w:t>
      </w:r>
      <w:r w:rsidR="00B01D42" w:rsidRPr="00654452">
        <w:t xml:space="preserve"> bis </w:t>
      </w:r>
      <w:r w:rsidR="00C84F99" w:rsidRPr="00654452">
        <w:t>Juli 2025</w:t>
      </w:r>
    </w:p>
    <w:p w14:paraId="730FD7CB" w14:textId="671389FD" w:rsidR="00F05E68" w:rsidRPr="00654452" w:rsidRDefault="00F05E68" w:rsidP="00F05E68">
      <w:pPr>
        <w:spacing w:after="0"/>
      </w:pPr>
      <w:r w:rsidRPr="00654452">
        <w:t xml:space="preserve">Projektkosten: </w:t>
      </w:r>
      <w:r w:rsidR="00B01D42" w:rsidRPr="00654452">
        <w:t>145.711 Euro</w:t>
      </w:r>
    </w:p>
    <w:p w14:paraId="41D6726B" w14:textId="1355476D" w:rsidR="00F05E68" w:rsidRPr="00654452" w:rsidRDefault="00F05E68" w:rsidP="00F05E68">
      <w:pPr>
        <w:spacing w:after="0"/>
      </w:pPr>
      <w:r w:rsidRPr="00654452">
        <w:t xml:space="preserve">Beantragte Fördermittel: </w:t>
      </w:r>
      <w:r w:rsidR="00B01D42" w:rsidRPr="00654452">
        <w:rPr>
          <w:rFonts w:cs="Arial"/>
        </w:rPr>
        <w:t>97.564 Euro</w:t>
      </w:r>
    </w:p>
    <w:p w14:paraId="73C04FFB" w14:textId="6642B075" w:rsidR="00F05E68" w:rsidRPr="00654452" w:rsidRDefault="00F05E68" w:rsidP="00B01D42">
      <w:pPr>
        <w:spacing w:after="0"/>
      </w:pPr>
      <w:r w:rsidRPr="00654452">
        <w:t xml:space="preserve">Projektpartner: </w:t>
      </w:r>
      <w:proofErr w:type="spellStart"/>
      <w:r w:rsidR="00B01D42" w:rsidRPr="00654452">
        <w:t>Solites</w:t>
      </w:r>
      <w:proofErr w:type="spellEnd"/>
      <w:r w:rsidR="00B01D42" w:rsidRPr="00654452">
        <w:t xml:space="preserve"> - </w:t>
      </w:r>
      <w:proofErr w:type="spellStart"/>
      <w:r w:rsidR="00B01D42" w:rsidRPr="00654452">
        <w:t>Steinbeis</w:t>
      </w:r>
      <w:proofErr w:type="spellEnd"/>
      <w:r w:rsidR="00B01D42" w:rsidRPr="00654452">
        <w:t xml:space="preserve"> Innovation gGmbH, SWSG Stuttgarter Wohnungs- und Städtebaugesellschaft GmbH</w:t>
      </w:r>
    </w:p>
    <w:p w14:paraId="3A67E9DA" w14:textId="77777777" w:rsidR="00F05E68" w:rsidRPr="00654452" w:rsidRDefault="00F05E68" w:rsidP="00F05E68">
      <w:pPr>
        <w:rPr>
          <w:rFonts w:cstheme="minorHAnsi"/>
          <w:u w:val="single"/>
        </w:rPr>
      </w:pP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r w:rsidRPr="00654452">
        <w:rPr>
          <w:rFonts w:cstheme="minorHAnsi"/>
          <w:u w:val="single"/>
        </w:rPr>
        <w:tab/>
      </w:r>
    </w:p>
    <w:p w14:paraId="3DAD48AE" w14:textId="07D6461E" w:rsidR="00F05E68" w:rsidRPr="00654452" w:rsidRDefault="00096512" w:rsidP="00F05E68">
      <w:pPr>
        <w:autoSpaceDE w:val="0"/>
        <w:autoSpaceDN w:val="0"/>
        <w:adjustRightInd w:val="0"/>
        <w:spacing w:before="120" w:line="276" w:lineRule="auto"/>
        <w:rPr>
          <w:rFonts w:cs="Arial"/>
        </w:rPr>
      </w:pPr>
      <w:r w:rsidRPr="00654452">
        <w:rPr>
          <w:rFonts w:cs="Arial"/>
          <w:b/>
          <w:bCs/>
        </w:rPr>
        <w:t>„Bürgercafés zum Stuttgarter Bürgerrat Klima“</w:t>
      </w:r>
      <w:r w:rsidRPr="00654452">
        <w:rPr>
          <w:rFonts w:cs="Arial"/>
        </w:rPr>
        <w:t xml:space="preserve"> sollen </w:t>
      </w:r>
      <w:r w:rsidR="00C84F99" w:rsidRPr="00654452">
        <w:rPr>
          <w:rFonts w:cs="Arial"/>
        </w:rPr>
        <w:t>die</w:t>
      </w:r>
      <w:r w:rsidRPr="00654452">
        <w:rPr>
          <w:rFonts w:cs="Arial"/>
        </w:rPr>
        <w:t xml:space="preserve"> Ergebnisse des Bürgerrates Klima in die Stadtbezirke </w:t>
      </w:r>
      <w:r w:rsidR="000C64AE" w:rsidRPr="00654452">
        <w:rPr>
          <w:rFonts w:cs="Arial"/>
        </w:rPr>
        <w:t xml:space="preserve">bringen und </w:t>
      </w:r>
      <w:r w:rsidRPr="00654452">
        <w:rPr>
          <w:rFonts w:cs="Arial"/>
        </w:rPr>
        <w:t xml:space="preserve">die </w:t>
      </w:r>
      <w:r w:rsidR="000C64AE" w:rsidRPr="00654452">
        <w:rPr>
          <w:rFonts w:cs="Arial"/>
        </w:rPr>
        <w:t>Umsetzung der Empfehlungen vor Ort unterstützen.</w:t>
      </w:r>
      <w:r w:rsidRPr="00654452">
        <w:rPr>
          <w:rFonts w:cs="Arial"/>
        </w:rPr>
        <w:t xml:space="preserve"> </w:t>
      </w:r>
      <w:r w:rsidR="00B63F0D" w:rsidRPr="00654452">
        <w:rPr>
          <w:rFonts w:cs="Arial"/>
        </w:rPr>
        <w:t xml:space="preserve">Das Fraunhofer IRB möchte </w:t>
      </w:r>
      <w:r w:rsidRPr="00654452">
        <w:rPr>
          <w:rFonts w:cs="Arial"/>
        </w:rPr>
        <w:t xml:space="preserve">Bewohner*innen verschiedener Stuttgarter Quartiere </w:t>
      </w:r>
      <w:r w:rsidR="000C64AE" w:rsidRPr="00654452">
        <w:rPr>
          <w:rFonts w:cs="Arial"/>
        </w:rPr>
        <w:t xml:space="preserve">mit Initiator*innen von Klimaprojekten </w:t>
      </w:r>
      <w:r w:rsidR="00B63F0D" w:rsidRPr="00654452">
        <w:rPr>
          <w:rFonts w:cs="Arial"/>
        </w:rPr>
        <w:t>zusammenbringen und dazu befähigen, gemeinsam konkrete Maßnahmen für den Klimaschutz in ihren Bezirken zu erarbeiten. Perspektivisch soll so die nachhaltige Verstetigung partizipativer Formate in der Stadt gefördert werden.</w:t>
      </w:r>
    </w:p>
    <w:p w14:paraId="4CA1D154" w14:textId="4644A519" w:rsidR="00F05E68" w:rsidRPr="00654452" w:rsidRDefault="00F05E68" w:rsidP="00F05E68">
      <w:pPr>
        <w:spacing w:after="0"/>
      </w:pPr>
      <w:r w:rsidRPr="00654452">
        <w:t xml:space="preserve">Förderlinie: </w:t>
      </w:r>
      <w:r w:rsidR="00096512" w:rsidRPr="00654452">
        <w:t>Wiesel</w:t>
      </w:r>
    </w:p>
    <w:p w14:paraId="76E8593B" w14:textId="6B647FB6" w:rsidR="00F05E68" w:rsidRPr="00654452" w:rsidRDefault="00F05E68" w:rsidP="00F05E68">
      <w:pPr>
        <w:spacing w:after="0"/>
      </w:pPr>
      <w:r w:rsidRPr="00654452">
        <w:t xml:space="preserve">Projektlaufzeit: </w:t>
      </w:r>
      <w:r w:rsidR="00C84F99" w:rsidRPr="00654452">
        <w:t>Juni 2023 bis Mai 2024</w:t>
      </w:r>
    </w:p>
    <w:p w14:paraId="4AB424D8" w14:textId="5CD18275" w:rsidR="00F05E68" w:rsidRPr="00654452" w:rsidRDefault="00F05E68" w:rsidP="00F05E68">
      <w:pPr>
        <w:spacing w:after="0"/>
      </w:pPr>
      <w:r w:rsidRPr="00654452">
        <w:t xml:space="preserve">Projektkosten: </w:t>
      </w:r>
      <w:r w:rsidR="00B63F0D" w:rsidRPr="00654452">
        <w:t>143.930 Euro</w:t>
      </w:r>
    </w:p>
    <w:p w14:paraId="7BF64868" w14:textId="33FACC4E" w:rsidR="00F05E68" w:rsidRPr="00654452" w:rsidRDefault="00F05E68" w:rsidP="00F05E68">
      <w:pPr>
        <w:spacing w:after="0"/>
      </w:pPr>
      <w:r w:rsidRPr="00654452">
        <w:t xml:space="preserve">Beantragte Fördermittel: </w:t>
      </w:r>
      <w:r w:rsidR="00C84F99" w:rsidRPr="00654452">
        <w:t>98.104</w:t>
      </w:r>
      <w:r w:rsidR="00096512" w:rsidRPr="00654452">
        <w:t xml:space="preserve"> Euro</w:t>
      </w:r>
    </w:p>
    <w:p w14:paraId="6DDDEA65" w14:textId="43F20355" w:rsidR="00C54D33" w:rsidRPr="00654452" w:rsidRDefault="00F05E68" w:rsidP="00B63F0D">
      <w:pPr>
        <w:spacing w:after="0"/>
      </w:pPr>
      <w:r w:rsidRPr="00654452">
        <w:t xml:space="preserve">Projektpartner: </w:t>
      </w:r>
      <w:r w:rsidR="00B63F0D" w:rsidRPr="00654452">
        <w:t xml:space="preserve">Fraunhofer IRB, Initiative Bürgerrat, Stabsstelle Klimaschutz der Stadt Stuttgart </w:t>
      </w:r>
    </w:p>
    <w:p w14:paraId="3AE104E5" w14:textId="186D54D8" w:rsidR="00C96FE3" w:rsidRPr="00654452" w:rsidRDefault="00C96FE3" w:rsidP="00C96FE3">
      <w:pPr>
        <w:rPr>
          <w:rFonts w:cstheme="minorHAnsi"/>
          <w:u w:val="single"/>
        </w:rPr>
      </w:pPr>
    </w:p>
    <w:sectPr w:rsidR="00C96FE3" w:rsidRPr="0065445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B86AD" w14:textId="77777777" w:rsidR="0066107D" w:rsidRDefault="0066107D" w:rsidP="00C0522D">
      <w:pPr>
        <w:spacing w:after="0" w:line="240" w:lineRule="auto"/>
      </w:pPr>
      <w:r>
        <w:separator/>
      </w:r>
    </w:p>
  </w:endnote>
  <w:endnote w:type="continuationSeparator" w:id="0">
    <w:p w14:paraId="22C73244" w14:textId="77777777" w:rsidR="0066107D" w:rsidRDefault="0066107D" w:rsidP="00C0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462080287"/>
      <w:docPartObj>
        <w:docPartGallery w:val="Page Numbers (Bottom of Page)"/>
        <w:docPartUnique/>
      </w:docPartObj>
    </w:sdtPr>
    <w:sdtEndPr>
      <w:rPr>
        <w:rStyle w:val="Seitenzahl"/>
      </w:rPr>
    </w:sdtEndPr>
    <w:sdtContent>
      <w:p w14:paraId="7C8D1D82" w14:textId="4C1BE442" w:rsidR="00953F64" w:rsidRDefault="00953F64" w:rsidP="00953F64">
        <w:pPr>
          <w:pStyle w:val="Fuzeile"/>
          <w:framePr w:wrap="notBeside" w:vAnchor="text" w:hAnchor="page" w:xAlign="center" w:y="1"/>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A90826">
          <w:rPr>
            <w:rStyle w:val="Seitenzahl"/>
            <w:noProof/>
          </w:rPr>
          <w:t>4</w:t>
        </w:r>
        <w:r>
          <w:rPr>
            <w:rStyle w:val="Seitenzahl"/>
          </w:rPr>
          <w:fldChar w:fldCharType="end"/>
        </w:r>
        <w:r>
          <w:rPr>
            <w:rStyle w:val="Seitenzahl"/>
          </w:rPr>
          <w:t xml:space="preserve"> -</w:t>
        </w:r>
      </w:p>
    </w:sdtContent>
  </w:sdt>
  <w:p w14:paraId="6B8B514A" w14:textId="77777777" w:rsidR="00953F64" w:rsidRDefault="00953F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7D8EE" w14:textId="77777777" w:rsidR="0066107D" w:rsidRDefault="0066107D" w:rsidP="00C0522D">
      <w:pPr>
        <w:spacing w:after="0" w:line="240" w:lineRule="auto"/>
      </w:pPr>
      <w:r>
        <w:separator/>
      </w:r>
    </w:p>
  </w:footnote>
  <w:footnote w:type="continuationSeparator" w:id="0">
    <w:p w14:paraId="6D4199EF" w14:textId="77777777" w:rsidR="0066107D" w:rsidRDefault="0066107D" w:rsidP="00C05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0C56"/>
    <w:multiLevelType w:val="hybridMultilevel"/>
    <w:tmpl w:val="EAAC7278"/>
    <w:lvl w:ilvl="0" w:tplc="04070017">
      <w:start w:val="1"/>
      <w:numFmt w:val="lowerLetter"/>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173196"/>
    <w:multiLevelType w:val="hybridMultilevel"/>
    <w:tmpl w:val="E624A8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AF7AF7"/>
    <w:multiLevelType w:val="hybridMultilevel"/>
    <w:tmpl w:val="57B8B35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093EB2"/>
    <w:multiLevelType w:val="hybridMultilevel"/>
    <w:tmpl w:val="D4FEA62E"/>
    <w:lvl w:ilvl="0" w:tplc="04070017">
      <w:start w:val="1"/>
      <w:numFmt w:val="lowerLetter"/>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02C1819"/>
    <w:multiLevelType w:val="hybridMultilevel"/>
    <w:tmpl w:val="57B8B35C"/>
    <w:lvl w:ilvl="0" w:tplc="04070017">
      <w:start w:val="1"/>
      <w:numFmt w:val="lowerLetter"/>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33F00E7"/>
    <w:multiLevelType w:val="hybridMultilevel"/>
    <w:tmpl w:val="7F74FB9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AF861A0"/>
    <w:multiLevelType w:val="hybridMultilevel"/>
    <w:tmpl w:val="FFE0D3F6"/>
    <w:lvl w:ilvl="0" w:tplc="0407000F">
      <w:start w:val="1"/>
      <w:numFmt w:val="decimal"/>
      <w:lvlText w:val="%1."/>
      <w:lvlJc w:val="left"/>
      <w:pPr>
        <w:ind w:left="360" w:hanging="360"/>
      </w:pPr>
      <w:rPr>
        <w:rFonts w:hint="default"/>
      </w:rPr>
    </w:lvl>
    <w:lvl w:ilvl="1" w:tplc="04070017">
      <w:start w:val="1"/>
      <w:numFmt w:val="lowerLetter"/>
      <w:lvlText w:val="%2)"/>
      <w:lvlJc w:val="left"/>
      <w:pPr>
        <w:ind w:left="1080" w:hanging="360"/>
      </w:pPr>
      <w:rPr>
        <w:rFonts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62"/>
    <w:rsid w:val="0002248A"/>
    <w:rsid w:val="00023A81"/>
    <w:rsid w:val="0002666A"/>
    <w:rsid w:val="00030674"/>
    <w:rsid w:val="000360F4"/>
    <w:rsid w:val="00042815"/>
    <w:rsid w:val="000456E3"/>
    <w:rsid w:val="00063056"/>
    <w:rsid w:val="00096512"/>
    <w:rsid w:val="000A4812"/>
    <w:rsid w:val="000B2FF0"/>
    <w:rsid w:val="000C31A9"/>
    <w:rsid w:val="000C64AE"/>
    <w:rsid w:val="000D6494"/>
    <w:rsid w:val="000E466D"/>
    <w:rsid w:val="00127D62"/>
    <w:rsid w:val="001328D5"/>
    <w:rsid w:val="00140E80"/>
    <w:rsid w:val="001529BD"/>
    <w:rsid w:val="00184FA6"/>
    <w:rsid w:val="00185044"/>
    <w:rsid w:val="00192542"/>
    <w:rsid w:val="00193533"/>
    <w:rsid w:val="00194836"/>
    <w:rsid w:val="001A5757"/>
    <w:rsid w:val="001A709A"/>
    <w:rsid w:val="001A70B6"/>
    <w:rsid w:val="001E6EAF"/>
    <w:rsid w:val="00201D08"/>
    <w:rsid w:val="00210440"/>
    <w:rsid w:val="00210B13"/>
    <w:rsid w:val="00216761"/>
    <w:rsid w:val="002236DE"/>
    <w:rsid w:val="002371DF"/>
    <w:rsid w:val="00263CCC"/>
    <w:rsid w:val="0027708A"/>
    <w:rsid w:val="00283B32"/>
    <w:rsid w:val="00285E1C"/>
    <w:rsid w:val="002A58C5"/>
    <w:rsid w:val="002B0293"/>
    <w:rsid w:val="002B0A0E"/>
    <w:rsid w:val="002C655C"/>
    <w:rsid w:val="002C6A74"/>
    <w:rsid w:val="002D2525"/>
    <w:rsid w:val="002F57A9"/>
    <w:rsid w:val="0030283E"/>
    <w:rsid w:val="003036E9"/>
    <w:rsid w:val="00304C03"/>
    <w:rsid w:val="003216E7"/>
    <w:rsid w:val="00351C86"/>
    <w:rsid w:val="00356336"/>
    <w:rsid w:val="00360B01"/>
    <w:rsid w:val="0036222F"/>
    <w:rsid w:val="003650AD"/>
    <w:rsid w:val="00374C55"/>
    <w:rsid w:val="0037779A"/>
    <w:rsid w:val="0039736A"/>
    <w:rsid w:val="0039786A"/>
    <w:rsid w:val="003A2BE1"/>
    <w:rsid w:val="003A400B"/>
    <w:rsid w:val="003A5CCA"/>
    <w:rsid w:val="003D0D5E"/>
    <w:rsid w:val="003E34E4"/>
    <w:rsid w:val="003F5BC1"/>
    <w:rsid w:val="003F627B"/>
    <w:rsid w:val="0040659D"/>
    <w:rsid w:val="00406E8C"/>
    <w:rsid w:val="004163B3"/>
    <w:rsid w:val="00423056"/>
    <w:rsid w:val="0044197D"/>
    <w:rsid w:val="00443010"/>
    <w:rsid w:val="004444B0"/>
    <w:rsid w:val="00463039"/>
    <w:rsid w:val="0047424B"/>
    <w:rsid w:val="0047546F"/>
    <w:rsid w:val="00480A49"/>
    <w:rsid w:val="0049490E"/>
    <w:rsid w:val="004A22D9"/>
    <w:rsid w:val="004A3603"/>
    <w:rsid w:val="004A3DD2"/>
    <w:rsid w:val="004A7857"/>
    <w:rsid w:val="004B5B77"/>
    <w:rsid w:val="004B5E56"/>
    <w:rsid w:val="004E5062"/>
    <w:rsid w:val="004F66DA"/>
    <w:rsid w:val="00503A3F"/>
    <w:rsid w:val="005071F6"/>
    <w:rsid w:val="005233B1"/>
    <w:rsid w:val="005317C3"/>
    <w:rsid w:val="005407C1"/>
    <w:rsid w:val="005423F2"/>
    <w:rsid w:val="0054438B"/>
    <w:rsid w:val="00562FA1"/>
    <w:rsid w:val="005701F5"/>
    <w:rsid w:val="00586D7B"/>
    <w:rsid w:val="0059493F"/>
    <w:rsid w:val="00594CDF"/>
    <w:rsid w:val="00597598"/>
    <w:rsid w:val="005A00BC"/>
    <w:rsid w:val="005A5B16"/>
    <w:rsid w:val="005A6F31"/>
    <w:rsid w:val="005B3195"/>
    <w:rsid w:val="005C0D17"/>
    <w:rsid w:val="005C6C99"/>
    <w:rsid w:val="005C7790"/>
    <w:rsid w:val="005D6460"/>
    <w:rsid w:val="0061709E"/>
    <w:rsid w:val="00617AD4"/>
    <w:rsid w:val="00627995"/>
    <w:rsid w:val="006528CB"/>
    <w:rsid w:val="00654452"/>
    <w:rsid w:val="00660955"/>
    <w:rsid w:val="0066107D"/>
    <w:rsid w:val="0066178C"/>
    <w:rsid w:val="006729DF"/>
    <w:rsid w:val="00676873"/>
    <w:rsid w:val="00676EA5"/>
    <w:rsid w:val="006A0944"/>
    <w:rsid w:val="006A2838"/>
    <w:rsid w:val="006A437D"/>
    <w:rsid w:val="006A5875"/>
    <w:rsid w:val="006C1F8A"/>
    <w:rsid w:val="006E1C7C"/>
    <w:rsid w:val="006E73F0"/>
    <w:rsid w:val="0071064B"/>
    <w:rsid w:val="00717013"/>
    <w:rsid w:val="00726C45"/>
    <w:rsid w:val="00727C80"/>
    <w:rsid w:val="007435E7"/>
    <w:rsid w:val="007448F9"/>
    <w:rsid w:val="00744A23"/>
    <w:rsid w:val="007503C4"/>
    <w:rsid w:val="00751031"/>
    <w:rsid w:val="007759BA"/>
    <w:rsid w:val="0079449B"/>
    <w:rsid w:val="0079783B"/>
    <w:rsid w:val="007A40BC"/>
    <w:rsid w:val="007C3503"/>
    <w:rsid w:val="007F034D"/>
    <w:rsid w:val="007F2C8F"/>
    <w:rsid w:val="008665CD"/>
    <w:rsid w:val="00887DF6"/>
    <w:rsid w:val="008A16C7"/>
    <w:rsid w:val="008B0C2C"/>
    <w:rsid w:val="008C3CD6"/>
    <w:rsid w:val="008D0757"/>
    <w:rsid w:val="008D33D0"/>
    <w:rsid w:val="008D34EB"/>
    <w:rsid w:val="008E6183"/>
    <w:rsid w:val="008F2111"/>
    <w:rsid w:val="008F670E"/>
    <w:rsid w:val="008F7A76"/>
    <w:rsid w:val="0090066C"/>
    <w:rsid w:val="00902FFE"/>
    <w:rsid w:val="009103E9"/>
    <w:rsid w:val="00923055"/>
    <w:rsid w:val="00924131"/>
    <w:rsid w:val="00931398"/>
    <w:rsid w:val="009502B1"/>
    <w:rsid w:val="00953F64"/>
    <w:rsid w:val="00961689"/>
    <w:rsid w:val="0096259B"/>
    <w:rsid w:val="00963048"/>
    <w:rsid w:val="00973C2A"/>
    <w:rsid w:val="00996ECB"/>
    <w:rsid w:val="009A1A77"/>
    <w:rsid w:val="009B7360"/>
    <w:rsid w:val="009D0C5D"/>
    <w:rsid w:val="009D256F"/>
    <w:rsid w:val="009D6B91"/>
    <w:rsid w:val="009E071A"/>
    <w:rsid w:val="009F08FA"/>
    <w:rsid w:val="009F1B77"/>
    <w:rsid w:val="00A01BE0"/>
    <w:rsid w:val="00A02EBF"/>
    <w:rsid w:val="00A3257D"/>
    <w:rsid w:val="00A35031"/>
    <w:rsid w:val="00A402DD"/>
    <w:rsid w:val="00A43D0B"/>
    <w:rsid w:val="00A51142"/>
    <w:rsid w:val="00A67D72"/>
    <w:rsid w:val="00A70773"/>
    <w:rsid w:val="00A811A0"/>
    <w:rsid w:val="00A856F8"/>
    <w:rsid w:val="00A90826"/>
    <w:rsid w:val="00A9305E"/>
    <w:rsid w:val="00A955FF"/>
    <w:rsid w:val="00AD17DE"/>
    <w:rsid w:val="00B01D42"/>
    <w:rsid w:val="00B1570A"/>
    <w:rsid w:val="00B15868"/>
    <w:rsid w:val="00B358CB"/>
    <w:rsid w:val="00B402DA"/>
    <w:rsid w:val="00B619F7"/>
    <w:rsid w:val="00B63F0D"/>
    <w:rsid w:val="00B72C8B"/>
    <w:rsid w:val="00B87125"/>
    <w:rsid w:val="00BB1D62"/>
    <w:rsid w:val="00BB1FE1"/>
    <w:rsid w:val="00BB2135"/>
    <w:rsid w:val="00BB7E30"/>
    <w:rsid w:val="00BC49B1"/>
    <w:rsid w:val="00BC6CE7"/>
    <w:rsid w:val="00BD254C"/>
    <w:rsid w:val="00BF0B57"/>
    <w:rsid w:val="00BF1F46"/>
    <w:rsid w:val="00BF57C7"/>
    <w:rsid w:val="00C0522D"/>
    <w:rsid w:val="00C07396"/>
    <w:rsid w:val="00C240FD"/>
    <w:rsid w:val="00C31C3A"/>
    <w:rsid w:val="00C42D81"/>
    <w:rsid w:val="00C44E0C"/>
    <w:rsid w:val="00C54D33"/>
    <w:rsid w:val="00C55A7E"/>
    <w:rsid w:val="00C83690"/>
    <w:rsid w:val="00C845C6"/>
    <w:rsid w:val="00C84F99"/>
    <w:rsid w:val="00C912E2"/>
    <w:rsid w:val="00C96FE3"/>
    <w:rsid w:val="00CF6E51"/>
    <w:rsid w:val="00D05716"/>
    <w:rsid w:val="00D2254E"/>
    <w:rsid w:val="00D338C1"/>
    <w:rsid w:val="00D33C67"/>
    <w:rsid w:val="00D343E6"/>
    <w:rsid w:val="00D43DD4"/>
    <w:rsid w:val="00D62AF5"/>
    <w:rsid w:val="00D92097"/>
    <w:rsid w:val="00DB266B"/>
    <w:rsid w:val="00DB6C6B"/>
    <w:rsid w:val="00DB6CD7"/>
    <w:rsid w:val="00DB7167"/>
    <w:rsid w:val="00DE5F79"/>
    <w:rsid w:val="00DF2BA8"/>
    <w:rsid w:val="00DF350B"/>
    <w:rsid w:val="00E07DC6"/>
    <w:rsid w:val="00E21503"/>
    <w:rsid w:val="00E30727"/>
    <w:rsid w:val="00E55398"/>
    <w:rsid w:val="00E56925"/>
    <w:rsid w:val="00E67F98"/>
    <w:rsid w:val="00E71123"/>
    <w:rsid w:val="00E71275"/>
    <w:rsid w:val="00E75FF1"/>
    <w:rsid w:val="00E814BB"/>
    <w:rsid w:val="00E81AD3"/>
    <w:rsid w:val="00E844B6"/>
    <w:rsid w:val="00E863C7"/>
    <w:rsid w:val="00E87742"/>
    <w:rsid w:val="00E96DA4"/>
    <w:rsid w:val="00EA61DE"/>
    <w:rsid w:val="00EA798B"/>
    <w:rsid w:val="00EB3E74"/>
    <w:rsid w:val="00EB68BC"/>
    <w:rsid w:val="00EC0218"/>
    <w:rsid w:val="00EC20D4"/>
    <w:rsid w:val="00EC28C0"/>
    <w:rsid w:val="00EC3053"/>
    <w:rsid w:val="00EC6447"/>
    <w:rsid w:val="00F018DD"/>
    <w:rsid w:val="00F05E68"/>
    <w:rsid w:val="00F1059D"/>
    <w:rsid w:val="00F1709A"/>
    <w:rsid w:val="00F348F4"/>
    <w:rsid w:val="00F3725E"/>
    <w:rsid w:val="00F46FE2"/>
    <w:rsid w:val="00F47D2D"/>
    <w:rsid w:val="00F50150"/>
    <w:rsid w:val="00F544F1"/>
    <w:rsid w:val="00F74BDC"/>
    <w:rsid w:val="00FA4F01"/>
    <w:rsid w:val="00FB648E"/>
    <w:rsid w:val="00FC569D"/>
    <w:rsid w:val="00FE0E23"/>
    <w:rsid w:val="00FE10AA"/>
    <w:rsid w:val="00FE56FB"/>
    <w:rsid w:val="00FF0787"/>
    <w:rsid w:val="00FF3B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07595"/>
  <w15:chartTrackingRefBased/>
  <w15:docId w15:val="{80DA8E7C-D609-4DF9-8D1F-30C74732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0B01"/>
    <w:pPr>
      <w:spacing w:after="0" w:line="240" w:lineRule="auto"/>
      <w:ind w:left="720"/>
      <w:contextualSpacing/>
    </w:pPr>
    <w:rPr>
      <w:rFonts w:ascii="Arial" w:hAnsi="Arial"/>
    </w:rPr>
  </w:style>
  <w:style w:type="character" w:styleId="Hyperlink">
    <w:name w:val="Hyperlink"/>
    <w:basedOn w:val="Absatz-Standardschriftart"/>
    <w:uiPriority w:val="99"/>
    <w:unhideWhenUsed/>
    <w:rsid w:val="00C55A7E"/>
    <w:rPr>
      <w:color w:val="0563C1" w:themeColor="hyperlink"/>
      <w:u w:val="single"/>
    </w:rPr>
  </w:style>
  <w:style w:type="paragraph" w:styleId="Sprechblasentext">
    <w:name w:val="Balloon Text"/>
    <w:basedOn w:val="Standard"/>
    <w:link w:val="SprechblasentextZchn"/>
    <w:uiPriority w:val="99"/>
    <w:semiHidden/>
    <w:unhideWhenUsed/>
    <w:rsid w:val="008B0C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0C2C"/>
    <w:rPr>
      <w:rFonts w:ascii="Segoe UI" w:hAnsi="Segoe UI" w:cs="Segoe UI"/>
      <w:sz w:val="18"/>
      <w:szCs w:val="18"/>
    </w:rPr>
  </w:style>
  <w:style w:type="character" w:styleId="Kommentarzeichen">
    <w:name w:val="annotation reference"/>
    <w:basedOn w:val="Absatz-Standardschriftart"/>
    <w:uiPriority w:val="99"/>
    <w:semiHidden/>
    <w:unhideWhenUsed/>
    <w:rsid w:val="000D6494"/>
    <w:rPr>
      <w:sz w:val="16"/>
      <w:szCs w:val="16"/>
    </w:rPr>
  </w:style>
  <w:style w:type="paragraph" w:styleId="Kommentartext">
    <w:name w:val="annotation text"/>
    <w:basedOn w:val="Standard"/>
    <w:link w:val="KommentartextZchn"/>
    <w:uiPriority w:val="99"/>
    <w:semiHidden/>
    <w:unhideWhenUsed/>
    <w:rsid w:val="000D64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6494"/>
    <w:rPr>
      <w:sz w:val="20"/>
      <w:szCs w:val="20"/>
    </w:rPr>
  </w:style>
  <w:style w:type="paragraph" w:styleId="Kommentarthema">
    <w:name w:val="annotation subject"/>
    <w:basedOn w:val="Kommentartext"/>
    <w:next w:val="Kommentartext"/>
    <w:link w:val="KommentarthemaZchn"/>
    <w:uiPriority w:val="99"/>
    <w:semiHidden/>
    <w:unhideWhenUsed/>
    <w:rsid w:val="000D6494"/>
    <w:rPr>
      <w:b/>
      <w:bCs/>
    </w:rPr>
  </w:style>
  <w:style w:type="character" w:customStyle="1" w:styleId="KommentarthemaZchn">
    <w:name w:val="Kommentarthema Zchn"/>
    <w:basedOn w:val="KommentartextZchn"/>
    <w:link w:val="Kommentarthema"/>
    <w:uiPriority w:val="99"/>
    <w:semiHidden/>
    <w:rsid w:val="000D6494"/>
    <w:rPr>
      <w:b/>
      <w:bCs/>
      <w:sz w:val="20"/>
      <w:szCs w:val="20"/>
    </w:rPr>
  </w:style>
  <w:style w:type="character" w:styleId="BesuchterLink">
    <w:name w:val="FollowedHyperlink"/>
    <w:basedOn w:val="Absatz-Standardschriftart"/>
    <w:uiPriority w:val="99"/>
    <w:semiHidden/>
    <w:unhideWhenUsed/>
    <w:rsid w:val="000D6494"/>
    <w:rPr>
      <w:color w:val="954F72" w:themeColor="followedHyperlink"/>
      <w:u w:val="single"/>
    </w:rPr>
  </w:style>
  <w:style w:type="paragraph" w:styleId="Kopfzeile">
    <w:name w:val="header"/>
    <w:basedOn w:val="Standard"/>
    <w:link w:val="KopfzeileZchn"/>
    <w:uiPriority w:val="99"/>
    <w:unhideWhenUsed/>
    <w:rsid w:val="00953F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3F64"/>
  </w:style>
  <w:style w:type="paragraph" w:styleId="Fuzeile">
    <w:name w:val="footer"/>
    <w:basedOn w:val="Standard"/>
    <w:link w:val="FuzeileZchn"/>
    <w:unhideWhenUsed/>
    <w:rsid w:val="00953F64"/>
    <w:pPr>
      <w:tabs>
        <w:tab w:val="center" w:pos="4536"/>
        <w:tab w:val="right" w:pos="9072"/>
      </w:tabs>
      <w:spacing w:after="0" w:line="240" w:lineRule="auto"/>
    </w:pPr>
  </w:style>
  <w:style w:type="character" w:customStyle="1" w:styleId="FuzeileZchn">
    <w:name w:val="Fußzeile Zchn"/>
    <w:basedOn w:val="Absatz-Standardschriftart"/>
    <w:link w:val="Fuzeile"/>
    <w:rsid w:val="00953F64"/>
  </w:style>
  <w:style w:type="character" w:styleId="Seitenzahl">
    <w:name w:val="page number"/>
    <w:basedOn w:val="Absatz-Standardschriftart"/>
    <w:rsid w:val="0095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31494">
      <w:bodyDiv w:val="1"/>
      <w:marLeft w:val="0"/>
      <w:marRight w:val="0"/>
      <w:marTop w:val="0"/>
      <w:marBottom w:val="0"/>
      <w:divBdr>
        <w:top w:val="none" w:sz="0" w:space="0" w:color="auto"/>
        <w:left w:val="none" w:sz="0" w:space="0" w:color="auto"/>
        <w:bottom w:val="none" w:sz="0" w:space="0" w:color="auto"/>
        <w:right w:val="none" w:sz="0" w:space="0" w:color="auto"/>
      </w:divBdr>
    </w:div>
    <w:div w:id="157438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7A37-D178-4B01-8B5C-D757B1FD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7226</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Landeshauptstadt Stuttgart</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Diederich, Hauke</dc:creator>
  <cp:keywords/>
  <dc:description/>
  <cp:lastModifiedBy>Barth, Niels</cp:lastModifiedBy>
  <cp:revision>32</cp:revision>
  <cp:lastPrinted>2023-06-07T07:45:00Z</cp:lastPrinted>
  <dcterms:created xsi:type="dcterms:W3CDTF">2023-05-30T13:15:00Z</dcterms:created>
  <dcterms:modified xsi:type="dcterms:W3CDTF">2023-06-27T14:28:00Z</dcterms:modified>
</cp:coreProperties>
</file>