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80D6E">
        <w:t>31</w:t>
      </w:r>
      <w:r w:rsidRPr="006E0575">
        <w:t xml:space="preserve"> zur GRDrs</w:t>
      </w:r>
      <w:r w:rsidR="00266BA2">
        <w:t>.</w:t>
      </w:r>
      <w:r w:rsidRPr="006E0575">
        <w:t xml:space="preserve"> </w:t>
      </w:r>
      <w:r w:rsidR="00AE2B5B">
        <w:t>820</w:t>
      </w:r>
      <w:bookmarkStart w:id="0" w:name="_GoBack"/>
      <w:bookmarkEnd w:id="0"/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2A28CC" w:rsidRDefault="00184EDC" w:rsidP="002A28CC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80D6E">
        <w:rPr>
          <w:b/>
          <w:sz w:val="36"/>
          <w:szCs w:val="36"/>
          <w:u w:val="single"/>
        </w:rPr>
        <w:t>5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BF2547" w:rsidRDefault="00BF2547" w:rsidP="00BF2547">
            <w:pPr>
              <w:rPr>
                <w:sz w:val="20"/>
              </w:rPr>
            </w:pPr>
            <w:r>
              <w:rPr>
                <w:sz w:val="20"/>
              </w:rPr>
              <w:t>23-3.2 OV</w:t>
            </w:r>
          </w:p>
          <w:p w:rsidR="00AC5CA5" w:rsidRDefault="00AC5CA5" w:rsidP="00BF2547">
            <w:pPr>
              <w:rPr>
                <w:sz w:val="20"/>
              </w:rPr>
            </w:pPr>
          </w:p>
          <w:p w:rsidR="00AC5CA5" w:rsidRDefault="00AC5CA5" w:rsidP="00BF2547">
            <w:pPr>
              <w:rPr>
                <w:sz w:val="20"/>
              </w:rPr>
            </w:pPr>
            <w:r w:rsidRPr="005A0D85">
              <w:rPr>
                <w:sz w:val="20"/>
              </w:rPr>
              <w:t>2330 6020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F2547" w:rsidP="00445678">
            <w:pPr>
              <w:rPr>
                <w:sz w:val="20"/>
              </w:rPr>
            </w:pPr>
            <w:r>
              <w:rPr>
                <w:sz w:val="20"/>
              </w:rPr>
              <w:t>Liegenschaftsamt</w:t>
            </w:r>
          </w:p>
        </w:tc>
        <w:tc>
          <w:tcPr>
            <w:tcW w:w="851" w:type="dxa"/>
          </w:tcPr>
          <w:p w:rsidR="009F2A82" w:rsidRDefault="009F2A82" w:rsidP="0030686C">
            <w:pPr>
              <w:rPr>
                <w:sz w:val="20"/>
              </w:rPr>
            </w:pPr>
          </w:p>
          <w:p w:rsidR="00BF2547" w:rsidRPr="006E0575" w:rsidRDefault="00FD1AC3" w:rsidP="0030686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D535E3" w:rsidRPr="006E0575" w:rsidRDefault="00332D1F" w:rsidP="00531DEB">
            <w:pPr>
              <w:rPr>
                <w:sz w:val="20"/>
              </w:rPr>
            </w:pPr>
            <w:r>
              <w:rPr>
                <w:sz w:val="20"/>
              </w:rPr>
              <w:t>Hausmeister</w:t>
            </w:r>
            <w:r w:rsidR="00DA6C6A">
              <w:rPr>
                <w:sz w:val="20"/>
              </w:rPr>
              <w:t>/</w:t>
            </w:r>
            <w:r w:rsidR="00266BA2">
              <w:rPr>
                <w:sz w:val="20"/>
              </w:rPr>
              <w:t>-in</w:t>
            </w:r>
            <w:r w:rsidR="00D36DB7" w:rsidRPr="00D36DB7">
              <w:rPr>
                <w:sz w:val="20"/>
              </w:rPr>
              <w:t xml:space="preserve"> </w:t>
            </w:r>
          </w:p>
        </w:tc>
        <w:tc>
          <w:tcPr>
            <w:tcW w:w="851" w:type="dxa"/>
            <w:shd w:val="pct12" w:color="auto" w:fill="FFFFFF"/>
          </w:tcPr>
          <w:p w:rsidR="00445678" w:rsidRDefault="00445678" w:rsidP="0030686C">
            <w:pPr>
              <w:rPr>
                <w:sz w:val="20"/>
              </w:rPr>
            </w:pPr>
          </w:p>
          <w:p w:rsidR="009F2A82" w:rsidRPr="006E0575" w:rsidRDefault="00426CB4" w:rsidP="0030686C"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17627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80D6E" w:rsidP="00531DEB">
            <w:pPr>
              <w:rPr>
                <w:sz w:val="20"/>
              </w:rPr>
            </w:pPr>
            <w:r>
              <w:rPr>
                <w:sz w:val="20"/>
              </w:rPr>
              <w:t>214.000</w:t>
            </w:r>
          </w:p>
        </w:tc>
      </w:tr>
    </w:tbl>
    <w:p w:rsidR="003D7B0B" w:rsidRPr="00884D6C" w:rsidRDefault="006E0575" w:rsidP="00BF2547">
      <w:pPr>
        <w:pStyle w:val="berschrift1"/>
        <w:spacing w:before="240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E420A" w:rsidRDefault="00BF2547" w:rsidP="005E420A">
      <w:r>
        <w:t>Entsprechend der GRDrs. 764</w:t>
      </w:r>
      <w:r w:rsidR="00021451">
        <w:t>/2023 wird d</w:t>
      </w:r>
      <w:r w:rsidR="005E420A">
        <w:t>er Schaffung</w:t>
      </w:r>
      <w:r w:rsidR="00332D1F">
        <w:t xml:space="preserve"> </w:t>
      </w:r>
      <w:r w:rsidR="00DA6C6A">
        <w:t xml:space="preserve">von </w:t>
      </w:r>
      <w:r w:rsidR="00332D1F">
        <w:t>4,00</w:t>
      </w:r>
      <w:r w:rsidR="00D36DB7">
        <w:t xml:space="preserve"> </w:t>
      </w:r>
      <w:r w:rsidR="005E420A">
        <w:t>Stelle</w:t>
      </w:r>
      <w:r w:rsidR="00332D1F">
        <w:t>n</w:t>
      </w:r>
      <w:r w:rsidR="005E420A">
        <w:t xml:space="preserve"> </w:t>
      </w:r>
      <w:r w:rsidR="00DA6C6A">
        <w:t xml:space="preserve">in EG </w:t>
      </w:r>
      <w:r w:rsidR="00480D6E">
        <w:t>6</w:t>
      </w:r>
      <w:r w:rsidR="00DA6C6A">
        <w:t xml:space="preserve"> TVöD für </w:t>
      </w:r>
      <w:r w:rsidR="00332D1F">
        <w:t>Hausmeister</w:t>
      </w:r>
      <w:r w:rsidR="00DA6C6A">
        <w:t>/-innen</w:t>
      </w:r>
      <w:r w:rsidR="005E420A">
        <w:t xml:space="preserve"> in der Abteilung</w:t>
      </w:r>
      <w:r w:rsidR="00445678">
        <w:t xml:space="preserve"> </w:t>
      </w:r>
      <w:r w:rsidR="00F86D2E">
        <w:t>„</w:t>
      </w:r>
      <w:r>
        <w:t>Immobilienmanagement</w:t>
      </w:r>
      <w:r w:rsidR="00F86D2E">
        <w:t>“</w:t>
      </w:r>
      <w:r>
        <w:t xml:space="preserve"> (23-3) des Liegenschaftsamtes</w:t>
      </w:r>
      <w:r w:rsidR="005E420A">
        <w:t xml:space="preserve"> zugestimmt.</w:t>
      </w:r>
    </w:p>
    <w:p w:rsidR="00480D6E" w:rsidRDefault="00480D6E" w:rsidP="005E420A"/>
    <w:p w:rsidR="003D7B0B" w:rsidRDefault="003D7B0B" w:rsidP="00BF2547">
      <w:pPr>
        <w:pStyle w:val="berschrift1"/>
        <w:spacing w:before="240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445678" w:rsidRDefault="00445678" w:rsidP="00445678">
      <w:r>
        <w:t>Auf die ausführliche Begründung in der v.</w:t>
      </w:r>
      <w:r w:rsidR="00266BA2">
        <w:t xml:space="preserve"> </w:t>
      </w:r>
      <w:r>
        <w:t>g. GRDrs. wird Bezug genommen.</w:t>
      </w:r>
    </w:p>
    <w:p w:rsidR="00480D6E" w:rsidRDefault="00480D6E" w:rsidP="00445678"/>
    <w:p w:rsidR="003D7B0B" w:rsidRDefault="003D7B0B" w:rsidP="00BF2547">
      <w:pPr>
        <w:pStyle w:val="berschrift1"/>
        <w:spacing w:before="240"/>
      </w:pPr>
      <w:r>
        <w:t>3</w:t>
      </w:r>
      <w:r>
        <w:tab/>
        <w:t>Bedarf</w:t>
      </w:r>
    </w:p>
    <w:p w:rsidR="005E420A" w:rsidRDefault="005E420A" w:rsidP="005E420A"/>
    <w:p w:rsidR="00FB4FCB" w:rsidRPr="00FB4FCB" w:rsidRDefault="00FB4FCB" w:rsidP="00FB4FCB">
      <w:pPr>
        <w:rPr>
          <w:rFonts w:cs="Arial"/>
          <w:szCs w:val="20"/>
        </w:rPr>
      </w:pPr>
      <w:r w:rsidRPr="00FB4FCB">
        <w:rPr>
          <w:rFonts w:cs="Arial"/>
          <w:color w:val="000000" w:themeColor="text1"/>
        </w:rPr>
        <w:t xml:space="preserve">Für die </w:t>
      </w:r>
      <w:r w:rsidR="00332D1F">
        <w:rPr>
          <w:rFonts w:cs="Arial"/>
          <w:color w:val="000000" w:themeColor="text1"/>
        </w:rPr>
        <w:t>Betreuung</w:t>
      </w:r>
      <w:r w:rsidR="00AD5225">
        <w:rPr>
          <w:rFonts w:cs="Arial"/>
          <w:color w:val="000000" w:themeColor="text1"/>
        </w:rPr>
        <w:t xml:space="preserve"> der </w:t>
      </w:r>
      <w:r w:rsidR="00AD5225">
        <w:rPr>
          <w:rFonts w:cs="Arial"/>
          <w:szCs w:val="20"/>
        </w:rPr>
        <w:t>a</w:t>
      </w:r>
      <w:r w:rsidRPr="00FB4FCB">
        <w:rPr>
          <w:rFonts w:cs="Arial"/>
          <w:szCs w:val="20"/>
        </w:rPr>
        <w:t>n</w:t>
      </w:r>
      <w:r w:rsidR="00AD5225">
        <w:rPr>
          <w:rFonts w:cs="Arial"/>
          <w:szCs w:val="20"/>
        </w:rPr>
        <w:t xml:space="preserve">gemieteten </w:t>
      </w:r>
      <w:r w:rsidRPr="00FB4FCB">
        <w:rPr>
          <w:rFonts w:cs="Arial"/>
          <w:szCs w:val="20"/>
        </w:rPr>
        <w:t xml:space="preserve">Flächen im </w:t>
      </w:r>
      <w:r w:rsidR="00DA6C6A">
        <w:rPr>
          <w:rFonts w:cs="Arial"/>
          <w:szCs w:val="20"/>
        </w:rPr>
        <w:t xml:space="preserve">Objekt </w:t>
      </w:r>
      <w:proofErr w:type="spellStart"/>
      <w:r w:rsidRPr="00FB4FCB">
        <w:rPr>
          <w:rFonts w:cs="Arial"/>
          <w:szCs w:val="20"/>
        </w:rPr>
        <w:t>gro</w:t>
      </w:r>
      <w:proofErr w:type="spellEnd"/>
      <w:r w:rsidRPr="00FB4FCB">
        <w:rPr>
          <w:rFonts w:cs="Arial"/>
          <w:szCs w:val="20"/>
        </w:rPr>
        <w:t xml:space="preserve"> </w:t>
      </w:r>
      <w:r w:rsidR="00B547F3" w:rsidRPr="00130BED">
        <w:t>(</w:t>
      </w:r>
      <w:proofErr w:type="spellStart"/>
      <w:r w:rsidR="00B547F3" w:rsidRPr="00130BED">
        <w:t>green</w:t>
      </w:r>
      <w:proofErr w:type="spellEnd"/>
      <w:r w:rsidR="00B547F3" w:rsidRPr="00130BED">
        <w:t xml:space="preserve"> </w:t>
      </w:r>
      <w:proofErr w:type="spellStart"/>
      <w:r w:rsidR="00B547F3" w:rsidRPr="00130BED">
        <w:t>roof</w:t>
      </w:r>
      <w:proofErr w:type="spellEnd"/>
      <w:r w:rsidR="00B547F3" w:rsidRPr="00130BED">
        <w:t xml:space="preserve"> </w:t>
      </w:r>
      <w:proofErr w:type="spellStart"/>
      <w:r w:rsidR="00B547F3" w:rsidRPr="00130BED">
        <w:t>offices</w:t>
      </w:r>
      <w:proofErr w:type="spellEnd"/>
      <w:r w:rsidR="00B547F3" w:rsidRPr="00130BED">
        <w:t>, ehemals Bollwerk)</w:t>
      </w:r>
      <w:r w:rsidR="00B547F3">
        <w:t xml:space="preserve"> </w:t>
      </w:r>
      <w:r w:rsidRPr="00FB4FCB">
        <w:rPr>
          <w:rFonts w:cs="Arial"/>
          <w:szCs w:val="20"/>
        </w:rPr>
        <w:t xml:space="preserve">benötigt das Liegenschaftsamt Stellen </w:t>
      </w:r>
      <w:r w:rsidR="00DA6C6A">
        <w:rPr>
          <w:rFonts w:cs="Arial"/>
          <w:szCs w:val="20"/>
        </w:rPr>
        <w:t xml:space="preserve">für </w:t>
      </w:r>
      <w:r w:rsidR="00DA6C6A">
        <w:t>Hausmeister/-innen</w:t>
      </w:r>
      <w:r w:rsidRPr="00FB4FCB">
        <w:rPr>
          <w:rFonts w:cs="Arial"/>
          <w:szCs w:val="20"/>
        </w:rPr>
        <w:t>.</w:t>
      </w:r>
    </w:p>
    <w:p w:rsidR="00AD5225" w:rsidRDefault="00AD5225" w:rsidP="00FB4FCB">
      <w:pPr>
        <w:rPr>
          <w:rFonts w:cs="Arial"/>
          <w:szCs w:val="20"/>
        </w:rPr>
      </w:pPr>
    </w:p>
    <w:p w:rsidR="00FB4FCB" w:rsidRPr="00FB4FCB" w:rsidRDefault="00FB4FCB" w:rsidP="00AD5225">
      <w:pPr>
        <w:rPr>
          <w:rFonts w:cs="Arial"/>
          <w:b/>
          <w:szCs w:val="20"/>
        </w:rPr>
      </w:pPr>
      <w:r w:rsidRPr="00FB4FCB">
        <w:rPr>
          <w:rFonts w:cs="Arial"/>
          <w:szCs w:val="20"/>
        </w:rPr>
        <w:t xml:space="preserve">Für die </w:t>
      </w:r>
      <w:r w:rsidR="001763A2">
        <w:rPr>
          <w:rFonts w:cs="Arial"/>
          <w:szCs w:val="20"/>
        </w:rPr>
        <w:t>Bereitstellung</w:t>
      </w:r>
      <w:r w:rsidR="00DF6016">
        <w:rPr>
          <w:rFonts w:cs="Arial"/>
          <w:szCs w:val="20"/>
        </w:rPr>
        <w:t xml:space="preserve"> </w:t>
      </w:r>
      <w:r w:rsidR="009C2B8F">
        <w:rPr>
          <w:rFonts w:cs="Arial"/>
          <w:szCs w:val="20"/>
        </w:rPr>
        <w:t>des</w:t>
      </w:r>
      <w:r w:rsidR="00DF6016">
        <w:rPr>
          <w:rFonts w:cs="Arial"/>
          <w:szCs w:val="20"/>
        </w:rPr>
        <w:t xml:space="preserve"> benötigten Personalbedarf</w:t>
      </w:r>
      <w:r w:rsidR="009C2B8F">
        <w:rPr>
          <w:rFonts w:cs="Arial"/>
          <w:szCs w:val="20"/>
        </w:rPr>
        <w:t>s</w:t>
      </w:r>
      <w:r w:rsidR="00DF6016">
        <w:rPr>
          <w:rFonts w:cs="Arial"/>
          <w:szCs w:val="20"/>
        </w:rPr>
        <w:t xml:space="preserve"> zur Verwaltung der </w:t>
      </w:r>
      <w:r w:rsidRPr="00FB4FCB">
        <w:rPr>
          <w:rFonts w:cs="Arial"/>
          <w:szCs w:val="20"/>
        </w:rPr>
        <w:t>angemietete</w:t>
      </w:r>
      <w:r w:rsidR="00DF6016">
        <w:rPr>
          <w:rFonts w:cs="Arial"/>
          <w:szCs w:val="20"/>
        </w:rPr>
        <w:t>n</w:t>
      </w:r>
      <w:r w:rsidRPr="00FB4FCB">
        <w:rPr>
          <w:rFonts w:cs="Arial"/>
          <w:szCs w:val="20"/>
        </w:rPr>
        <w:t xml:space="preserve"> Fläche von </w:t>
      </w:r>
      <w:r w:rsidR="00AD5225">
        <w:rPr>
          <w:rFonts w:cs="Arial"/>
          <w:szCs w:val="20"/>
        </w:rPr>
        <w:t xml:space="preserve">rund </w:t>
      </w:r>
      <w:r w:rsidR="001763A2">
        <w:rPr>
          <w:rFonts w:cs="Arial"/>
          <w:szCs w:val="20"/>
        </w:rPr>
        <w:t>31</w:t>
      </w:r>
      <w:r w:rsidRPr="00FB4FCB">
        <w:rPr>
          <w:rFonts w:cs="Arial"/>
          <w:szCs w:val="20"/>
        </w:rPr>
        <w:t xml:space="preserve">.000 m² werden </w:t>
      </w:r>
      <w:r w:rsidR="00A40170">
        <w:rPr>
          <w:rFonts w:cs="Arial"/>
          <w:szCs w:val="20"/>
        </w:rPr>
        <w:t>Erfahrungswerte herangez</w:t>
      </w:r>
      <w:r w:rsidR="00DA6C6A">
        <w:rPr>
          <w:rFonts w:cs="Arial"/>
          <w:szCs w:val="20"/>
        </w:rPr>
        <w:t xml:space="preserve">ogen, da </w:t>
      </w:r>
      <w:r w:rsidR="00480D6E">
        <w:rPr>
          <w:rFonts w:cs="Arial"/>
          <w:szCs w:val="20"/>
        </w:rPr>
        <w:t xml:space="preserve">es </w:t>
      </w:r>
      <w:r w:rsidR="00DA6C6A">
        <w:rPr>
          <w:rFonts w:cs="Arial"/>
          <w:szCs w:val="20"/>
        </w:rPr>
        <w:t>in diesem Bereich keinen anerkannten</w:t>
      </w:r>
      <w:r w:rsidR="00A40170">
        <w:rPr>
          <w:rFonts w:cs="Arial"/>
          <w:szCs w:val="20"/>
        </w:rPr>
        <w:t xml:space="preserve"> Stellenschlüssel gibt.</w:t>
      </w:r>
      <w:r w:rsidRPr="00FB4FCB">
        <w:rPr>
          <w:rFonts w:cs="Arial"/>
          <w:szCs w:val="20"/>
        </w:rPr>
        <w:t xml:space="preserve"> </w:t>
      </w:r>
      <w:r w:rsidR="001763A2">
        <w:rPr>
          <w:rFonts w:cs="Arial"/>
          <w:szCs w:val="20"/>
        </w:rPr>
        <w:t>Angelehnt an die Erfahrung aus dem</w:t>
      </w:r>
      <w:r w:rsidR="001763A2" w:rsidRPr="001763A2">
        <w:rPr>
          <w:rFonts w:cs="Arial"/>
          <w:szCs w:val="20"/>
        </w:rPr>
        <w:t xml:space="preserve"> </w:t>
      </w:r>
      <w:r w:rsidR="001763A2">
        <w:rPr>
          <w:rFonts w:cs="Arial"/>
          <w:szCs w:val="20"/>
        </w:rPr>
        <w:t xml:space="preserve">vergleichbaren Objekt Rotebühlplatz 28 kann der Stellenbedarf im Umfang von </w:t>
      </w:r>
      <w:r w:rsidR="001763A2" w:rsidRPr="00480D6E">
        <w:rPr>
          <w:rFonts w:cs="Arial"/>
          <w:szCs w:val="20"/>
        </w:rPr>
        <w:t>4,0</w:t>
      </w:r>
      <w:r w:rsidR="001763A2">
        <w:rPr>
          <w:rFonts w:cs="Arial"/>
          <w:szCs w:val="20"/>
        </w:rPr>
        <w:t xml:space="preserve"> Stellen für </w:t>
      </w:r>
      <w:r w:rsidR="00DA6C6A">
        <w:t>Hausmeister/-innen</w:t>
      </w:r>
      <w:r w:rsidR="00DA6C6A">
        <w:rPr>
          <w:rFonts w:cs="Arial"/>
          <w:szCs w:val="20"/>
        </w:rPr>
        <w:t xml:space="preserve"> </w:t>
      </w:r>
      <w:r w:rsidR="001763A2">
        <w:rPr>
          <w:rFonts w:cs="Arial"/>
          <w:szCs w:val="20"/>
        </w:rPr>
        <w:t>plausibilisiert werden.</w:t>
      </w:r>
    </w:p>
    <w:p w:rsidR="00FB4FCB" w:rsidRPr="00FB4FCB" w:rsidRDefault="00FB4FCB" w:rsidP="00FB4FCB">
      <w:pPr>
        <w:rPr>
          <w:rFonts w:cs="Arial"/>
          <w:b/>
          <w:szCs w:val="20"/>
        </w:rPr>
      </w:pPr>
    </w:p>
    <w:p w:rsidR="00BF2547" w:rsidRDefault="00FB4FCB" w:rsidP="00BF2547">
      <w:r w:rsidRPr="00FB4FCB">
        <w:rPr>
          <w:rFonts w:cs="Arial"/>
          <w:szCs w:val="20"/>
        </w:rPr>
        <w:t>Die Stellenanteile sind in Verbindung mit der Anmietung zu beschließen, sonst kann eine Betreuung durch das Liegenschaftsamt nicht in ausreichendem Maße erfolgen.</w:t>
      </w:r>
      <w:r w:rsidR="00BF2547">
        <w:rPr>
          <w:rFonts w:cs="Arial"/>
          <w:szCs w:val="20"/>
        </w:rPr>
        <w:t xml:space="preserve"> </w:t>
      </w:r>
      <w:r w:rsidR="00BF2547" w:rsidRPr="00616DC8">
        <w:t>Die Stelle</w:t>
      </w:r>
      <w:r w:rsidR="00DA6C6A">
        <w:t>n</w:t>
      </w:r>
      <w:r w:rsidR="00BF2547" w:rsidRPr="00616DC8">
        <w:t xml:space="preserve"> </w:t>
      </w:r>
      <w:r w:rsidR="00DA6C6A">
        <w:t>dürfen</w:t>
      </w:r>
      <w:r w:rsidR="00BF2547" w:rsidRPr="00616DC8">
        <w:t xml:space="preserve"> erst ab Inbetriebnahme (voraussichtlich ab Oktober 2025) besetzt werden.</w:t>
      </w:r>
    </w:p>
    <w:p w:rsidR="003D7B0B" w:rsidRPr="00BF2547" w:rsidRDefault="00884D6C" w:rsidP="00BF2547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9230EA" w:rsidP="00884D6C">
      <w:r>
        <w:t>-</w:t>
      </w:r>
    </w:p>
    <w:sectPr w:rsidR="003D7B0B" w:rsidSect="00BF2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397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2A" w:rsidRDefault="005D4D2A">
      <w:r>
        <w:separator/>
      </w:r>
    </w:p>
  </w:endnote>
  <w:endnote w:type="continuationSeparator" w:id="0">
    <w:p w:rsidR="005D4D2A" w:rsidRDefault="005D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2A" w:rsidRDefault="005D4D2A">
      <w:r>
        <w:separator/>
      </w:r>
    </w:p>
  </w:footnote>
  <w:footnote w:type="continuationSeparator" w:id="0">
    <w:p w:rsidR="005D4D2A" w:rsidRDefault="005D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E2B5B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47" w:rsidRDefault="00BF25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78F725F"/>
    <w:multiLevelType w:val="hybridMultilevel"/>
    <w:tmpl w:val="1EF02284"/>
    <w:lvl w:ilvl="0" w:tplc="247C04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045F3"/>
    <w:rsid w:val="00021451"/>
    <w:rsid w:val="00026253"/>
    <w:rsid w:val="00055758"/>
    <w:rsid w:val="00061F0B"/>
    <w:rsid w:val="000A1146"/>
    <w:rsid w:val="001034AF"/>
    <w:rsid w:val="0011112B"/>
    <w:rsid w:val="00141F49"/>
    <w:rsid w:val="0014415D"/>
    <w:rsid w:val="00151488"/>
    <w:rsid w:val="00163034"/>
    <w:rsid w:val="00164678"/>
    <w:rsid w:val="00165C0D"/>
    <w:rsid w:val="001763A2"/>
    <w:rsid w:val="00181857"/>
    <w:rsid w:val="00184EDC"/>
    <w:rsid w:val="00193B9D"/>
    <w:rsid w:val="00194770"/>
    <w:rsid w:val="001A5F9B"/>
    <w:rsid w:val="001F7237"/>
    <w:rsid w:val="00266BA2"/>
    <w:rsid w:val="002924CB"/>
    <w:rsid w:val="002A20D1"/>
    <w:rsid w:val="002A28CC"/>
    <w:rsid w:val="002A4DE3"/>
    <w:rsid w:val="002B5955"/>
    <w:rsid w:val="002C4BA4"/>
    <w:rsid w:val="0030686C"/>
    <w:rsid w:val="00332D1F"/>
    <w:rsid w:val="00380937"/>
    <w:rsid w:val="00397717"/>
    <w:rsid w:val="003D7B0B"/>
    <w:rsid w:val="003E0F4B"/>
    <w:rsid w:val="003F0FAA"/>
    <w:rsid w:val="00426CB4"/>
    <w:rsid w:val="00445678"/>
    <w:rsid w:val="00470135"/>
    <w:rsid w:val="0047606A"/>
    <w:rsid w:val="00480D6E"/>
    <w:rsid w:val="004908B5"/>
    <w:rsid w:val="0049121B"/>
    <w:rsid w:val="004A1688"/>
    <w:rsid w:val="004B6796"/>
    <w:rsid w:val="004C1CEC"/>
    <w:rsid w:val="00517627"/>
    <w:rsid w:val="00531DEB"/>
    <w:rsid w:val="00542786"/>
    <w:rsid w:val="005935E8"/>
    <w:rsid w:val="005A0A9D"/>
    <w:rsid w:val="005A56AA"/>
    <w:rsid w:val="005D4D2A"/>
    <w:rsid w:val="005E19C6"/>
    <w:rsid w:val="005E420A"/>
    <w:rsid w:val="005F5B3D"/>
    <w:rsid w:val="00606F80"/>
    <w:rsid w:val="00622CC7"/>
    <w:rsid w:val="006A406B"/>
    <w:rsid w:val="006B6D50"/>
    <w:rsid w:val="006E0575"/>
    <w:rsid w:val="006F5A8A"/>
    <w:rsid w:val="0072799A"/>
    <w:rsid w:val="00754659"/>
    <w:rsid w:val="007E3B79"/>
    <w:rsid w:val="008066EE"/>
    <w:rsid w:val="00817BB6"/>
    <w:rsid w:val="00884D6C"/>
    <w:rsid w:val="008E2E90"/>
    <w:rsid w:val="00920F00"/>
    <w:rsid w:val="009230EA"/>
    <w:rsid w:val="009373F6"/>
    <w:rsid w:val="009378DD"/>
    <w:rsid w:val="00946276"/>
    <w:rsid w:val="0096038F"/>
    <w:rsid w:val="00976588"/>
    <w:rsid w:val="009C2B8F"/>
    <w:rsid w:val="009F2A82"/>
    <w:rsid w:val="00A27CA7"/>
    <w:rsid w:val="00A40170"/>
    <w:rsid w:val="00A45B30"/>
    <w:rsid w:val="00A71D0A"/>
    <w:rsid w:val="00A77F1E"/>
    <w:rsid w:val="00A847C4"/>
    <w:rsid w:val="00AB0EB2"/>
    <w:rsid w:val="00AB389D"/>
    <w:rsid w:val="00AC5CA5"/>
    <w:rsid w:val="00AD5225"/>
    <w:rsid w:val="00AD630D"/>
    <w:rsid w:val="00AE2B5B"/>
    <w:rsid w:val="00AE7B02"/>
    <w:rsid w:val="00AF0DEA"/>
    <w:rsid w:val="00AF25E0"/>
    <w:rsid w:val="00B04290"/>
    <w:rsid w:val="00B076AE"/>
    <w:rsid w:val="00B16BBF"/>
    <w:rsid w:val="00B547F3"/>
    <w:rsid w:val="00B80D0C"/>
    <w:rsid w:val="00B80DEF"/>
    <w:rsid w:val="00B86BB5"/>
    <w:rsid w:val="00B91903"/>
    <w:rsid w:val="00BC4669"/>
    <w:rsid w:val="00BD4C9E"/>
    <w:rsid w:val="00BF2547"/>
    <w:rsid w:val="00C16EF1"/>
    <w:rsid w:val="00C448D3"/>
    <w:rsid w:val="00CC3B08"/>
    <w:rsid w:val="00CC76E9"/>
    <w:rsid w:val="00CF62E5"/>
    <w:rsid w:val="00D351FC"/>
    <w:rsid w:val="00D36DB7"/>
    <w:rsid w:val="00D535E3"/>
    <w:rsid w:val="00D66D3A"/>
    <w:rsid w:val="00D743D4"/>
    <w:rsid w:val="00DA6C6A"/>
    <w:rsid w:val="00DB3D6C"/>
    <w:rsid w:val="00DE362D"/>
    <w:rsid w:val="00DF6016"/>
    <w:rsid w:val="00E014B6"/>
    <w:rsid w:val="00E1162F"/>
    <w:rsid w:val="00E11D5F"/>
    <w:rsid w:val="00E20E1F"/>
    <w:rsid w:val="00E42F96"/>
    <w:rsid w:val="00E7118F"/>
    <w:rsid w:val="00EC3080"/>
    <w:rsid w:val="00F27657"/>
    <w:rsid w:val="00F342DC"/>
    <w:rsid w:val="00F53956"/>
    <w:rsid w:val="00F56F93"/>
    <w:rsid w:val="00F63041"/>
    <w:rsid w:val="00F76452"/>
    <w:rsid w:val="00F86D2E"/>
    <w:rsid w:val="00FB4FCB"/>
    <w:rsid w:val="00FD1AC3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3CAE9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531D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188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12</cp:revision>
  <cp:lastPrinted>2023-11-07T11:52:00Z</cp:lastPrinted>
  <dcterms:created xsi:type="dcterms:W3CDTF">2023-10-25T10:55:00Z</dcterms:created>
  <dcterms:modified xsi:type="dcterms:W3CDTF">2023-11-07T11:52:00Z</dcterms:modified>
</cp:coreProperties>
</file>