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E3" w:rsidRPr="00D14CBF" w:rsidRDefault="00542EE4" w:rsidP="003F1BC9">
      <w:pPr>
        <w:spacing w:after="0" w:line="360" w:lineRule="auto"/>
        <w:ind w:left="142" w:right="154"/>
        <w:jc w:val="center"/>
        <w:rPr>
          <w:rStyle w:val="Fett"/>
          <w:rFonts w:ascii="Arial" w:hAnsi="Arial" w:cs="Arial"/>
          <w:sz w:val="28"/>
          <w:szCs w:val="28"/>
        </w:rPr>
      </w:pPr>
      <w:r w:rsidRPr="00D14CBF">
        <w:rPr>
          <w:rStyle w:val="Fett"/>
          <w:rFonts w:ascii="Arial" w:hAnsi="Arial" w:cs="Arial"/>
          <w:sz w:val="28"/>
          <w:szCs w:val="28"/>
        </w:rPr>
        <w:t>Satzung</w:t>
      </w:r>
      <w:r w:rsidR="00C131D4" w:rsidRPr="00D14CBF">
        <w:rPr>
          <w:rStyle w:val="Fett"/>
          <w:rFonts w:ascii="Arial" w:hAnsi="Arial" w:cs="Arial"/>
          <w:sz w:val="28"/>
          <w:szCs w:val="28"/>
        </w:rPr>
        <w:t xml:space="preserve"> </w:t>
      </w:r>
      <w:r w:rsidRPr="00D14CBF">
        <w:rPr>
          <w:rStyle w:val="Fett"/>
          <w:rFonts w:ascii="Arial" w:hAnsi="Arial" w:cs="Arial"/>
          <w:sz w:val="28"/>
          <w:szCs w:val="28"/>
        </w:rPr>
        <w:t xml:space="preserve">für die Musikschule der </w:t>
      </w:r>
      <w:r w:rsidR="00B13650" w:rsidRPr="00D14CBF">
        <w:rPr>
          <w:rStyle w:val="Fett"/>
          <w:rFonts w:ascii="Arial" w:hAnsi="Arial" w:cs="Arial"/>
          <w:sz w:val="28"/>
          <w:szCs w:val="28"/>
        </w:rPr>
        <w:t>Landeshaupts</w:t>
      </w:r>
      <w:r w:rsidRPr="00D14CBF">
        <w:rPr>
          <w:rStyle w:val="Fett"/>
          <w:rFonts w:ascii="Arial" w:hAnsi="Arial" w:cs="Arial"/>
          <w:sz w:val="28"/>
          <w:szCs w:val="28"/>
        </w:rPr>
        <w:t>tadt</w:t>
      </w:r>
      <w:r w:rsidR="00B13650" w:rsidRPr="00D14CBF">
        <w:rPr>
          <w:rStyle w:val="Fett"/>
          <w:rFonts w:ascii="Arial" w:hAnsi="Arial" w:cs="Arial"/>
          <w:sz w:val="28"/>
          <w:szCs w:val="28"/>
        </w:rPr>
        <w:t xml:space="preserve"> Stuttgart</w:t>
      </w:r>
    </w:p>
    <w:p w:rsidR="003F1BC9" w:rsidRPr="00D14CBF" w:rsidRDefault="003F1BC9" w:rsidP="003F1BC9">
      <w:pPr>
        <w:spacing w:after="0" w:line="360" w:lineRule="auto"/>
        <w:ind w:left="142" w:right="154"/>
        <w:rPr>
          <w:rFonts w:ascii="Arial" w:eastAsia="TitilliumMaps26L" w:hAnsi="Arial" w:cs="Arial"/>
        </w:rPr>
      </w:pPr>
    </w:p>
    <w:p w:rsidR="0072264A" w:rsidRPr="0072264A" w:rsidRDefault="0072264A" w:rsidP="0072264A">
      <w:pPr>
        <w:spacing w:after="0" w:line="360" w:lineRule="auto"/>
        <w:ind w:left="142" w:right="154"/>
        <w:rPr>
          <w:rFonts w:ascii="Arial" w:eastAsia="TitilliumMaps26L" w:hAnsi="Arial" w:cs="Arial"/>
        </w:rPr>
      </w:pPr>
      <w:r w:rsidRPr="0072264A">
        <w:rPr>
          <w:rFonts w:ascii="Arial" w:eastAsia="TitilliumMaps26L" w:hAnsi="Arial" w:cs="Arial"/>
        </w:rPr>
        <w:t xml:space="preserve">Auf Grund von §§ 2, 13 und 14 des Kommunalabgabengesetzes und von § 4 der Gemeindeordnung für Baden-Württemberg jeweils in der derzeit gültigen Fassung hat der Gemeinderat der Landeshauptstadt Stuttgart am </w:t>
      </w:r>
      <w:r w:rsidR="003C053F" w:rsidRPr="003C053F">
        <w:rPr>
          <w:rFonts w:ascii="Arial" w:eastAsia="TitilliumMaps26L" w:hAnsi="Arial" w:cs="Arial"/>
          <w:u w:val="single"/>
        </w:rPr>
        <w:t xml:space="preserve">    </w:t>
      </w:r>
      <w:r w:rsidR="003C053F">
        <w:rPr>
          <w:rFonts w:ascii="Arial" w:eastAsia="TitilliumMaps26L" w:hAnsi="Arial" w:cs="Arial"/>
          <w:u w:val="single"/>
        </w:rPr>
        <w:t xml:space="preserve">         </w:t>
      </w:r>
      <w:r w:rsidR="003C053F" w:rsidRPr="003C053F">
        <w:rPr>
          <w:rFonts w:ascii="Arial" w:eastAsia="TitilliumMaps26L" w:hAnsi="Arial" w:cs="Arial"/>
          <w:u w:val="single"/>
        </w:rPr>
        <w:t xml:space="preserve">          </w:t>
      </w:r>
      <w:r w:rsidR="003C053F">
        <w:rPr>
          <w:rFonts w:ascii="Arial" w:eastAsia="TitilliumMaps26L" w:hAnsi="Arial" w:cs="Arial"/>
        </w:rPr>
        <w:t xml:space="preserve">  </w:t>
      </w:r>
      <w:r w:rsidRPr="0072264A">
        <w:rPr>
          <w:rFonts w:ascii="Arial" w:eastAsia="TitilliumMaps26L" w:hAnsi="Arial" w:cs="Arial"/>
        </w:rPr>
        <w:t xml:space="preserve">folgende </w:t>
      </w:r>
      <w:r w:rsidR="00EE1259">
        <w:rPr>
          <w:rFonts w:ascii="Arial" w:eastAsia="TitilliumMaps26L" w:hAnsi="Arial" w:cs="Arial"/>
        </w:rPr>
        <w:t>Satzung für die Musikschule</w:t>
      </w:r>
      <w:r w:rsidRPr="0072264A">
        <w:rPr>
          <w:rFonts w:ascii="Arial" w:eastAsia="TitilliumMaps26L" w:hAnsi="Arial" w:cs="Arial"/>
        </w:rPr>
        <w:t xml:space="preserve"> der Landeshauptstadt Stuttgart beschlossen:</w:t>
      </w:r>
    </w:p>
    <w:p w:rsidR="0016758A" w:rsidRDefault="0016758A" w:rsidP="003F1BC9">
      <w:pPr>
        <w:spacing w:after="0" w:line="360" w:lineRule="auto"/>
        <w:ind w:left="142" w:right="154"/>
        <w:rPr>
          <w:rFonts w:ascii="Arial" w:eastAsia="TitilliumMaps26L" w:hAnsi="Arial" w:cs="Arial"/>
        </w:rPr>
      </w:pPr>
    </w:p>
    <w:p w:rsidR="0072264A" w:rsidRDefault="0072264A" w:rsidP="003F1BC9">
      <w:pPr>
        <w:spacing w:after="0" w:line="360" w:lineRule="auto"/>
        <w:ind w:left="142" w:right="154"/>
        <w:rPr>
          <w:rFonts w:ascii="Arial" w:eastAsia="TitilliumMaps26L" w:hAnsi="Arial" w:cs="Arial"/>
        </w:rPr>
      </w:pPr>
      <w:r w:rsidRPr="00D14CBF">
        <w:rPr>
          <w:rFonts w:ascii="Arial" w:hAnsi="Arial" w:cs="Arial"/>
          <w:b/>
        </w:rPr>
        <w:t xml:space="preserve">§ 1 </w:t>
      </w:r>
      <w:r>
        <w:rPr>
          <w:rFonts w:ascii="Arial" w:hAnsi="Arial" w:cs="Arial"/>
          <w:b/>
        </w:rPr>
        <w:t>Allgemeines</w:t>
      </w:r>
    </w:p>
    <w:p w:rsidR="005E522E" w:rsidRPr="005F2A77" w:rsidRDefault="00542EE4" w:rsidP="003F1BC9">
      <w:pPr>
        <w:spacing w:after="0" w:line="360" w:lineRule="auto"/>
        <w:ind w:left="142" w:right="154"/>
        <w:rPr>
          <w:rFonts w:ascii="Arial" w:eastAsia="TitilliumMaps26L" w:hAnsi="Arial" w:cs="Arial"/>
        </w:rPr>
      </w:pPr>
      <w:r w:rsidRPr="00D14CBF">
        <w:rPr>
          <w:rFonts w:ascii="Arial" w:eastAsia="TitilliumMaps26L" w:hAnsi="Arial" w:cs="Arial"/>
        </w:rPr>
        <w:t xml:space="preserve">Die </w:t>
      </w:r>
      <w:r w:rsidR="00B13650" w:rsidRPr="00D14CBF">
        <w:rPr>
          <w:rFonts w:ascii="Arial" w:eastAsia="TitilliumMaps26L" w:hAnsi="Arial" w:cs="Arial"/>
        </w:rPr>
        <w:t xml:space="preserve">Stuttgarter </w:t>
      </w:r>
      <w:r w:rsidRPr="00D14CBF">
        <w:rPr>
          <w:rFonts w:ascii="Arial" w:eastAsia="TitilliumMaps26L" w:hAnsi="Arial" w:cs="Arial"/>
        </w:rPr>
        <w:t xml:space="preserve">Musikschule ist </w:t>
      </w:r>
      <w:r w:rsidR="00B13650" w:rsidRPr="00D14CBF">
        <w:rPr>
          <w:rFonts w:ascii="Arial" w:eastAsia="TitilliumMaps26L" w:hAnsi="Arial" w:cs="Arial"/>
        </w:rPr>
        <w:t xml:space="preserve">mit ihren Stadtteilmusikschulen </w:t>
      </w:r>
      <w:r w:rsidRPr="00D14CBF">
        <w:rPr>
          <w:rFonts w:ascii="Arial" w:eastAsia="TitilliumMaps26L" w:hAnsi="Arial" w:cs="Arial"/>
        </w:rPr>
        <w:t xml:space="preserve">eine Bildungseinrichtung </w:t>
      </w:r>
      <w:r w:rsidR="00ED57C3" w:rsidRPr="00D14CBF">
        <w:rPr>
          <w:rFonts w:ascii="Arial" w:eastAsia="TitilliumMaps26L" w:hAnsi="Arial" w:cs="Arial"/>
        </w:rPr>
        <w:t>der Landeshauptstadt Stuttgart</w:t>
      </w:r>
      <w:r w:rsidR="008D3095">
        <w:rPr>
          <w:rFonts w:ascii="Arial" w:eastAsia="TitilliumMaps26L" w:hAnsi="Arial" w:cs="Arial"/>
        </w:rPr>
        <w:t xml:space="preserve"> (LHS)</w:t>
      </w:r>
      <w:r w:rsidR="00ED57C3" w:rsidRPr="00D14CBF">
        <w:rPr>
          <w:rFonts w:ascii="Arial" w:eastAsia="TitilliumMaps26L" w:hAnsi="Arial" w:cs="Arial"/>
        </w:rPr>
        <w:t xml:space="preserve">. </w:t>
      </w:r>
      <w:r w:rsidR="008D3095" w:rsidRPr="005F2A77">
        <w:rPr>
          <w:rFonts w:ascii="Arial" w:eastAsia="TitilliumMaps26L" w:hAnsi="Arial" w:cs="Arial"/>
        </w:rPr>
        <w:t xml:space="preserve">Die LHS ist Träger der Musikschule. </w:t>
      </w:r>
      <w:r w:rsidR="005E522E" w:rsidRPr="005F2A77">
        <w:rPr>
          <w:rFonts w:ascii="Arial" w:eastAsia="TitilliumMaps26L" w:hAnsi="Arial" w:cs="Arial"/>
        </w:rPr>
        <w:t>Das Benutzungsverhältnis ist öffentlich-rechtlich.</w:t>
      </w:r>
    </w:p>
    <w:p w:rsidR="003F1BC9" w:rsidRPr="00D14CBF" w:rsidRDefault="008D3095" w:rsidP="003F1BC9">
      <w:pPr>
        <w:spacing w:after="0" w:line="360" w:lineRule="auto"/>
        <w:ind w:left="142" w:right="154"/>
        <w:rPr>
          <w:rFonts w:ascii="Arial" w:eastAsia="TitilliumMaps26L" w:hAnsi="Arial" w:cs="Arial"/>
        </w:rPr>
      </w:pPr>
      <w:r>
        <w:rPr>
          <w:rFonts w:ascii="Arial" w:eastAsia="TitilliumMaps26L" w:hAnsi="Arial" w:cs="Arial"/>
        </w:rPr>
        <w:t xml:space="preserve">Die Musikschule </w:t>
      </w:r>
      <w:r w:rsidR="007321B8" w:rsidRPr="00D14CBF">
        <w:rPr>
          <w:rFonts w:ascii="Arial" w:eastAsia="TitilliumMaps26L" w:hAnsi="Arial" w:cs="Arial"/>
        </w:rPr>
        <w:t>erfüllt die Anforderungen des Gesetzes zur Förderung der außerschulischen Jugendbildung (Jugendbildungsgesetz) Baden-Württemberg</w:t>
      </w:r>
      <w:r w:rsidR="00542EE4" w:rsidRPr="00D14CBF">
        <w:rPr>
          <w:rFonts w:ascii="Arial" w:eastAsia="TitilliumMaps26L" w:hAnsi="Arial" w:cs="Arial"/>
        </w:rPr>
        <w:t>. Sie berücksichtigt insbesondere die Aussagen der ko</w:t>
      </w:r>
      <w:r w:rsidR="00B13650" w:rsidRPr="00D14CBF">
        <w:rPr>
          <w:rFonts w:ascii="Arial" w:eastAsia="TitilliumMaps26L" w:hAnsi="Arial" w:cs="Arial"/>
        </w:rPr>
        <w:t>mmunalen Spitzenverbände in ih</w:t>
      </w:r>
      <w:r w:rsidR="00542EE4" w:rsidRPr="00D14CBF">
        <w:rPr>
          <w:rFonts w:ascii="Arial" w:eastAsia="TitilliumMaps26L" w:hAnsi="Arial" w:cs="Arial"/>
        </w:rPr>
        <w:t>ren Leitlinien und Hinweisen zur Musikschule und orientiert sich an</w:t>
      </w:r>
      <w:r w:rsidR="00B13650" w:rsidRPr="00D14CBF">
        <w:rPr>
          <w:rFonts w:ascii="Arial" w:eastAsia="TitilliumMaps26L" w:hAnsi="Arial" w:cs="Arial"/>
        </w:rPr>
        <w:t xml:space="preserve"> den Ausführungen des </w:t>
      </w:r>
      <w:proofErr w:type="spellStart"/>
      <w:r w:rsidR="00B13650" w:rsidRPr="00D14CBF">
        <w:rPr>
          <w:rFonts w:ascii="Arial" w:eastAsia="TitilliumMaps26L" w:hAnsi="Arial" w:cs="Arial"/>
        </w:rPr>
        <w:t>KGSt</w:t>
      </w:r>
      <w:proofErr w:type="spellEnd"/>
      <w:r w:rsidR="00B13650" w:rsidRPr="00D14CBF">
        <w:rPr>
          <w:rFonts w:ascii="Arial" w:eastAsia="TitilliumMaps26L" w:hAnsi="Arial" w:cs="Arial"/>
        </w:rPr>
        <w:t>-Gut</w:t>
      </w:r>
      <w:r w:rsidR="00542EE4" w:rsidRPr="00D14CBF">
        <w:rPr>
          <w:rFonts w:ascii="Arial" w:eastAsia="TitilliumMaps26L" w:hAnsi="Arial" w:cs="Arial"/>
        </w:rPr>
        <w:t>achtens Musikschule.</w:t>
      </w:r>
    </w:p>
    <w:p w:rsidR="00E70B3D" w:rsidRPr="00D14CBF" w:rsidRDefault="00507578" w:rsidP="003F1BC9">
      <w:pPr>
        <w:spacing w:after="0" w:line="360" w:lineRule="auto"/>
        <w:ind w:left="142" w:right="154"/>
        <w:rPr>
          <w:rFonts w:ascii="Arial" w:eastAsia="TitilliumMaps26L" w:hAnsi="Arial" w:cs="Arial"/>
        </w:rPr>
      </w:pPr>
      <w:r w:rsidRPr="00D14CBF">
        <w:rPr>
          <w:rFonts w:ascii="Arial" w:eastAsia="TitilliumMaps26L" w:hAnsi="Arial" w:cs="Arial"/>
        </w:rPr>
        <w:t xml:space="preserve">Die </w:t>
      </w:r>
      <w:r w:rsidR="00542EE4" w:rsidRPr="00D14CBF">
        <w:rPr>
          <w:rFonts w:ascii="Arial" w:eastAsia="TitilliumMaps26L" w:hAnsi="Arial" w:cs="Arial"/>
        </w:rPr>
        <w:t>Musikschule ist eine Bil</w:t>
      </w:r>
      <w:r w:rsidR="007321B8" w:rsidRPr="00D14CBF">
        <w:rPr>
          <w:rFonts w:ascii="Arial" w:eastAsia="TitilliumMaps26L" w:hAnsi="Arial" w:cs="Arial"/>
        </w:rPr>
        <w:t xml:space="preserve">dungseinrichtung </w:t>
      </w:r>
      <w:r w:rsidR="00542EE4" w:rsidRPr="00D14CBF">
        <w:rPr>
          <w:rFonts w:ascii="Arial" w:eastAsia="TitilliumMaps26L" w:hAnsi="Arial" w:cs="Arial"/>
        </w:rPr>
        <w:t xml:space="preserve">der </w:t>
      </w:r>
      <w:r w:rsidR="007321B8" w:rsidRPr="00D14CBF">
        <w:rPr>
          <w:rFonts w:ascii="Arial" w:eastAsia="TitilliumMaps26L" w:hAnsi="Arial" w:cs="Arial"/>
        </w:rPr>
        <w:t xml:space="preserve">Landeshauptstadt Stuttgart </w:t>
      </w:r>
      <w:r w:rsidR="0016758A" w:rsidRPr="00D14CBF">
        <w:rPr>
          <w:rFonts w:ascii="Arial" w:eastAsia="TitilliumMaps26L" w:hAnsi="Arial" w:cs="Arial"/>
        </w:rPr>
        <w:t xml:space="preserve">für ihre Einwohner </w:t>
      </w:r>
      <w:r w:rsidR="007321B8" w:rsidRPr="00D14CBF">
        <w:rPr>
          <w:rFonts w:ascii="Arial" w:eastAsia="TitilliumMaps26L" w:hAnsi="Arial" w:cs="Arial"/>
        </w:rPr>
        <w:t xml:space="preserve">im Sinne des Strukturplanes des Verbandes deutscher Musikschulen (VdM). </w:t>
      </w:r>
      <w:r w:rsidR="00542EE4" w:rsidRPr="00D14CBF">
        <w:rPr>
          <w:rFonts w:ascii="Arial" w:eastAsia="TitilliumMaps26L" w:hAnsi="Arial" w:cs="Arial"/>
        </w:rPr>
        <w:t>Sie führt die Bezeichnung „</w:t>
      </w:r>
      <w:r w:rsidR="007321B8" w:rsidRPr="00D14CBF">
        <w:rPr>
          <w:rFonts w:ascii="Arial" w:eastAsia="TitilliumMaps26L" w:hAnsi="Arial" w:cs="Arial"/>
        </w:rPr>
        <w:t>Stuttgarter Musikschule</w:t>
      </w:r>
      <w:r w:rsidR="00542EE4" w:rsidRPr="00D14CBF">
        <w:rPr>
          <w:rFonts w:ascii="Arial" w:eastAsia="TitilliumMaps26L" w:hAnsi="Arial" w:cs="Arial"/>
        </w:rPr>
        <w:t xml:space="preserve">“. </w:t>
      </w:r>
    </w:p>
    <w:p w:rsidR="003F1BC9" w:rsidRPr="00D14CBF" w:rsidRDefault="003F1BC9" w:rsidP="003F1BC9">
      <w:pPr>
        <w:spacing w:after="0" w:line="360" w:lineRule="auto"/>
        <w:ind w:left="142" w:right="154"/>
        <w:rPr>
          <w:rStyle w:val="Fett"/>
          <w:rFonts w:ascii="Arial" w:hAnsi="Arial" w:cs="Arial"/>
        </w:rPr>
      </w:pPr>
    </w:p>
    <w:p w:rsidR="00E70B3D" w:rsidRPr="00D14CBF" w:rsidRDefault="00542EE4" w:rsidP="003F1BC9">
      <w:pPr>
        <w:spacing w:after="0" w:line="360" w:lineRule="auto"/>
        <w:ind w:left="142" w:right="154"/>
        <w:rPr>
          <w:rStyle w:val="Fett"/>
          <w:rFonts w:ascii="Arial" w:hAnsi="Arial" w:cs="Arial"/>
        </w:rPr>
      </w:pPr>
      <w:r w:rsidRPr="00D14CBF">
        <w:rPr>
          <w:rStyle w:val="Fett"/>
          <w:rFonts w:ascii="Arial" w:hAnsi="Arial" w:cs="Arial"/>
        </w:rPr>
        <w:t>§ 2</w:t>
      </w:r>
      <w:r w:rsidR="00DE76E3" w:rsidRPr="00D14CBF">
        <w:rPr>
          <w:rStyle w:val="Fett"/>
          <w:rFonts w:ascii="Arial" w:hAnsi="Arial" w:cs="Arial"/>
        </w:rPr>
        <w:t xml:space="preserve"> </w:t>
      </w:r>
      <w:r w:rsidRPr="00D14CBF">
        <w:rPr>
          <w:rStyle w:val="Fett"/>
          <w:rFonts w:ascii="Arial" w:hAnsi="Arial" w:cs="Arial"/>
        </w:rPr>
        <w:t>Auftrag</w:t>
      </w:r>
    </w:p>
    <w:p w:rsidR="00E70B3D" w:rsidRPr="00D14CBF" w:rsidRDefault="00542EE4" w:rsidP="003F1BC9">
      <w:pPr>
        <w:spacing w:after="0" w:line="360" w:lineRule="auto"/>
        <w:ind w:left="142" w:right="154"/>
        <w:rPr>
          <w:rFonts w:ascii="Arial" w:eastAsia="TitilliumMaps26L" w:hAnsi="Arial" w:cs="Arial"/>
        </w:rPr>
      </w:pPr>
      <w:r w:rsidRPr="00D14CBF">
        <w:rPr>
          <w:rFonts w:ascii="Arial" w:eastAsia="TitilliumMaps26L" w:hAnsi="Arial" w:cs="Arial"/>
        </w:rPr>
        <w:t>Die Musikschule ist eine öffentliche Bildungseinrichtung in der kommunalen Bildungslandschaft und nimmt in diesem Rahmen die Aufgaben der kommunalen Daseinsvorsorge wahr. Sie erfüllt einen eigenständigen Bildungsauftrag in der außerschulischen Musikerziehung und kooperiert mit Kindertagesstätten und allgemeinbildenden Schulen sowie weiteren Kooperationspartnern. Sie pflegt und vermittelt das Kulturgut Musik. Als Angebotsschule führt sie Kinder, Jugendliche und Erwachsene zum Singen und Musizieren und leistet einen Beitrag zur sozialen Erziehung. Die Musikschule schafft auch die Grundlagen für eine spätere musikalische Berufsausbildung. Sie pflegt Sing- und Musizierformen aus allen Gebieten der Musik und arbeitet eng mit anderen musikalischen und kulturellen Einrichtungen zusammen.</w:t>
      </w:r>
    </w:p>
    <w:p w:rsidR="003F1BC9" w:rsidRPr="00D14CBF" w:rsidRDefault="003F1BC9" w:rsidP="003F1BC9">
      <w:pPr>
        <w:spacing w:after="0" w:line="360" w:lineRule="auto"/>
        <w:ind w:left="142" w:right="154"/>
        <w:rPr>
          <w:rFonts w:ascii="Arial" w:eastAsia="TitilliumMaps26L" w:hAnsi="Arial" w:cs="Arial"/>
          <w:b/>
        </w:rPr>
      </w:pPr>
    </w:p>
    <w:p w:rsidR="00E70B3D" w:rsidRPr="00D14CBF" w:rsidRDefault="00542EE4" w:rsidP="003F1BC9">
      <w:pPr>
        <w:spacing w:after="0" w:line="360" w:lineRule="auto"/>
        <w:ind w:left="142" w:right="154"/>
        <w:rPr>
          <w:rFonts w:ascii="Arial" w:eastAsia="TitilliumMaps26L" w:hAnsi="Arial" w:cs="Arial"/>
          <w:b/>
        </w:rPr>
      </w:pPr>
      <w:r w:rsidRPr="00D14CBF">
        <w:rPr>
          <w:rFonts w:ascii="Arial" w:eastAsia="TitilliumMaps26L" w:hAnsi="Arial" w:cs="Arial"/>
          <w:b/>
        </w:rPr>
        <w:t>§ 3</w:t>
      </w:r>
      <w:r w:rsidR="00DE76E3" w:rsidRPr="00D14CBF">
        <w:rPr>
          <w:rFonts w:ascii="Arial" w:eastAsia="TitilliumMaps26L" w:hAnsi="Arial" w:cs="Arial"/>
          <w:b/>
        </w:rPr>
        <w:t xml:space="preserve"> </w:t>
      </w:r>
      <w:r w:rsidRPr="00D14CBF">
        <w:rPr>
          <w:rFonts w:ascii="Arial" w:eastAsia="TitilliumMaps26L" w:hAnsi="Arial" w:cs="Arial"/>
          <w:b/>
        </w:rPr>
        <w:t>Aufbau, Angebot, Unterrichtsbedingungen</w:t>
      </w:r>
    </w:p>
    <w:p w:rsidR="00E70B3D" w:rsidRDefault="00542EE4" w:rsidP="003F1BC9">
      <w:pPr>
        <w:spacing w:after="0" w:line="360" w:lineRule="auto"/>
        <w:ind w:left="142" w:right="154"/>
        <w:rPr>
          <w:rFonts w:ascii="Arial" w:eastAsia="TitilliumMaps26L" w:hAnsi="Arial" w:cs="Arial"/>
        </w:rPr>
      </w:pPr>
      <w:r w:rsidRPr="00D14CBF">
        <w:rPr>
          <w:rFonts w:ascii="Arial" w:eastAsia="TitilliumMaps26L" w:hAnsi="Arial" w:cs="Arial"/>
        </w:rPr>
        <w:t>Der innere Aufbau der Musikschule, das Unterrichtsangebot und die Unterrichtsbedingungen entsprechen dem Strukturplan des Verbandes deutscher Musikschulen und werden in einer Schulordnung, die als Anlage</w:t>
      </w:r>
      <w:r w:rsidR="008D3095">
        <w:rPr>
          <w:rFonts w:ascii="Arial" w:eastAsia="TitilliumMaps26L" w:hAnsi="Arial" w:cs="Arial"/>
        </w:rPr>
        <w:t xml:space="preserve"> 1</w:t>
      </w:r>
      <w:r w:rsidRPr="00D14CBF">
        <w:rPr>
          <w:rFonts w:ascii="Arial" w:eastAsia="TitilliumMaps26L" w:hAnsi="Arial" w:cs="Arial"/>
        </w:rPr>
        <w:t xml:space="preserve"> Bestandteil dieser Satzung ist, niedergelegt.</w:t>
      </w:r>
    </w:p>
    <w:p w:rsidR="00AF0F9A" w:rsidRDefault="00AF0F9A" w:rsidP="003F1BC9">
      <w:pPr>
        <w:spacing w:after="0" w:line="360" w:lineRule="auto"/>
        <w:ind w:left="142" w:right="154"/>
        <w:rPr>
          <w:rFonts w:ascii="Arial" w:eastAsia="TitilliumMaps26L" w:hAnsi="Arial" w:cs="Arial"/>
        </w:rPr>
      </w:pPr>
    </w:p>
    <w:p w:rsidR="00E70B3D" w:rsidRPr="00D14CBF" w:rsidRDefault="00040CE3" w:rsidP="003F1BC9">
      <w:pPr>
        <w:spacing w:after="0" w:line="360" w:lineRule="auto"/>
        <w:ind w:left="142" w:right="154"/>
        <w:rPr>
          <w:rFonts w:ascii="Arial" w:hAnsi="Arial" w:cs="Arial"/>
          <w:b/>
        </w:rPr>
      </w:pPr>
      <w:r w:rsidRPr="00D14CBF">
        <w:rPr>
          <w:rFonts w:ascii="Arial" w:hAnsi="Arial" w:cs="Arial"/>
          <w:b/>
        </w:rPr>
        <w:t>§</w:t>
      </w:r>
      <w:r w:rsidR="00542EE4" w:rsidRPr="00D14CBF">
        <w:rPr>
          <w:rFonts w:ascii="Arial" w:hAnsi="Arial" w:cs="Arial"/>
          <w:b/>
        </w:rPr>
        <w:t xml:space="preserve"> 4</w:t>
      </w:r>
      <w:r w:rsidR="00DE76E3" w:rsidRPr="00D14CBF">
        <w:rPr>
          <w:rFonts w:ascii="Arial" w:hAnsi="Arial" w:cs="Arial"/>
          <w:b/>
        </w:rPr>
        <w:t xml:space="preserve"> </w:t>
      </w:r>
      <w:r w:rsidR="00C131D4" w:rsidRPr="00D14CBF">
        <w:rPr>
          <w:rFonts w:ascii="Arial" w:hAnsi="Arial" w:cs="Arial"/>
          <w:b/>
        </w:rPr>
        <w:t>Gebühren</w:t>
      </w:r>
    </w:p>
    <w:p w:rsidR="003F1BC9" w:rsidRDefault="00542EE4" w:rsidP="003F1BC9">
      <w:pPr>
        <w:spacing w:after="0" w:line="360" w:lineRule="auto"/>
        <w:ind w:left="142" w:right="154"/>
        <w:rPr>
          <w:rFonts w:ascii="Arial" w:eastAsia="TitilliumMaps26L" w:hAnsi="Arial" w:cs="Arial"/>
        </w:rPr>
      </w:pPr>
      <w:r w:rsidRPr="00D14CBF">
        <w:rPr>
          <w:rFonts w:ascii="Arial" w:eastAsia="TitilliumMaps26L" w:hAnsi="Arial" w:cs="Arial"/>
        </w:rPr>
        <w:t xml:space="preserve">Die Nutzer des Musikschulangebots leisten einen finanziellen Eigenbeitrag zu den Kosten der </w:t>
      </w:r>
      <w:r w:rsidRPr="00D14CBF">
        <w:rPr>
          <w:rFonts w:ascii="Arial" w:eastAsia="TitilliumMaps26L" w:hAnsi="Arial" w:cs="Arial"/>
        </w:rPr>
        <w:lastRenderedPageBreak/>
        <w:t xml:space="preserve">Musikschule in Form von Gebühren. </w:t>
      </w:r>
      <w:r w:rsidRPr="005F2A77">
        <w:rPr>
          <w:rFonts w:ascii="Arial" w:eastAsia="TitilliumMaps26L" w:hAnsi="Arial" w:cs="Arial"/>
        </w:rPr>
        <w:t xml:space="preserve">Diese werden in einer </w:t>
      </w:r>
      <w:r w:rsidR="00C131D4" w:rsidRPr="005F2A77">
        <w:rPr>
          <w:rFonts w:ascii="Arial" w:eastAsia="TitilliumMaps26L" w:hAnsi="Arial" w:cs="Arial"/>
        </w:rPr>
        <w:t xml:space="preserve">Gebührenordnung </w:t>
      </w:r>
      <w:r w:rsidR="003C02A8" w:rsidRPr="005F2A77">
        <w:rPr>
          <w:rFonts w:ascii="Arial" w:eastAsia="TitilliumMaps26L" w:hAnsi="Arial" w:cs="Arial"/>
        </w:rPr>
        <w:t>(</w:t>
      </w:r>
      <w:r w:rsidR="00C131D4" w:rsidRPr="005F2A77">
        <w:rPr>
          <w:rFonts w:ascii="Arial" w:eastAsia="TitilliumMaps26L" w:hAnsi="Arial" w:cs="Arial"/>
        </w:rPr>
        <w:t xml:space="preserve">Anlage </w:t>
      </w:r>
      <w:r w:rsidR="008D3095" w:rsidRPr="005F2A77">
        <w:rPr>
          <w:rFonts w:ascii="Arial" w:eastAsia="TitilliumMaps26L" w:hAnsi="Arial" w:cs="Arial"/>
        </w:rPr>
        <w:t xml:space="preserve">2 </w:t>
      </w:r>
      <w:r w:rsidR="00C131D4" w:rsidRPr="005F2A77">
        <w:rPr>
          <w:rFonts w:ascii="Arial" w:eastAsia="TitilliumMaps26L" w:hAnsi="Arial" w:cs="Arial"/>
        </w:rPr>
        <w:t xml:space="preserve">zur </w:t>
      </w:r>
      <w:r w:rsidR="00070284" w:rsidRPr="005F2A77">
        <w:rPr>
          <w:rFonts w:ascii="Arial" w:eastAsia="TitilliumMaps26L" w:hAnsi="Arial" w:cs="Arial"/>
        </w:rPr>
        <w:t>S</w:t>
      </w:r>
      <w:r w:rsidR="008D3095" w:rsidRPr="005F2A77">
        <w:rPr>
          <w:rFonts w:ascii="Arial" w:eastAsia="TitilliumMaps26L" w:hAnsi="Arial" w:cs="Arial"/>
        </w:rPr>
        <w:t>atzung</w:t>
      </w:r>
      <w:r w:rsidR="00C131D4" w:rsidRPr="005F2A77">
        <w:rPr>
          <w:rFonts w:ascii="Arial" w:eastAsia="TitilliumMaps26L" w:hAnsi="Arial" w:cs="Arial"/>
        </w:rPr>
        <w:t xml:space="preserve">) </w:t>
      </w:r>
      <w:r w:rsidRPr="005F2A77">
        <w:rPr>
          <w:rFonts w:ascii="Arial" w:eastAsia="TitilliumMaps26L" w:hAnsi="Arial" w:cs="Arial"/>
        </w:rPr>
        <w:t>festgelegt und nach sozialen Gesichtspunkten gestaffelt.</w:t>
      </w:r>
      <w:r w:rsidR="00C131D4" w:rsidRPr="005F2A77">
        <w:rPr>
          <w:rFonts w:ascii="Arial" w:eastAsia="TitilliumMaps26L" w:hAnsi="Arial" w:cs="Arial"/>
        </w:rPr>
        <w:t xml:space="preserve"> </w:t>
      </w:r>
      <w:r w:rsidR="008D3095" w:rsidRPr="005F2A77">
        <w:rPr>
          <w:rFonts w:ascii="Arial" w:eastAsia="TitilliumMaps26L" w:hAnsi="Arial" w:cs="Arial"/>
        </w:rPr>
        <w:t>Anlage 2</w:t>
      </w:r>
      <w:r w:rsidR="00C131D4" w:rsidRPr="005F2A77">
        <w:rPr>
          <w:rFonts w:ascii="Arial" w:eastAsia="TitilliumMaps26L" w:hAnsi="Arial" w:cs="Arial"/>
        </w:rPr>
        <w:t xml:space="preserve"> ist Bestandteil </w:t>
      </w:r>
      <w:r w:rsidR="00C131D4" w:rsidRPr="00D14CBF">
        <w:rPr>
          <w:rFonts w:ascii="Arial" w:eastAsia="TitilliumMaps26L" w:hAnsi="Arial" w:cs="Arial"/>
        </w:rPr>
        <w:t>d</w:t>
      </w:r>
      <w:r w:rsidR="008D3095">
        <w:rPr>
          <w:rFonts w:ascii="Arial" w:eastAsia="TitilliumMaps26L" w:hAnsi="Arial" w:cs="Arial"/>
        </w:rPr>
        <w:t>ieser Satzung.</w:t>
      </w:r>
      <w:r w:rsidR="003901C3">
        <w:rPr>
          <w:rFonts w:ascii="Arial" w:eastAsia="TitilliumMaps26L" w:hAnsi="Arial" w:cs="Arial"/>
        </w:rPr>
        <w:t xml:space="preserve"> </w:t>
      </w:r>
    </w:p>
    <w:p w:rsidR="005F2A77" w:rsidRPr="00D14CBF" w:rsidRDefault="005F2A77" w:rsidP="003F1BC9">
      <w:pPr>
        <w:spacing w:after="0" w:line="360" w:lineRule="auto"/>
        <w:ind w:left="142" w:right="154"/>
        <w:rPr>
          <w:rFonts w:ascii="Arial" w:eastAsia="TitilliumMaps26L" w:hAnsi="Arial" w:cs="Arial"/>
          <w:b/>
        </w:rPr>
      </w:pPr>
    </w:p>
    <w:p w:rsidR="00E70B3D" w:rsidRPr="00D14CBF" w:rsidRDefault="00542EE4" w:rsidP="003F1BC9">
      <w:pPr>
        <w:spacing w:after="0" w:line="360" w:lineRule="auto"/>
        <w:ind w:left="142" w:right="154"/>
        <w:rPr>
          <w:rFonts w:ascii="Arial" w:eastAsia="TitilliumMaps26L" w:hAnsi="Arial" w:cs="Arial"/>
          <w:b/>
        </w:rPr>
      </w:pPr>
      <w:r w:rsidRPr="00D14CBF">
        <w:rPr>
          <w:rFonts w:ascii="Arial" w:eastAsia="TitilliumMaps26L" w:hAnsi="Arial" w:cs="Arial"/>
          <w:b/>
        </w:rPr>
        <w:t>§ 5</w:t>
      </w:r>
      <w:r w:rsidR="00DE76E3" w:rsidRPr="00D14CBF">
        <w:rPr>
          <w:rFonts w:ascii="Arial" w:eastAsia="TitilliumMaps26L" w:hAnsi="Arial" w:cs="Arial"/>
          <w:b/>
        </w:rPr>
        <w:t xml:space="preserve"> </w:t>
      </w:r>
      <w:r w:rsidRPr="00D14CBF">
        <w:rPr>
          <w:rFonts w:ascii="Arial" w:eastAsia="TitilliumMaps26L" w:hAnsi="Arial" w:cs="Arial"/>
          <w:b/>
        </w:rPr>
        <w:t>Räumlichkeiten und Ausstattung</w:t>
      </w:r>
    </w:p>
    <w:p w:rsidR="00E70B3D" w:rsidRPr="00D14CBF" w:rsidRDefault="00F6723A" w:rsidP="003F1BC9">
      <w:pPr>
        <w:spacing w:after="0" w:line="360" w:lineRule="auto"/>
        <w:ind w:left="142" w:right="154"/>
        <w:rPr>
          <w:rFonts w:ascii="Arial" w:eastAsia="TitilliumMaps26L" w:hAnsi="Arial" w:cs="Arial"/>
        </w:rPr>
      </w:pPr>
      <w:r>
        <w:rPr>
          <w:rFonts w:ascii="Arial" w:eastAsia="TitilliumMaps26L" w:hAnsi="Arial" w:cs="Arial"/>
        </w:rPr>
        <w:t xml:space="preserve">Der Träger der Musikschule </w:t>
      </w:r>
      <w:r w:rsidR="00542EE4" w:rsidRPr="00D14CBF">
        <w:rPr>
          <w:rFonts w:ascii="Arial" w:eastAsia="TitilliumMaps26L" w:hAnsi="Arial" w:cs="Arial"/>
        </w:rPr>
        <w:t xml:space="preserve">sorgt für geeignete Unterrichts- und Verwaltungsräume in bedarfsgerechtem Umfang und für </w:t>
      </w:r>
      <w:r w:rsidR="00507578" w:rsidRPr="00D14CBF">
        <w:rPr>
          <w:rFonts w:ascii="Arial" w:eastAsia="TitilliumMaps26L" w:hAnsi="Arial" w:cs="Arial"/>
        </w:rPr>
        <w:t>die fachgerechte Ausstattung.</w:t>
      </w:r>
    </w:p>
    <w:p w:rsidR="003F1BC9" w:rsidRPr="00D14CBF" w:rsidRDefault="003F1BC9" w:rsidP="003F1BC9">
      <w:pPr>
        <w:spacing w:after="0" w:line="360" w:lineRule="auto"/>
        <w:ind w:left="142" w:right="154"/>
        <w:rPr>
          <w:rFonts w:ascii="Arial" w:eastAsia="TitilliumMaps26L" w:hAnsi="Arial" w:cs="Arial"/>
          <w:b/>
        </w:rPr>
      </w:pPr>
    </w:p>
    <w:p w:rsidR="00E70B3D" w:rsidRPr="00D14CBF" w:rsidRDefault="00542EE4" w:rsidP="003F1BC9">
      <w:pPr>
        <w:spacing w:after="0" w:line="360" w:lineRule="auto"/>
        <w:ind w:left="142" w:right="154"/>
        <w:rPr>
          <w:rFonts w:ascii="Arial" w:eastAsia="TitilliumMaps26L" w:hAnsi="Arial" w:cs="Arial"/>
          <w:b/>
        </w:rPr>
      </w:pPr>
      <w:r w:rsidRPr="00D14CBF">
        <w:rPr>
          <w:rFonts w:ascii="Arial" w:eastAsia="TitilliumMaps26L" w:hAnsi="Arial" w:cs="Arial"/>
          <w:b/>
        </w:rPr>
        <w:t>§ 6</w:t>
      </w:r>
      <w:r w:rsidR="00DE76E3" w:rsidRPr="00D14CBF">
        <w:rPr>
          <w:rFonts w:ascii="Arial" w:eastAsia="TitilliumMaps26L" w:hAnsi="Arial" w:cs="Arial"/>
          <w:b/>
        </w:rPr>
        <w:t xml:space="preserve"> </w:t>
      </w:r>
      <w:r w:rsidRPr="00D14CBF">
        <w:rPr>
          <w:rFonts w:ascii="Arial" w:eastAsia="TitilliumMaps26L" w:hAnsi="Arial" w:cs="Arial"/>
          <w:b/>
        </w:rPr>
        <w:t>Miet- und Leihinstrumente</w:t>
      </w:r>
    </w:p>
    <w:p w:rsidR="00E70B3D" w:rsidRPr="00D14CBF" w:rsidRDefault="00542EE4" w:rsidP="003F1BC9">
      <w:pPr>
        <w:spacing w:after="0" w:line="360" w:lineRule="auto"/>
        <w:ind w:left="142" w:right="154"/>
        <w:rPr>
          <w:rFonts w:ascii="Arial" w:eastAsia="TitilliumMaps26L" w:hAnsi="Arial" w:cs="Arial"/>
        </w:rPr>
      </w:pPr>
      <w:r w:rsidRPr="00D14CBF">
        <w:rPr>
          <w:rFonts w:ascii="Arial" w:eastAsia="TitilliumMaps26L" w:hAnsi="Arial" w:cs="Arial"/>
        </w:rPr>
        <w:t xml:space="preserve">Die Musikschule stellt im Rahmen ihrer Bestände Instrumente und Unterrichtsmittel zur Verfügung. Näheres wird in der </w:t>
      </w:r>
      <w:r w:rsidR="00810725">
        <w:rPr>
          <w:rFonts w:ascii="Arial" w:eastAsia="TitilliumMaps26L" w:hAnsi="Arial" w:cs="Arial"/>
        </w:rPr>
        <w:t>Gebührenordnung</w:t>
      </w:r>
      <w:r w:rsidRPr="00D14CBF">
        <w:rPr>
          <w:rFonts w:ascii="Arial" w:eastAsia="TitilliumMaps26L" w:hAnsi="Arial" w:cs="Arial"/>
        </w:rPr>
        <w:t xml:space="preserve"> festgelegt.</w:t>
      </w:r>
    </w:p>
    <w:p w:rsidR="003F1BC9" w:rsidRPr="00D14CBF" w:rsidRDefault="003F1BC9" w:rsidP="003F1BC9">
      <w:pPr>
        <w:spacing w:after="0" w:line="360" w:lineRule="auto"/>
        <w:ind w:left="142" w:right="154"/>
        <w:rPr>
          <w:rFonts w:ascii="Arial" w:eastAsia="TitilliumMaps26L" w:hAnsi="Arial" w:cs="Arial"/>
          <w:b/>
        </w:rPr>
      </w:pPr>
    </w:p>
    <w:p w:rsidR="00E70B3D" w:rsidRPr="00D14CBF" w:rsidRDefault="00542EE4" w:rsidP="003F1BC9">
      <w:pPr>
        <w:spacing w:after="0" w:line="360" w:lineRule="auto"/>
        <w:ind w:left="142" w:right="154"/>
        <w:rPr>
          <w:rFonts w:ascii="Arial" w:eastAsia="TitilliumMaps26L" w:hAnsi="Arial" w:cs="Arial"/>
          <w:b/>
        </w:rPr>
      </w:pPr>
      <w:r w:rsidRPr="00D14CBF">
        <w:rPr>
          <w:rFonts w:ascii="Arial" w:eastAsia="TitilliumMaps26L" w:hAnsi="Arial" w:cs="Arial"/>
          <w:b/>
        </w:rPr>
        <w:t>§ 7</w:t>
      </w:r>
      <w:r w:rsidR="00DE76E3" w:rsidRPr="00D14CBF">
        <w:rPr>
          <w:rFonts w:ascii="Arial" w:eastAsia="TitilliumMaps26L" w:hAnsi="Arial" w:cs="Arial"/>
          <w:b/>
        </w:rPr>
        <w:t xml:space="preserve"> </w:t>
      </w:r>
      <w:r w:rsidR="00040CE3" w:rsidRPr="00D14CBF">
        <w:rPr>
          <w:rFonts w:ascii="Arial" w:eastAsia="TitilliumMaps26L" w:hAnsi="Arial" w:cs="Arial"/>
          <w:b/>
        </w:rPr>
        <w:t>Schulleitung</w:t>
      </w:r>
    </w:p>
    <w:p w:rsidR="00C333E3" w:rsidRPr="00D14CBF" w:rsidRDefault="00542EE4" w:rsidP="003F1BC9">
      <w:pPr>
        <w:spacing w:after="0" w:line="360" w:lineRule="auto"/>
        <w:ind w:left="142" w:right="154"/>
        <w:rPr>
          <w:rFonts w:ascii="Arial" w:hAnsi="Arial" w:cs="Arial"/>
        </w:rPr>
      </w:pPr>
      <w:r w:rsidRPr="00D14CBF">
        <w:rPr>
          <w:rFonts w:ascii="Arial" w:eastAsia="TitilliumMaps26L" w:hAnsi="Arial" w:cs="Arial"/>
        </w:rPr>
        <w:t>Die Musikschule wird von einer musikpädagogischen Fachkraft geleitet. Diese wird vom Träger der</w:t>
      </w:r>
      <w:r w:rsidR="00FB24CC" w:rsidRPr="00D14CBF">
        <w:rPr>
          <w:rFonts w:ascii="Arial" w:eastAsia="TitilliumMaps26L" w:hAnsi="Arial" w:cs="Arial"/>
        </w:rPr>
        <w:t xml:space="preserve"> </w:t>
      </w:r>
      <w:r w:rsidRPr="00D14CBF">
        <w:rPr>
          <w:rFonts w:ascii="Arial" w:eastAsia="TitilliumMaps26L" w:hAnsi="Arial" w:cs="Arial"/>
        </w:rPr>
        <w:t xml:space="preserve">Musikschule angestellt. </w:t>
      </w:r>
      <w:r w:rsidR="00181952" w:rsidRPr="00D14CBF">
        <w:rPr>
          <w:rFonts w:ascii="Arial" w:hAnsi="Arial" w:cs="Arial"/>
        </w:rPr>
        <w:t>Die Schulleitung</w:t>
      </w:r>
      <w:r w:rsidR="00C333E3" w:rsidRPr="00D14CBF">
        <w:rPr>
          <w:rFonts w:ascii="Arial" w:hAnsi="Arial" w:cs="Arial"/>
        </w:rPr>
        <w:t xml:space="preserve"> setzt sich </w:t>
      </w:r>
      <w:r w:rsidR="00181952" w:rsidRPr="00D14CBF">
        <w:rPr>
          <w:rFonts w:ascii="Arial" w:hAnsi="Arial" w:cs="Arial"/>
        </w:rPr>
        <w:t>aus zwei hauptamtlichen musikpädagogischen Fachkräften, dem Schulleiter oder der Schulleiterin (Musikschuldirektor oder Musikschuldirektorin) und dem stellvertretenden Schulleiter oder der stellvertretenden Schulleiterin</w:t>
      </w:r>
      <w:r w:rsidR="00C333E3" w:rsidRPr="00D14CBF">
        <w:rPr>
          <w:rFonts w:ascii="Arial" w:hAnsi="Arial" w:cs="Arial"/>
        </w:rPr>
        <w:t xml:space="preserve"> zusammen</w:t>
      </w:r>
      <w:r w:rsidR="00181952" w:rsidRPr="00D14CBF">
        <w:rPr>
          <w:rFonts w:ascii="Arial" w:hAnsi="Arial" w:cs="Arial"/>
        </w:rPr>
        <w:t>.</w:t>
      </w:r>
      <w:r w:rsidR="00C333E3" w:rsidRPr="00D14CBF">
        <w:rPr>
          <w:rFonts w:ascii="Arial" w:hAnsi="Arial" w:cs="Arial"/>
        </w:rPr>
        <w:t xml:space="preserve"> Sie ist gegenüber den Lehrkräften und dem Verwaltungspersonal der Schule im Rahmen ihrer Zuständigkeit weisungsbefugt.</w:t>
      </w:r>
    </w:p>
    <w:p w:rsidR="00E70B3D" w:rsidRPr="00D14CBF" w:rsidRDefault="00C333E3" w:rsidP="003F1BC9">
      <w:pPr>
        <w:spacing w:after="0" w:line="360" w:lineRule="auto"/>
        <w:ind w:left="142" w:right="154"/>
        <w:rPr>
          <w:rFonts w:ascii="Arial" w:eastAsia="TitilliumMaps26L" w:hAnsi="Arial" w:cs="Arial"/>
        </w:rPr>
      </w:pPr>
      <w:r w:rsidRPr="00D14CBF">
        <w:rPr>
          <w:rFonts w:ascii="Arial" w:eastAsia="TitilliumMaps26L" w:hAnsi="Arial" w:cs="Arial"/>
        </w:rPr>
        <w:t xml:space="preserve">Der </w:t>
      </w:r>
      <w:r w:rsidR="00F6723A" w:rsidRPr="005F2A77">
        <w:rPr>
          <w:rFonts w:ascii="Arial" w:eastAsia="TitilliumMaps26L" w:hAnsi="Arial" w:cs="Arial"/>
        </w:rPr>
        <w:t>Schull</w:t>
      </w:r>
      <w:r w:rsidRPr="005F2A77">
        <w:rPr>
          <w:rFonts w:ascii="Arial" w:eastAsia="TitilliumMaps26L" w:hAnsi="Arial" w:cs="Arial"/>
        </w:rPr>
        <w:t>eitung o</w:t>
      </w:r>
      <w:r w:rsidRPr="00D14CBF">
        <w:rPr>
          <w:rFonts w:ascii="Arial" w:eastAsia="TitilliumMaps26L" w:hAnsi="Arial" w:cs="Arial"/>
        </w:rPr>
        <w:t>bliegen</w:t>
      </w:r>
    </w:p>
    <w:p w:rsidR="00E70B3D" w:rsidRPr="00D14CBF" w:rsidRDefault="00542EE4" w:rsidP="003F1BC9">
      <w:pPr>
        <w:spacing w:after="0" w:line="360" w:lineRule="auto"/>
        <w:ind w:left="718" w:right="154" w:hanging="576"/>
        <w:rPr>
          <w:rFonts w:ascii="Arial" w:eastAsia="TitilliumMaps26L" w:hAnsi="Arial" w:cs="Arial"/>
        </w:rPr>
      </w:pPr>
      <w:r w:rsidRPr="00D14CBF">
        <w:rPr>
          <w:rFonts w:ascii="Arial" w:eastAsia="TitilliumMaps26L" w:hAnsi="Arial" w:cs="Arial"/>
        </w:rPr>
        <w:t>1.</w:t>
      </w:r>
      <w:r w:rsidRPr="00D14CBF">
        <w:rPr>
          <w:rFonts w:ascii="Arial" w:eastAsia="TitilliumMaps26L" w:hAnsi="Arial" w:cs="Arial"/>
        </w:rPr>
        <w:tab/>
        <w:t>die Vertretung der Musikschule im übertragenen Rahmen und die ständige Kontaktpflege zu den Akteuren in der kommunalen Bildungslandschaft,</w:t>
      </w:r>
    </w:p>
    <w:p w:rsidR="00E70B3D" w:rsidRPr="00D14CBF" w:rsidRDefault="00542EE4" w:rsidP="003F1BC9">
      <w:pPr>
        <w:spacing w:after="0" w:line="360" w:lineRule="auto"/>
        <w:ind w:left="142" w:right="153"/>
        <w:rPr>
          <w:rFonts w:ascii="Arial" w:eastAsia="TitilliumMaps26L" w:hAnsi="Arial" w:cs="Arial"/>
        </w:rPr>
      </w:pPr>
      <w:r w:rsidRPr="00D14CBF">
        <w:rPr>
          <w:rFonts w:ascii="Arial" w:eastAsia="TitilliumMaps26L" w:hAnsi="Arial" w:cs="Arial"/>
        </w:rPr>
        <w:t>2.</w:t>
      </w:r>
      <w:r w:rsidRPr="00D14CBF">
        <w:rPr>
          <w:rFonts w:ascii="Arial" w:eastAsia="TitilliumMaps26L" w:hAnsi="Arial" w:cs="Arial"/>
        </w:rPr>
        <w:tab/>
        <w:t>die musikalisch-pädagogische Leitung, insbesondere</w:t>
      </w:r>
    </w:p>
    <w:p w:rsidR="00FB24CC" w:rsidRPr="00D14CBF" w:rsidRDefault="00144082" w:rsidP="003F1BC9">
      <w:pPr>
        <w:spacing w:after="0" w:line="360" w:lineRule="auto"/>
        <w:ind w:left="142" w:right="153"/>
        <w:rPr>
          <w:rFonts w:ascii="Arial" w:eastAsia="TitilliumMaps26L" w:hAnsi="Arial" w:cs="Arial"/>
        </w:rPr>
      </w:pPr>
      <w:r w:rsidRPr="00D14CBF">
        <w:rPr>
          <w:rFonts w:ascii="Arial" w:eastAsia="TitilliumMaps26L" w:hAnsi="Arial" w:cs="Arial"/>
        </w:rPr>
        <w:tab/>
        <w:t>a)</w:t>
      </w:r>
      <w:r w:rsidRPr="00D14CBF">
        <w:rPr>
          <w:rFonts w:ascii="Arial" w:eastAsia="TitilliumMaps26L" w:hAnsi="Arial" w:cs="Arial"/>
        </w:rPr>
        <w:tab/>
      </w:r>
      <w:r w:rsidR="00542EE4" w:rsidRPr="00D14CBF">
        <w:rPr>
          <w:rFonts w:ascii="Arial" w:eastAsia="TitilliumMaps26L" w:hAnsi="Arial" w:cs="Arial"/>
        </w:rPr>
        <w:t xml:space="preserve">Verantwortung der Lehrstoffe, -inhalte und -methoden, </w:t>
      </w:r>
    </w:p>
    <w:p w:rsidR="00FB24CC" w:rsidRPr="00D14CBF" w:rsidRDefault="00542EE4" w:rsidP="003F1BC9">
      <w:pPr>
        <w:spacing w:after="0" w:line="360" w:lineRule="auto"/>
        <w:ind w:left="142" w:right="153" w:firstLine="578"/>
        <w:rPr>
          <w:rFonts w:ascii="Arial" w:eastAsia="TitilliumMaps26L" w:hAnsi="Arial" w:cs="Arial"/>
        </w:rPr>
      </w:pPr>
      <w:r w:rsidRPr="00D14CBF">
        <w:rPr>
          <w:rFonts w:ascii="Arial" w:eastAsia="TitilliumMaps26L" w:hAnsi="Arial" w:cs="Arial"/>
        </w:rPr>
        <w:t>b)</w:t>
      </w:r>
      <w:r w:rsidRPr="00D14CBF">
        <w:rPr>
          <w:rFonts w:ascii="Arial" w:eastAsia="TitilliumMaps26L" w:hAnsi="Arial" w:cs="Arial"/>
        </w:rPr>
        <w:tab/>
        <w:t>Führung des Kollegiums,</w:t>
      </w:r>
    </w:p>
    <w:p w:rsidR="00FB24CC" w:rsidRPr="00D14CBF" w:rsidRDefault="00542EE4" w:rsidP="003F1BC9">
      <w:pPr>
        <w:spacing w:after="0" w:line="360" w:lineRule="auto"/>
        <w:ind w:left="142" w:right="153" w:firstLine="578"/>
        <w:rPr>
          <w:rFonts w:ascii="Arial" w:eastAsia="TitilliumMaps26L" w:hAnsi="Arial" w:cs="Arial"/>
        </w:rPr>
      </w:pPr>
      <w:r w:rsidRPr="00D14CBF">
        <w:rPr>
          <w:rFonts w:ascii="Arial" w:eastAsia="TitilliumMaps26L" w:hAnsi="Arial" w:cs="Arial"/>
        </w:rPr>
        <w:t>c)</w:t>
      </w:r>
      <w:r w:rsidRPr="00D14CBF">
        <w:rPr>
          <w:rFonts w:ascii="Arial" w:eastAsia="TitilliumMaps26L" w:hAnsi="Arial" w:cs="Arial"/>
        </w:rPr>
        <w:tab/>
        <w:t>Beratung von Schüler</w:t>
      </w:r>
      <w:r w:rsidR="003C02A8">
        <w:rPr>
          <w:rFonts w:ascii="Arial" w:eastAsia="TitilliumMaps26L" w:hAnsi="Arial" w:cs="Arial"/>
        </w:rPr>
        <w:t>innen,</w:t>
      </w:r>
      <w:r w:rsidR="00727AA6">
        <w:rPr>
          <w:rFonts w:ascii="Arial" w:eastAsia="TitilliumMaps26L" w:hAnsi="Arial" w:cs="Arial"/>
        </w:rPr>
        <w:t xml:space="preserve"> Schülern</w:t>
      </w:r>
      <w:r w:rsidRPr="00D14CBF">
        <w:rPr>
          <w:rFonts w:ascii="Arial" w:eastAsia="TitilliumMaps26L" w:hAnsi="Arial" w:cs="Arial"/>
        </w:rPr>
        <w:t xml:space="preserve"> und Eltern, </w:t>
      </w:r>
    </w:p>
    <w:p w:rsidR="00FB24CC" w:rsidRPr="00D14CBF" w:rsidRDefault="00542EE4" w:rsidP="003F1BC9">
      <w:pPr>
        <w:spacing w:after="0" w:line="360" w:lineRule="auto"/>
        <w:ind w:left="142" w:right="153" w:firstLine="578"/>
        <w:rPr>
          <w:rFonts w:ascii="Arial" w:eastAsia="TitilliumMaps26L" w:hAnsi="Arial" w:cs="Arial"/>
        </w:rPr>
      </w:pPr>
      <w:r w:rsidRPr="00D14CBF">
        <w:rPr>
          <w:rFonts w:ascii="Arial" w:eastAsia="TitilliumMaps26L" w:hAnsi="Arial" w:cs="Arial"/>
        </w:rPr>
        <w:t>d)</w:t>
      </w:r>
      <w:r w:rsidRPr="00D14CBF">
        <w:rPr>
          <w:rFonts w:ascii="Arial" w:eastAsia="TitilliumMaps26L" w:hAnsi="Arial" w:cs="Arial"/>
        </w:rPr>
        <w:tab/>
        <w:t>Entwicklung von Angebotsformen,</w:t>
      </w:r>
    </w:p>
    <w:p w:rsidR="00FB24CC" w:rsidRPr="00D14CBF" w:rsidRDefault="00542EE4" w:rsidP="003F1BC9">
      <w:pPr>
        <w:spacing w:after="0" w:line="360" w:lineRule="auto"/>
        <w:ind w:left="142" w:right="153" w:firstLine="578"/>
        <w:rPr>
          <w:rFonts w:ascii="Arial" w:eastAsia="TitilliumMaps26L" w:hAnsi="Arial" w:cs="Arial"/>
        </w:rPr>
      </w:pPr>
      <w:r w:rsidRPr="00D14CBF">
        <w:rPr>
          <w:rFonts w:ascii="Arial" w:eastAsia="TitilliumMaps26L" w:hAnsi="Arial" w:cs="Arial"/>
        </w:rPr>
        <w:t>e)</w:t>
      </w:r>
      <w:r w:rsidRPr="00D14CBF">
        <w:rPr>
          <w:rFonts w:ascii="Arial" w:eastAsia="TitilliumMaps26L" w:hAnsi="Arial" w:cs="Arial"/>
        </w:rPr>
        <w:tab/>
        <w:t xml:space="preserve">fachliche Information und Weiterbildung, </w:t>
      </w:r>
    </w:p>
    <w:p w:rsidR="00E70B3D" w:rsidRPr="00D14CBF" w:rsidRDefault="00542EE4" w:rsidP="003F1BC9">
      <w:pPr>
        <w:spacing w:after="0" w:line="360" w:lineRule="auto"/>
        <w:ind w:left="142" w:right="153" w:firstLine="578"/>
        <w:rPr>
          <w:rFonts w:ascii="Arial" w:eastAsia="TitilliumMaps26L" w:hAnsi="Arial" w:cs="Arial"/>
        </w:rPr>
      </w:pPr>
      <w:r w:rsidRPr="00D14CBF">
        <w:rPr>
          <w:rFonts w:ascii="Arial" w:eastAsia="TitilliumMaps26L" w:hAnsi="Arial" w:cs="Arial"/>
        </w:rPr>
        <w:t>f)</w:t>
      </w:r>
      <w:r w:rsidRPr="00D14CBF">
        <w:rPr>
          <w:rFonts w:ascii="Arial" w:eastAsia="TitilliumMaps26L" w:hAnsi="Arial" w:cs="Arial"/>
        </w:rPr>
        <w:tab/>
        <w:t>künstlerische Aktivitäten,</w:t>
      </w:r>
    </w:p>
    <w:p w:rsidR="00FB24CC" w:rsidRPr="00D14CBF" w:rsidRDefault="00542EE4" w:rsidP="003F1BC9">
      <w:pPr>
        <w:spacing w:after="0" w:line="360" w:lineRule="auto"/>
        <w:ind w:left="142" w:right="153"/>
        <w:rPr>
          <w:rFonts w:ascii="Arial" w:eastAsia="TitilliumMaps26L" w:hAnsi="Arial" w:cs="Arial"/>
        </w:rPr>
      </w:pPr>
      <w:r w:rsidRPr="00D14CBF">
        <w:rPr>
          <w:rFonts w:ascii="Arial" w:eastAsia="TitilliumMaps26L" w:hAnsi="Arial" w:cs="Arial"/>
        </w:rPr>
        <w:t>3.</w:t>
      </w:r>
      <w:r w:rsidRPr="00D14CBF">
        <w:rPr>
          <w:rFonts w:ascii="Arial" w:eastAsia="TitilliumMaps26L" w:hAnsi="Arial" w:cs="Arial"/>
        </w:rPr>
        <w:tab/>
        <w:t>die organisatorische Leitung, insbesondere</w:t>
      </w:r>
    </w:p>
    <w:p w:rsidR="00FB24CC" w:rsidRPr="00D14CBF" w:rsidRDefault="00542EE4" w:rsidP="003F1BC9">
      <w:pPr>
        <w:spacing w:after="0" w:line="360" w:lineRule="auto"/>
        <w:ind w:left="1440" w:right="153" w:hanging="720"/>
        <w:rPr>
          <w:rFonts w:ascii="Arial" w:eastAsia="TitilliumMaps26L" w:hAnsi="Arial" w:cs="Arial"/>
        </w:rPr>
      </w:pPr>
      <w:r w:rsidRPr="00D14CBF">
        <w:rPr>
          <w:rFonts w:ascii="Arial" w:eastAsia="TitilliumMaps26L" w:hAnsi="Arial" w:cs="Arial"/>
        </w:rPr>
        <w:t>a)</w:t>
      </w:r>
      <w:r w:rsidRPr="00D14CBF">
        <w:rPr>
          <w:rFonts w:ascii="Arial" w:eastAsia="TitilliumMaps26L" w:hAnsi="Arial" w:cs="Arial"/>
        </w:rPr>
        <w:tab/>
        <w:t>Einteilung der Lehrkräfte (ggf. durch Vereinbarung) und Erstellung/Genehmigung des</w:t>
      </w:r>
      <w:r w:rsidR="00FB24CC" w:rsidRPr="00D14CBF">
        <w:rPr>
          <w:rFonts w:ascii="Arial" w:eastAsia="TitilliumMaps26L" w:hAnsi="Arial" w:cs="Arial"/>
        </w:rPr>
        <w:t xml:space="preserve"> </w:t>
      </w:r>
      <w:r w:rsidRPr="00D14CBF">
        <w:rPr>
          <w:rFonts w:ascii="Arial" w:eastAsia="TitilliumMaps26L" w:hAnsi="Arial" w:cs="Arial"/>
        </w:rPr>
        <w:t>Stundenplanes,</w:t>
      </w:r>
    </w:p>
    <w:p w:rsidR="00FB24CC" w:rsidRPr="00D14CBF" w:rsidRDefault="00542EE4" w:rsidP="003F1BC9">
      <w:pPr>
        <w:spacing w:after="0" w:line="360" w:lineRule="auto"/>
        <w:ind w:left="1440" w:right="153" w:hanging="720"/>
        <w:rPr>
          <w:rFonts w:ascii="Arial" w:eastAsia="TitilliumMaps26L" w:hAnsi="Arial" w:cs="Arial"/>
        </w:rPr>
      </w:pPr>
      <w:r w:rsidRPr="00D14CBF">
        <w:rPr>
          <w:rFonts w:ascii="Arial" w:eastAsia="TitilliumMaps26L" w:hAnsi="Arial" w:cs="Arial"/>
        </w:rPr>
        <w:t>b)</w:t>
      </w:r>
      <w:r w:rsidRPr="00D14CBF">
        <w:rPr>
          <w:rFonts w:ascii="Arial" w:eastAsia="TitilliumMaps26L" w:hAnsi="Arial" w:cs="Arial"/>
        </w:rPr>
        <w:tab/>
        <w:t xml:space="preserve">Auswahl und Vorschlag für die Bestellung des Lehr- und </w:t>
      </w:r>
      <w:r w:rsidR="00040CE3" w:rsidRPr="00D14CBF">
        <w:rPr>
          <w:rFonts w:ascii="Arial" w:eastAsia="TitilliumMaps26L" w:hAnsi="Arial" w:cs="Arial"/>
        </w:rPr>
        <w:t>V</w:t>
      </w:r>
      <w:r w:rsidR="00FB24CC" w:rsidRPr="00D14CBF">
        <w:rPr>
          <w:rFonts w:ascii="Arial" w:eastAsia="TitilliumMaps26L" w:hAnsi="Arial" w:cs="Arial"/>
        </w:rPr>
        <w:t>erwaltungspersonals,</w:t>
      </w:r>
    </w:p>
    <w:p w:rsidR="00FB24CC" w:rsidRPr="00D14CBF" w:rsidRDefault="00542EE4" w:rsidP="003F1BC9">
      <w:pPr>
        <w:spacing w:after="0" w:line="360" w:lineRule="auto"/>
        <w:ind w:left="1440" w:right="153" w:hanging="720"/>
        <w:rPr>
          <w:rFonts w:ascii="Arial" w:eastAsia="TitilliumMaps26L" w:hAnsi="Arial" w:cs="Arial"/>
        </w:rPr>
      </w:pPr>
      <w:r w:rsidRPr="00D14CBF">
        <w:rPr>
          <w:rFonts w:ascii="Arial" w:eastAsia="TitilliumMaps26L" w:hAnsi="Arial" w:cs="Arial"/>
        </w:rPr>
        <w:t>c)</w:t>
      </w:r>
      <w:r w:rsidR="00FB24CC" w:rsidRPr="00D14CBF">
        <w:rPr>
          <w:rFonts w:ascii="Arial" w:eastAsia="TitilliumMaps26L" w:hAnsi="Arial" w:cs="Arial"/>
        </w:rPr>
        <w:tab/>
      </w:r>
      <w:r w:rsidRPr="00D14CBF">
        <w:rPr>
          <w:rFonts w:ascii="Arial" w:eastAsia="TitilliumMaps26L" w:hAnsi="Arial" w:cs="Arial"/>
        </w:rPr>
        <w:t>Überwachung des Schulbetriebs,</w:t>
      </w:r>
    </w:p>
    <w:p w:rsidR="00FB24CC" w:rsidRPr="00D14CBF" w:rsidRDefault="00542EE4" w:rsidP="003F1BC9">
      <w:pPr>
        <w:spacing w:after="0" w:line="360" w:lineRule="auto"/>
        <w:ind w:left="1440" w:right="153" w:hanging="720"/>
        <w:rPr>
          <w:rFonts w:ascii="Arial" w:eastAsia="TitilliumMaps26L" w:hAnsi="Arial" w:cs="Arial"/>
        </w:rPr>
      </w:pPr>
      <w:r w:rsidRPr="00D14CBF">
        <w:rPr>
          <w:rFonts w:ascii="Arial" w:eastAsia="TitilliumMaps26L" w:hAnsi="Arial" w:cs="Arial"/>
        </w:rPr>
        <w:t>d)</w:t>
      </w:r>
      <w:r w:rsidRPr="00D14CBF">
        <w:rPr>
          <w:rFonts w:ascii="Arial" w:eastAsia="TitilliumMaps26L" w:hAnsi="Arial" w:cs="Arial"/>
        </w:rPr>
        <w:tab/>
        <w:t>Aufstellung und Vollzug des Haushaltsplans,</w:t>
      </w:r>
    </w:p>
    <w:p w:rsidR="00FB24CC" w:rsidRPr="00D14CBF" w:rsidRDefault="00542EE4" w:rsidP="003F1BC9">
      <w:pPr>
        <w:spacing w:after="0" w:line="360" w:lineRule="auto"/>
        <w:ind w:left="1440" w:right="153" w:hanging="720"/>
        <w:rPr>
          <w:rFonts w:ascii="Arial" w:eastAsia="TitilliumMaps26L" w:hAnsi="Arial" w:cs="Arial"/>
        </w:rPr>
      </w:pPr>
      <w:r w:rsidRPr="00D14CBF">
        <w:rPr>
          <w:rFonts w:ascii="Arial" w:eastAsia="TitilliumMaps26L" w:hAnsi="Arial" w:cs="Arial"/>
        </w:rPr>
        <w:t>e)</w:t>
      </w:r>
      <w:r w:rsidRPr="00D14CBF">
        <w:rPr>
          <w:rFonts w:ascii="Arial" w:eastAsia="TitilliumMaps26L" w:hAnsi="Arial" w:cs="Arial"/>
        </w:rPr>
        <w:tab/>
        <w:t>Planung und Ausgestaltung von Kooperationen,</w:t>
      </w:r>
    </w:p>
    <w:p w:rsidR="00FB24CC" w:rsidRPr="00D14CBF" w:rsidRDefault="00542EE4" w:rsidP="003F1BC9">
      <w:pPr>
        <w:spacing w:after="0" w:line="360" w:lineRule="auto"/>
        <w:ind w:left="1440" w:right="153" w:hanging="720"/>
        <w:rPr>
          <w:rFonts w:ascii="Arial" w:eastAsia="TitilliumMaps26L" w:hAnsi="Arial" w:cs="Arial"/>
        </w:rPr>
      </w:pPr>
      <w:r w:rsidRPr="00D14CBF">
        <w:rPr>
          <w:rFonts w:ascii="Arial" w:eastAsia="TitilliumMaps26L" w:hAnsi="Arial" w:cs="Arial"/>
        </w:rPr>
        <w:t>f)</w:t>
      </w:r>
      <w:r w:rsidRPr="00D14CBF">
        <w:rPr>
          <w:rFonts w:ascii="Arial" w:eastAsia="TitilliumMaps26L" w:hAnsi="Arial" w:cs="Arial"/>
        </w:rPr>
        <w:tab/>
        <w:t xml:space="preserve">Planung und Durchführung von Veranstaltungen, </w:t>
      </w:r>
    </w:p>
    <w:p w:rsidR="002D6CD8" w:rsidRDefault="00542EE4" w:rsidP="003F1BC9">
      <w:pPr>
        <w:spacing w:after="0" w:line="360" w:lineRule="auto"/>
        <w:ind w:left="1440" w:right="153" w:hanging="720"/>
        <w:rPr>
          <w:rFonts w:ascii="Arial" w:eastAsia="TitilliumMaps26L" w:hAnsi="Arial" w:cs="Arial"/>
        </w:rPr>
      </w:pPr>
      <w:r w:rsidRPr="00D14CBF">
        <w:rPr>
          <w:rFonts w:ascii="Arial" w:eastAsia="TitilliumMaps26L" w:hAnsi="Arial" w:cs="Arial"/>
        </w:rPr>
        <w:lastRenderedPageBreak/>
        <w:t>g)</w:t>
      </w:r>
      <w:r w:rsidRPr="00D14CBF">
        <w:rPr>
          <w:rFonts w:ascii="Arial" w:eastAsia="TitilliumMaps26L" w:hAnsi="Arial" w:cs="Arial"/>
        </w:rPr>
        <w:tab/>
        <w:t>Öffentlichkeitsarbeit,</w:t>
      </w:r>
    </w:p>
    <w:p w:rsidR="00E70B3D" w:rsidRPr="00D14CBF" w:rsidRDefault="00542EE4" w:rsidP="003F1BC9">
      <w:pPr>
        <w:spacing w:after="0" w:line="360" w:lineRule="auto"/>
        <w:ind w:left="1440" w:right="153" w:hanging="720"/>
        <w:rPr>
          <w:rFonts w:ascii="Arial" w:eastAsia="TitilliumMaps26L" w:hAnsi="Arial" w:cs="Arial"/>
        </w:rPr>
      </w:pPr>
      <w:r w:rsidRPr="00D14CBF">
        <w:rPr>
          <w:rFonts w:ascii="Arial" w:eastAsia="TitilliumMaps26L" w:hAnsi="Arial" w:cs="Arial"/>
        </w:rPr>
        <w:t>h)</w:t>
      </w:r>
      <w:r w:rsidRPr="00D14CBF">
        <w:rPr>
          <w:rFonts w:ascii="Arial" w:eastAsia="TitilliumMaps26L" w:hAnsi="Arial" w:cs="Arial"/>
        </w:rPr>
        <w:tab/>
        <w:t>Statistik, Analyse und konzeptionelle Planung,</w:t>
      </w:r>
    </w:p>
    <w:p w:rsidR="00E70B3D" w:rsidRPr="00D14CBF" w:rsidRDefault="00542EE4" w:rsidP="003F1BC9">
      <w:pPr>
        <w:spacing w:after="0" w:line="360" w:lineRule="auto"/>
        <w:ind w:left="142" w:right="154"/>
        <w:rPr>
          <w:rFonts w:ascii="Arial" w:eastAsia="TitilliumMaps26L" w:hAnsi="Arial" w:cs="Arial"/>
        </w:rPr>
      </w:pPr>
      <w:r w:rsidRPr="00D14CBF">
        <w:rPr>
          <w:rFonts w:ascii="Arial" w:eastAsia="TitilliumMaps26L" w:hAnsi="Arial" w:cs="Arial"/>
          <w:position w:val="-1"/>
        </w:rPr>
        <w:t>4.</w:t>
      </w:r>
      <w:r w:rsidRPr="00D14CBF">
        <w:rPr>
          <w:rFonts w:ascii="Arial" w:eastAsia="TitilliumMaps26L" w:hAnsi="Arial" w:cs="Arial"/>
          <w:position w:val="-1"/>
        </w:rPr>
        <w:tab/>
        <w:t>die Verantwortung für das Qualitätsmanagement.</w:t>
      </w:r>
    </w:p>
    <w:p w:rsidR="003F1BC9" w:rsidRPr="00D14CBF" w:rsidRDefault="003F1BC9" w:rsidP="003F1BC9">
      <w:pPr>
        <w:spacing w:after="0" w:line="360" w:lineRule="auto"/>
        <w:ind w:left="142" w:right="154"/>
        <w:rPr>
          <w:rFonts w:ascii="Arial" w:eastAsia="TitilliumMaps26L" w:hAnsi="Arial" w:cs="Arial"/>
          <w:b/>
        </w:rPr>
      </w:pPr>
    </w:p>
    <w:p w:rsidR="00E70B3D" w:rsidRPr="00D14CBF" w:rsidRDefault="00542EE4" w:rsidP="003F1BC9">
      <w:pPr>
        <w:spacing w:after="0" w:line="360" w:lineRule="auto"/>
        <w:ind w:left="142" w:right="154"/>
        <w:rPr>
          <w:rFonts w:ascii="Arial" w:eastAsia="TitilliumMaps26L" w:hAnsi="Arial" w:cs="Arial"/>
          <w:b/>
        </w:rPr>
      </w:pPr>
      <w:r w:rsidRPr="00D14CBF">
        <w:rPr>
          <w:rFonts w:ascii="Arial" w:eastAsia="TitilliumMaps26L" w:hAnsi="Arial" w:cs="Arial"/>
          <w:b/>
        </w:rPr>
        <w:t>§ 8</w:t>
      </w:r>
      <w:r w:rsidR="00DE76E3" w:rsidRPr="00D14CBF">
        <w:rPr>
          <w:rFonts w:ascii="Arial" w:eastAsia="TitilliumMaps26L" w:hAnsi="Arial" w:cs="Arial"/>
          <w:b/>
        </w:rPr>
        <w:t xml:space="preserve"> </w:t>
      </w:r>
      <w:r w:rsidRPr="00D14CBF">
        <w:rPr>
          <w:rFonts w:ascii="Arial" w:eastAsia="TitilliumMaps26L" w:hAnsi="Arial" w:cs="Arial"/>
          <w:b/>
        </w:rPr>
        <w:t>Lehrkräfte</w:t>
      </w:r>
    </w:p>
    <w:p w:rsidR="003901C3" w:rsidRPr="003901C3" w:rsidRDefault="00542EE4" w:rsidP="003901C3">
      <w:pPr>
        <w:spacing w:after="0" w:line="360" w:lineRule="auto"/>
        <w:ind w:left="142" w:right="154"/>
        <w:rPr>
          <w:rFonts w:ascii="Arial" w:eastAsia="TitilliumMaps26L" w:hAnsi="Arial" w:cs="Arial"/>
          <w:strike/>
          <w:color w:val="FF0000"/>
        </w:rPr>
      </w:pPr>
      <w:r w:rsidRPr="00D14CBF">
        <w:rPr>
          <w:rFonts w:ascii="Arial" w:eastAsia="TitilliumMaps26L" w:hAnsi="Arial" w:cs="Arial"/>
        </w:rPr>
        <w:t xml:space="preserve">An der Musikschule unterrichten </w:t>
      </w:r>
      <w:r w:rsidR="003901C3" w:rsidRPr="005F2A77">
        <w:rPr>
          <w:rFonts w:ascii="Arial" w:eastAsia="TitilliumMaps26L" w:hAnsi="Arial" w:cs="Arial"/>
        </w:rPr>
        <w:t>angestellte</w:t>
      </w:r>
      <w:r w:rsidR="003901C3" w:rsidRPr="003901C3">
        <w:rPr>
          <w:rFonts w:ascii="Arial" w:eastAsia="TitilliumMaps26L" w:hAnsi="Arial" w:cs="Arial"/>
          <w:color w:val="FF0000"/>
        </w:rPr>
        <w:t xml:space="preserve"> </w:t>
      </w:r>
      <w:r w:rsidRPr="003901C3">
        <w:rPr>
          <w:rFonts w:ascii="Arial" w:eastAsia="TitilliumMaps26L" w:hAnsi="Arial" w:cs="Arial"/>
        </w:rPr>
        <w:t xml:space="preserve">Lehrkräfte, die </w:t>
      </w:r>
      <w:r w:rsidRPr="00D14CBF">
        <w:rPr>
          <w:rFonts w:ascii="Arial" w:eastAsia="TitilliumMaps26L" w:hAnsi="Arial" w:cs="Arial"/>
        </w:rPr>
        <w:t>ein musikpädag</w:t>
      </w:r>
      <w:r w:rsidR="00040CE3" w:rsidRPr="00D14CBF">
        <w:rPr>
          <w:rFonts w:ascii="Arial" w:eastAsia="TitilliumMaps26L" w:hAnsi="Arial" w:cs="Arial"/>
        </w:rPr>
        <w:t>ogisches Fachstudium abgeschlos</w:t>
      </w:r>
      <w:r w:rsidRPr="00D14CBF">
        <w:rPr>
          <w:rFonts w:ascii="Arial" w:eastAsia="TitilliumMaps26L" w:hAnsi="Arial" w:cs="Arial"/>
        </w:rPr>
        <w:t xml:space="preserve">sen haben oder eine vergleichbare Qualifikation nachweisen. Sie werden vom Träger der Musikschule verpflichtet. Für die Verpflichtung von Lehrkräften hat die Schulleitung ein Vorschlagsrecht. </w:t>
      </w:r>
    </w:p>
    <w:p w:rsidR="003F1BC9" w:rsidRDefault="003F1BC9" w:rsidP="003F1BC9">
      <w:pPr>
        <w:spacing w:after="0" w:line="360" w:lineRule="auto"/>
        <w:ind w:left="142" w:right="154"/>
        <w:rPr>
          <w:rFonts w:ascii="Arial" w:eastAsia="TitilliumMaps26L" w:hAnsi="Arial" w:cs="Arial"/>
        </w:rPr>
      </w:pPr>
    </w:p>
    <w:p w:rsidR="00E70B3D" w:rsidRPr="00D14CBF" w:rsidRDefault="00542EE4" w:rsidP="003F1BC9">
      <w:pPr>
        <w:spacing w:after="0" w:line="360" w:lineRule="auto"/>
        <w:ind w:left="142" w:right="154"/>
        <w:rPr>
          <w:rFonts w:ascii="Arial" w:eastAsia="TitilliumMaps26L" w:hAnsi="Arial" w:cs="Arial"/>
          <w:b/>
        </w:rPr>
      </w:pPr>
      <w:r w:rsidRPr="00D14CBF">
        <w:rPr>
          <w:rFonts w:ascii="Arial" w:eastAsia="TitilliumMaps26L" w:hAnsi="Arial" w:cs="Arial"/>
          <w:b/>
        </w:rPr>
        <w:t>§ 9</w:t>
      </w:r>
      <w:r w:rsidR="00DE76E3" w:rsidRPr="00D14CBF">
        <w:rPr>
          <w:rFonts w:ascii="Arial" w:eastAsia="TitilliumMaps26L" w:hAnsi="Arial" w:cs="Arial"/>
          <w:b/>
        </w:rPr>
        <w:t xml:space="preserve"> </w:t>
      </w:r>
      <w:r w:rsidRPr="00D14CBF">
        <w:rPr>
          <w:rFonts w:ascii="Arial" w:eastAsia="TitilliumMaps26L" w:hAnsi="Arial" w:cs="Arial"/>
          <w:b/>
        </w:rPr>
        <w:t>Vergütung</w:t>
      </w:r>
    </w:p>
    <w:p w:rsidR="003F1BC9" w:rsidRPr="005F2A77" w:rsidRDefault="008D3095" w:rsidP="003F1BC9">
      <w:pPr>
        <w:spacing w:after="0" w:line="360" w:lineRule="auto"/>
        <w:ind w:left="142" w:right="154"/>
        <w:rPr>
          <w:rFonts w:ascii="Arial" w:hAnsi="Arial" w:cs="Arial"/>
        </w:rPr>
      </w:pPr>
      <w:r w:rsidRPr="005F2A77">
        <w:rPr>
          <w:rFonts w:ascii="Arial" w:hAnsi="Arial" w:cs="Arial"/>
        </w:rPr>
        <w:t>Die Vergütung der Lehrkräfte richtet sich nach dem Tarifvertrag für den öffentlichen Dienst - TVöD - und die diesen ergänzenden, ändernden oder ersetzenden Tarifverträgen in der für den Bereich der Vereinigung der kommunalen Arbeitgeberverbände (VKA) jeweils geltenden Fassung und die weiteren für die Beschäftigten der Landeshauptstadt Stuttgart jeweils geltenden tariflichen und sonstigen Bestimmungen.</w:t>
      </w:r>
    </w:p>
    <w:p w:rsidR="008D3095" w:rsidRPr="008D3095" w:rsidRDefault="008D3095" w:rsidP="003F1BC9">
      <w:pPr>
        <w:spacing w:after="0" w:line="360" w:lineRule="auto"/>
        <w:ind w:left="142" w:right="154"/>
        <w:rPr>
          <w:rFonts w:ascii="Arial" w:eastAsia="TitilliumMaps26L" w:hAnsi="Arial" w:cs="Arial"/>
          <w:b/>
        </w:rPr>
      </w:pPr>
    </w:p>
    <w:p w:rsidR="00E70B3D" w:rsidRPr="00D14CBF" w:rsidRDefault="00542EE4" w:rsidP="003F1BC9">
      <w:pPr>
        <w:spacing w:after="0" w:line="360" w:lineRule="auto"/>
        <w:ind w:left="142" w:right="154"/>
        <w:rPr>
          <w:rFonts w:ascii="Arial" w:eastAsia="TitilliumMaps26L" w:hAnsi="Arial" w:cs="Arial"/>
          <w:b/>
        </w:rPr>
      </w:pPr>
      <w:r w:rsidRPr="00D14CBF">
        <w:rPr>
          <w:rFonts w:ascii="Arial" w:eastAsia="TitilliumMaps26L" w:hAnsi="Arial" w:cs="Arial"/>
          <w:b/>
        </w:rPr>
        <w:t>§ 10</w:t>
      </w:r>
      <w:r w:rsidR="00DE76E3" w:rsidRPr="00D14CBF">
        <w:rPr>
          <w:rFonts w:ascii="Arial" w:eastAsia="TitilliumMaps26L" w:hAnsi="Arial" w:cs="Arial"/>
          <w:b/>
        </w:rPr>
        <w:t xml:space="preserve"> </w:t>
      </w:r>
      <w:r w:rsidRPr="00D14CBF">
        <w:rPr>
          <w:rFonts w:ascii="Arial" w:eastAsia="TitilliumMaps26L" w:hAnsi="Arial" w:cs="Arial"/>
          <w:b/>
        </w:rPr>
        <w:t>Fort- und Weiterbildung</w:t>
      </w:r>
    </w:p>
    <w:p w:rsidR="003F1BC9" w:rsidRDefault="00070284" w:rsidP="003F1BC9">
      <w:pPr>
        <w:spacing w:after="0" w:line="360" w:lineRule="auto"/>
        <w:ind w:left="142" w:right="154"/>
        <w:rPr>
          <w:rFonts w:ascii="Arial" w:hAnsi="Arial" w:cs="Arial"/>
        </w:rPr>
      </w:pPr>
      <w:r w:rsidRPr="005F2A77">
        <w:rPr>
          <w:rFonts w:ascii="Arial" w:hAnsi="Arial" w:cs="Arial"/>
        </w:rPr>
        <w:t>Für die Fort- und Weiterbildungen wird auf § 5 TVöD-VKA verwiesen.</w:t>
      </w:r>
    </w:p>
    <w:p w:rsidR="00EA41D9" w:rsidRDefault="00EA41D9" w:rsidP="003F1BC9">
      <w:pPr>
        <w:spacing w:after="0" w:line="360" w:lineRule="auto"/>
        <w:ind w:left="142" w:right="154"/>
        <w:rPr>
          <w:rFonts w:ascii="Arial" w:hAnsi="Arial" w:cs="Arial"/>
        </w:rPr>
      </w:pPr>
    </w:p>
    <w:p w:rsidR="00EA41D9" w:rsidRPr="00EA41D9" w:rsidRDefault="00EA41D9" w:rsidP="00EA41D9">
      <w:pPr>
        <w:spacing w:after="0" w:line="360" w:lineRule="auto"/>
        <w:ind w:left="142" w:right="154"/>
        <w:rPr>
          <w:rFonts w:ascii="Arial" w:eastAsia="TitilliumMaps26L" w:hAnsi="Arial" w:cs="Arial"/>
          <w:b/>
        </w:rPr>
      </w:pPr>
      <w:r w:rsidRPr="00EA41D9">
        <w:rPr>
          <w:rFonts w:ascii="Arial" w:eastAsia="TitilliumMaps26L" w:hAnsi="Arial" w:cs="Arial"/>
          <w:b/>
        </w:rPr>
        <w:t>§ 11 Verwaltung</w:t>
      </w:r>
    </w:p>
    <w:p w:rsidR="00EA41D9" w:rsidRPr="00EA41D9" w:rsidRDefault="00EA41D9" w:rsidP="00EA41D9">
      <w:pPr>
        <w:spacing w:after="0" w:line="360" w:lineRule="auto"/>
        <w:ind w:left="142" w:right="154"/>
        <w:rPr>
          <w:rFonts w:ascii="Arial" w:hAnsi="Arial" w:cs="Arial"/>
        </w:rPr>
      </w:pPr>
      <w:r w:rsidRPr="00EA41D9">
        <w:rPr>
          <w:rFonts w:ascii="Arial" w:eastAsia="TitilliumMaps26L" w:hAnsi="Arial" w:cs="Arial"/>
        </w:rPr>
        <w:t>Für die Verwaltung der Musikschule wird geeignetes Personal seitens des Trägers verpflichtet. Für die Verpflichtung von Verwaltungskräften hat die Schulleitung ein Vorschlagsrecht</w:t>
      </w:r>
      <w:r>
        <w:rPr>
          <w:rFonts w:ascii="Arial" w:eastAsia="TitilliumMaps26L" w:hAnsi="Arial" w:cs="Arial"/>
        </w:rPr>
        <w:t>.</w:t>
      </w:r>
    </w:p>
    <w:p w:rsidR="00070284" w:rsidRDefault="00070284" w:rsidP="003F1BC9">
      <w:pPr>
        <w:spacing w:after="0" w:line="360" w:lineRule="auto"/>
        <w:ind w:left="142" w:right="154"/>
        <w:rPr>
          <w:rFonts w:ascii="Arial" w:eastAsia="TitilliumMaps26L" w:hAnsi="Arial" w:cs="Arial"/>
          <w:b/>
        </w:rPr>
      </w:pPr>
      <w:bookmarkStart w:id="0" w:name="_GoBack"/>
      <w:bookmarkEnd w:id="0"/>
    </w:p>
    <w:p w:rsidR="00E70B3D" w:rsidRPr="00D14CBF" w:rsidRDefault="00542EE4" w:rsidP="003F1BC9">
      <w:pPr>
        <w:spacing w:after="0" w:line="360" w:lineRule="auto"/>
        <w:ind w:left="142" w:right="154"/>
        <w:rPr>
          <w:rFonts w:ascii="Arial" w:eastAsia="TitilliumMaps26L" w:hAnsi="Arial" w:cs="Arial"/>
          <w:b/>
        </w:rPr>
      </w:pPr>
      <w:r w:rsidRPr="00D14CBF">
        <w:rPr>
          <w:rFonts w:ascii="Arial" w:eastAsia="TitilliumMaps26L" w:hAnsi="Arial" w:cs="Arial"/>
          <w:b/>
        </w:rPr>
        <w:t>§ 1</w:t>
      </w:r>
      <w:r w:rsidR="00EA41D9">
        <w:rPr>
          <w:rFonts w:ascii="Arial" w:eastAsia="TitilliumMaps26L" w:hAnsi="Arial" w:cs="Arial"/>
          <w:b/>
        </w:rPr>
        <w:t>2</w:t>
      </w:r>
      <w:r w:rsidR="00DE76E3" w:rsidRPr="00D14CBF">
        <w:rPr>
          <w:rFonts w:ascii="Arial" w:eastAsia="TitilliumMaps26L" w:hAnsi="Arial" w:cs="Arial"/>
          <w:b/>
        </w:rPr>
        <w:t xml:space="preserve"> </w:t>
      </w:r>
      <w:r w:rsidRPr="00D14CBF">
        <w:rPr>
          <w:rFonts w:ascii="Arial" w:eastAsia="TitilliumMaps26L" w:hAnsi="Arial" w:cs="Arial"/>
          <w:b/>
        </w:rPr>
        <w:t>Unterstützende Gremien</w:t>
      </w:r>
    </w:p>
    <w:p w:rsidR="00E70B3D" w:rsidRPr="00D14CBF" w:rsidRDefault="00542EE4" w:rsidP="003F1BC9">
      <w:pPr>
        <w:spacing w:after="0" w:line="360" w:lineRule="auto"/>
        <w:ind w:left="142" w:right="154"/>
        <w:rPr>
          <w:rFonts w:ascii="Arial" w:eastAsia="TitilliumMaps26L" w:hAnsi="Arial" w:cs="Arial"/>
        </w:rPr>
      </w:pPr>
      <w:r w:rsidRPr="00D14CBF">
        <w:rPr>
          <w:rFonts w:ascii="Arial" w:eastAsia="TitilliumMaps26L" w:hAnsi="Arial" w:cs="Arial"/>
        </w:rPr>
        <w:t xml:space="preserve">Zur Unterstützung der Musikschularbeit und zur Wahrung von Interessen können Vereinigungen </w:t>
      </w:r>
      <w:r w:rsidR="00040CE3" w:rsidRPr="00D14CBF">
        <w:rPr>
          <w:rFonts w:ascii="Arial" w:eastAsia="TitilliumMaps26L" w:hAnsi="Arial" w:cs="Arial"/>
        </w:rPr>
        <w:t>w</w:t>
      </w:r>
      <w:r w:rsidRPr="00D14CBF">
        <w:rPr>
          <w:rFonts w:ascii="Arial" w:eastAsia="TitilliumMaps26L" w:hAnsi="Arial" w:cs="Arial"/>
        </w:rPr>
        <w:t>ie</w:t>
      </w:r>
      <w:r w:rsidR="00DE76E3" w:rsidRPr="00D14CBF">
        <w:rPr>
          <w:rFonts w:ascii="Arial" w:eastAsia="TitilliumMaps26L" w:hAnsi="Arial" w:cs="Arial"/>
        </w:rPr>
        <w:t xml:space="preserve"> </w:t>
      </w:r>
      <w:r w:rsidRPr="00D14CBF">
        <w:rPr>
          <w:rFonts w:ascii="Arial" w:eastAsia="TitilliumMaps26L" w:hAnsi="Arial" w:cs="Arial"/>
        </w:rPr>
        <w:t>Elternvertretung, Förderverein, Stiftung oder Beirat gebildet werden.</w:t>
      </w:r>
    </w:p>
    <w:p w:rsidR="003F1BC9" w:rsidRPr="00D14CBF" w:rsidRDefault="003F1BC9" w:rsidP="003F1BC9">
      <w:pPr>
        <w:spacing w:after="0" w:line="360" w:lineRule="auto"/>
        <w:ind w:left="142" w:right="154"/>
        <w:rPr>
          <w:rFonts w:ascii="Arial" w:eastAsia="TitilliumMaps26L" w:hAnsi="Arial" w:cs="Arial"/>
          <w:b/>
        </w:rPr>
      </w:pPr>
    </w:p>
    <w:p w:rsidR="0072264A" w:rsidRPr="0072264A" w:rsidRDefault="0072264A" w:rsidP="0072264A">
      <w:pPr>
        <w:spacing w:after="0" w:line="360" w:lineRule="auto"/>
        <w:ind w:left="142" w:right="154"/>
        <w:rPr>
          <w:rFonts w:ascii="Arial" w:eastAsia="TitilliumMaps26L" w:hAnsi="Arial" w:cs="Arial"/>
          <w:b/>
        </w:rPr>
      </w:pPr>
      <w:r w:rsidRPr="0072264A">
        <w:rPr>
          <w:rFonts w:ascii="Arial" w:eastAsia="TitilliumMaps26L" w:hAnsi="Arial" w:cs="Arial"/>
          <w:b/>
        </w:rPr>
        <w:t>§ 1</w:t>
      </w:r>
      <w:r w:rsidR="00EA41D9">
        <w:rPr>
          <w:rFonts w:ascii="Arial" w:eastAsia="TitilliumMaps26L" w:hAnsi="Arial" w:cs="Arial"/>
          <w:b/>
        </w:rPr>
        <w:t>3</w:t>
      </w:r>
      <w:r w:rsidRPr="0072264A">
        <w:rPr>
          <w:rFonts w:ascii="Arial" w:eastAsia="TitilliumMaps26L" w:hAnsi="Arial" w:cs="Arial"/>
          <w:b/>
        </w:rPr>
        <w:t xml:space="preserve"> In-Kraft-Treten</w:t>
      </w:r>
    </w:p>
    <w:p w:rsidR="00EE1259" w:rsidRDefault="0072264A" w:rsidP="003F1BC9">
      <w:pPr>
        <w:spacing w:after="0" w:line="360" w:lineRule="auto"/>
        <w:ind w:left="142" w:right="154"/>
        <w:rPr>
          <w:rFonts w:ascii="Arial" w:eastAsia="TitilliumMaps26L" w:hAnsi="Arial" w:cs="Arial"/>
        </w:rPr>
      </w:pPr>
      <w:r w:rsidRPr="00037495">
        <w:rPr>
          <w:rFonts w:ascii="Arial" w:eastAsia="TitilliumMaps26L" w:hAnsi="Arial" w:cs="Arial"/>
        </w:rPr>
        <w:t>Diese Satzung tritt am 1. August 2020 in Kraft, gleichzeitig tritt die Schulordnung der Musikschule der Landeshauptstadt Stuttgart vom 27. Oktober 2011 (bekannt gemacht im Amtsblatt der Landeshauptstadt Stuttgart Nr. 4</w:t>
      </w:r>
      <w:r w:rsidR="00A4165F" w:rsidRPr="00037495">
        <w:rPr>
          <w:rFonts w:ascii="Arial" w:eastAsia="TitilliumMaps26L" w:hAnsi="Arial" w:cs="Arial"/>
        </w:rPr>
        <w:t>5</w:t>
      </w:r>
      <w:r w:rsidRPr="00037495">
        <w:rPr>
          <w:rFonts w:ascii="Arial" w:eastAsia="TitilliumMaps26L" w:hAnsi="Arial" w:cs="Arial"/>
        </w:rPr>
        <w:t xml:space="preserve"> vom </w:t>
      </w:r>
      <w:r w:rsidR="00A4165F" w:rsidRPr="00037495">
        <w:rPr>
          <w:rFonts w:ascii="Arial" w:eastAsia="TitilliumMaps26L" w:hAnsi="Arial" w:cs="Arial"/>
        </w:rPr>
        <w:t>10</w:t>
      </w:r>
      <w:r w:rsidRPr="00037495">
        <w:rPr>
          <w:rFonts w:ascii="Arial" w:eastAsia="TitilliumMaps26L" w:hAnsi="Arial" w:cs="Arial"/>
        </w:rPr>
        <w:t xml:space="preserve">. </w:t>
      </w:r>
      <w:r w:rsidR="00A4165F" w:rsidRPr="00037495">
        <w:rPr>
          <w:rFonts w:ascii="Arial" w:eastAsia="TitilliumMaps26L" w:hAnsi="Arial" w:cs="Arial"/>
        </w:rPr>
        <w:t>Novem</w:t>
      </w:r>
      <w:r w:rsidRPr="00037495">
        <w:rPr>
          <w:rFonts w:ascii="Arial" w:eastAsia="TitilliumMaps26L" w:hAnsi="Arial" w:cs="Arial"/>
        </w:rPr>
        <w:t>ber 2011) außer Kraft.</w:t>
      </w:r>
    </w:p>
    <w:p w:rsidR="00070284" w:rsidRDefault="00070284" w:rsidP="003F1BC9">
      <w:pPr>
        <w:spacing w:after="0" w:line="360" w:lineRule="auto"/>
        <w:ind w:left="142" w:right="154"/>
        <w:rPr>
          <w:rFonts w:ascii="Arial" w:eastAsia="TitilliumMaps26L" w:hAnsi="Arial" w:cs="Arial"/>
        </w:rPr>
      </w:pPr>
    </w:p>
    <w:p w:rsidR="00070284" w:rsidRDefault="00070284" w:rsidP="003F1BC9">
      <w:pPr>
        <w:spacing w:after="0" w:line="360" w:lineRule="auto"/>
        <w:ind w:left="142" w:right="154"/>
        <w:rPr>
          <w:rFonts w:ascii="Arial" w:eastAsia="TitilliumMaps26L" w:hAnsi="Arial" w:cs="Arial"/>
        </w:rPr>
      </w:pPr>
    </w:p>
    <w:p w:rsidR="00070284" w:rsidRDefault="00070284" w:rsidP="003F1BC9">
      <w:pPr>
        <w:spacing w:after="0" w:line="360" w:lineRule="auto"/>
        <w:ind w:left="142" w:right="154"/>
        <w:rPr>
          <w:rFonts w:ascii="Arial" w:eastAsia="TitilliumMaps26L" w:hAnsi="Arial" w:cs="Arial"/>
        </w:rPr>
      </w:pPr>
    </w:p>
    <w:p w:rsidR="00070284" w:rsidRPr="00D14CBF" w:rsidRDefault="00070284" w:rsidP="003F1BC9">
      <w:pPr>
        <w:spacing w:after="0" w:line="360" w:lineRule="auto"/>
        <w:ind w:left="142" w:right="154"/>
        <w:rPr>
          <w:rFonts w:ascii="Arial" w:eastAsia="TitilliumMaps26L" w:hAnsi="Arial" w:cs="Arial"/>
        </w:rPr>
      </w:pPr>
    </w:p>
    <w:p w:rsidR="007C1FFB" w:rsidRPr="00D14CBF" w:rsidRDefault="007C1FFB" w:rsidP="003F1BC9">
      <w:pPr>
        <w:spacing w:after="0" w:line="360" w:lineRule="auto"/>
        <w:ind w:left="142" w:right="154"/>
        <w:rPr>
          <w:rFonts w:ascii="Arial" w:eastAsia="TitilliumMaps26L" w:hAnsi="Arial" w:cs="Arial"/>
        </w:rPr>
        <w:sectPr w:rsidR="007C1FFB" w:rsidRPr="00D14CBF" w:rsidSect="00FB24CC">
          <w:headerReference w:type="default" r:id="rId6"/>
          <w:pgSz w:w="11920" w:h="16840"/>
          <w:pgMar w:top="1123" w:right="1134" w:bottom="1560" w:left="1134" w:header="794" w:footer="0" w:gutter="0"/>
          <w:cols w:space="720"/>
        </w:sectPr>
      </w:pPr>
    </w:p>
    <w:p w:rsidR="00872433" w:rsidRDefault="00872433" w:rsidP="003F1BC9">
      <w:pPr>
        <w:spacing w:after="0" w:line="360" w:lineRule="auto"/>
        <w:ind w:left="142" w:right="154"/>
        <w:rPr>
          <w:rFonts w:ascii="Arial" w:eastAsia="TitilliumMaps26L" w:hAnsi="Arial" w:cs="Arial"/>
          <w:b/>
        </w:rPr>
      </w:pPr>
    </w:p>
    <w:sectPr w:rsidR="00872433" w:rsidSect="00FB24CC">
      <w:headerReference w:type="default" r:id="rId7"/>
      <w:type w:val="continuous"/>
      <w:pgSz w:w="11920" w:h="16840"/>
      <w:pgMar w:top="1123" w:right="1134" w:bottom="1560" w:left="1134" w:header="7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98" w:rsidRDefault="006B3E98">
      <w:pPr>
        <w:spacing w:after="0" w:line="240" w:lineRule="auto"/>
      </w:pPr>
      <w:r>
        <w:separator/>
      </w:r>
    </w:p>
  </w:endnote>
  <w:endnote w:type="continuationSeparator" w:id="0">
    <w:p w:rsidR="006B3E98" w:rsidRDefault="006B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tilliumMaps26L">
    <w:altName w:val="Arial"/>
    <w:charset w:val="00"/>
    <w:family w:val="moder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98" w:rsidRDefault="006B3E98">
      <w:pPr>
        <w:spacing w:after="0" w:line="240" w:lineRule="auto"/>
      </w:pPr>
      <w:r>
        <w:separator/>
      </w:r>
    </w:p>
  </w:footnote>
  <w:footnote w:type="continuationSeparator" w:id="0">
    <w:p w:rsidR="006B3E98" w:rsidRDefault="006B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3D" w:rsidRDefault="002C0CE2">
    <w:pPr>
      <w:spacing w:after="0" w:line="200" w:lineRule="exact"/>
      <w:rPr>
        <w:sz w:val="20"/>
        <w:szCs w:val="20"/>
      </w:rPr>
    </w:pPr>
    <w:r>
      <w:rPr>
        <w:noProof/>
        <w:lang w:eastAsia="de-DE"/>
      </w:rPr>
      <mc:AlternateContent>
        <mc:Choice Requires="wps">
          <w:drawing>
            <wp:anchor distT="0" distB="0" distL="114300" distR="114300" simplePos="0" relativeHeight="251657216" behindDoc="1" locked="0" layoutInCell="1" allowOverlap="1">
              <wp:simplePos x="0" y="0"/>
              <wp:positionH relativeFrom="page">
                <wp:posOffset>707390</wp:posOffset>
              </wp:positionH>
              <wp:positionV relativeFrom="page">
                <wp:posOffset>490220</wp:posOffset>
              </wp:positionV>
              <wp:extent cx="4531995" cy="139700"/>
              <wp:effectExtent l="254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B3D" w:rsidRPr="00542EE4" w:rsidRDefault="00E70B3D">
                          <w:pPr>
                            <w:spacing w:after="0" w:line="206" w:lineRule="exact"/>
                            <w:ind w:left="20" w:right="-47"/>
                            <w:rPr>
                              <w:rFonts w:ascii="TitilliumMaps26L" w:eastAsia="TitilliumMaps26L" w:hAnsi="TitilliumMaps26L" w:cs="TitilliumMaps26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7pt;margin-top:38.6pt;width:356.8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" filled="f" stroked="f">
              <v:textbox inset="0,0,0,0">
                <w:txbxContent>
                  <w:p w:rsidR="00E70B3D" w:rsidRPr="00542EE4" w:rsidRDefault="00E70B3D">
                    <w:pPr>
                      <w:spacing w:after="0" w:line="206" w:lineRule="exact"/>
                      <w:ind w:left="20" w:right="-47"/>
                      <w:rPr>
                        <w:rFonts w:ascii="TitilliumMaps26L" w:eastAsia="TitilliumMaps26L" w:hAnsi="TitilliumMaps26L" w:cs="TitilliumMaps26L"/>
                        <w:sz w:val="18"/>
                        <w:szCs w:val="18"/>
                      </w:rPr>
                    </w:pPr>
                  </w:p>
                </w:txbxContent>
              </v:textbox>
              <w10:wrap anchorx="page" anchory="page"/>
            </v:shape>
          </w:pict>
        </mc:Fallback>
      </mc:AlternateContent>
    </w:r>
    <w:r w:rsidR="00346E8F">
      <w:rPr>
        <w:sz w:val="20"/>
        <w:szCs w:val="20"/>
      </w:rPr>
      <w:t xml:space="preserve">                                                                                                                                                         Anlage 2a zu </w:t>
    </w:r>
    <w:proofErr w:type="spellStart"/>
    <w:r w:rsidR="00346E8F">
      <w:rPr>
        <w:sz w:val="20"/>
        <w:szCs w:val="20"/>
      </w:rPr>
      <w:t>GRDrs</w:t>
    </w:r>
    <w:proofErr w:type="spellEnd"/>
    <w:r w:rsidR="00346E8F">
      <w:rPr>
        <w:sz w:val="20"/>
        <w:szCs w:val="20"/>
      </w:rPr>
      <w:t xml:space="preserve"> 952/2019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3D" w:rsidRDefault="002C0CE2">
    <w:pPr>
      <w:spacing w:after="0" w:line="200" w:lineRule="exact"/>
      <w:rPr>
        <w:sz w:val="20"/>
        <w:szCs w:val="20"/>
      </w:rPr>
    </w:pPr>
    <w:r>
      <w:rPr>
        <w:noProof/>
        <w:lang w:eastAsia="de-DE"/>
      </w:rPr>
      <mc:AlternateContent>
        <mc:Choice Requires="wps">
          <w:drawing>
            <wp:anchor distT="0" distB="0" distL="114300" distR="114300" simplePos="0" relativeHeight="251659264" behindDoc="1" locked="0" layoutInCell="1" allowOverlap="1">
              <wp:simplePos x="0" y="0"/>
              <wp:positionH relativeFrom="page">
                <wp:posOffset>599440</wp:posOffset>
              </wp:positionH>
              <wp:positionV relativeFrom="page">
                <wp:posOffset>490220</wp:posOffset>
              </wp:positionV>
              <wp:extent cx="4975225" cy="1397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B3D" w:rsidRPr="00542EE4" w:rsidRDefault="00E70B3D">
                          <w:pPr>
                            <w:spacing w:after="0" w:line="206" w:lineRule="exact"/>
                            <w:ind w:left="20" w:right="-47"/>
                            <w:rPr>
                              <w:rFonts w:ascii="TitilliumMaps26L" w:eastAsia="TitilliumMaps26L" w:hAnsi="TitilliumMaps26L" w:cs="TitilliumMaps26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2pt;margin-top:38.6pt;width:391.7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jcrwIAALA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" filled="f" stroked="f">
              <v:textbox inset="0,0,0,0">
                <w:txbxContent>
                  <w:p w:rsidR="00E70B3D" w:rsidRPr="00542EE4" w:rsidRDefault="00E70B3D">
                    <w:pPr>
                      <w:spacing w:after="0" w:line="206" w:lineRule="exact"/>
                      <w:ind w:left="20" w:right="-47"/>
                      <w:rPr>
                        <w:rFonts w:ascii="TitilliumMaps26L" w:eastAsia="TitilliumMaps26L" w:hAnsi="TitilliumMaps26L" w:cs="TitilliumMaps26L"/>
                        <w:sz w:val="18"/>
                        <w:szCs w:val="18"/>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3D"/>
    <w:rsid w:val="00015CEC"/>
    <w:rsid w:val="00037495"/>
    <w:rsid w:val="00040CE3"/>
    <w:rsid w:val="00070284"/>
    <w:rsid w:val="000717A9"/>
    <w:rsid w:val="000C105C"/>
    <w:rsid w:val="000C39B7"/>
    <w:rsid w:val="000D1503"/>
    <w:rsid w:val="00123708"/>
    <w:rsid w:val="00144082"/>
    <w:rsid w:val="0016758A"/>
    <w:rsid w:val="00181952"/>
    <w:rsid w:val="002645B8"/>
    <w:rsid w:val="002A2EF8"/>
    <w:rsid w:val="002B7815"/>
    <w:rsid w:val="002C0CE2"/>
    <w:rsid w:val="002D6CD8"/>
    <w:rsid w:val="003029D4"/>
    <w:rsid w:val="0030402D"/>
    <w:rsid w:val="00305828"/>
    <w:rsid w:val="00331326"/>
    <w:rsid w:val="00335C80"/>
    <w:rsid w:val="00346E8F"/>
    <w:rsid w:val="003563D7"/>
    <w:rsid w:val="00372D81"/>
    <w:rsid w:val="00387A87"/>
    <w:rsid w:val="003901C3"/>
    <w:rsid w:val="003A0BB4"/>
    <w:rsid w:val="003B25D6"/>
    <w:rsid w:val="003C02A8"/>
    <w:rsid w:val="003C053F"/>
    <w:rsid w:val="003F1BC9"/>
    <w:rsid w:val="0040347F"/>
    <w:rsid w:val="004266D1"/>
    <w:rsid w:val="00464EFB"/>
    <w:rsid w:val="00494BF4"/>
    <w:rsid w:val="004D284B"/>
    <w:rsid w:val="004E34C4"/>
    <w:rsid w:val="00507578"/>
    <w:rsid w:val="005106A4"/>
    <w:rsid w:val="005127F7"/>
    <w:rsid w:val="00542EE4"/>
    <w:rsid w:val="005668A1"/>
    <w:rsid w:val="005E522E"/>
    <w:rsid w:val="005F2A77"/>
    <w:rsid w:val="00615161"/>
    <w:rsid w:val="00623B78"/>
    <w:rsid w:val="00682499"/>
    <w:rsid w:val="006B3E98"/>
    <w:rsid w:val="006D578E"/>
    <w:rsid w:val="006F71DE"/>
    <w:rsid w:val="007129EF"/>
    <w:rsid w:val="0072264A"/>
    <w:rsid w:val="00727AA6"/>
    <w:rsid w:val="00730371"/>
    <w:rsid w:val="007321B8"/>
    <w:rsid w:val="00735B9C"/>
    <w:rsid w:val="0074692F"/>
    <w:rsid w:val="0075462F"/>
    <w:rsid w:val="00762E05"/>
    <w:rsid w:val="007A1EAD"/>
    <w:rsid w:val="007C1FFB"/>
    <w:rsid w:val="00810725"/>
    <w:rsid w:val="00853EF5"/>
    <w:rsid w:val="00872433"/>
    <w:rsid w:val="008745E0"/>
    <w:rsid w:val="00876A8E"/>
    <w:rsid w:val="008C7E72"/>
    <w:rsid w:val="008D3095"/>
    <w:rsid w:val="008D74E5"/>
    <w:rsid w:val="0094251A"/>
    <w:rsid w:val="0096596A"/>
    <w:rsid w:val="009676BD"/>
    <w:rsid w:val="009F009C"/>
    <w:rsid w:val="009F3A5F"/>
    <w:rsid w:val="00A069A9"/>
    <w:rsid w:val="00A37841"/>
    <w:rsid w:val="00A4165F"/>
    <w:rsid w:val="00AB58C9"/>
    <w:rsid w:val="00AF0F9A"/>
    <w:rsid w:val="00B05A0B"/>
    <w:rsid w:val="00B13650"/>
    <w:rsid w:val="00B24660"/>
    <w:rsid w:val="00B41207"/>
    <w:rsid w:val="00B56398"/>
    <w:rsid w:val="00B57BD2"/>
    <w:rsid w:val="00B625FA"/>
    <w:rsid w:val="00B96B16"/>
    <w:rsid w:val="00BE6D0D"/>
    <w:rsid w:val="00C131D4"/>
    <w:rsid w:val="00C14332"/>
    <w:rsid w:val="00C14BC7"/>
    <w:rsid w:val="00C333E3"/>
    <w:rsid w:val="00C521B9"/>
    <w:rsid w:val="00C82524"/>
    <w:rsid w:val="00CA29EA"/>
    <w:rsid w:val="00CF22DF"/>
    <w:rsid w:val="00D14383"/>
    <w:rsid w:val="00D14CBF"/>
    <w:rsid w:val="00D15D24"/>
    <w:rsid w:val="00D52AFA"/>
    <w:rsid w:val="00D73346"/>
    <w:rsid w:val="00D843E7"/>
    <w:rsid w:val="00DB33EC"/>
    <w:rsid w:val="00DB3817"/>
    <w:rsid w:val="00DE76E3"/>
    <w:rsid w:val="00E70B3D"/>
    <w:rsid w:val="00EA41D9"/>
    <w:rsid w:val="00ED57C3"/>
    <w:rsid w:val="00EE1259"/>
    <w:rsid w:val="00F6723A"/>
    <w:rsid w:val="00FB24CC"/>
    <w:rsid w:val="00FB7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109C59F"/>
  <w15:docId w15:val="{0130D627-57E6-4393-B641-65BC546C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02B"/>
    <w:rPr>
      <w:lang w:val="de-DE"/>
    </w:rPr>
  </w:style>
  <w:style w:type="paragraph" w:styleId="berschrift1">
    <w:name w:val="heading 1"/>
    <w:basedOn w:val="Standard"/>
    <w:next w:val="Standard"/>
    <w:link w:val="berschrift1Zchn"/>
    <w:uiPriority w:val="9"/>
    <w:qFormat/>
    <w:rsid w:val="00C131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C131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C131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21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21B9"/>
    <w:rPr>
      <w:rFonts w:ascii="Segoe UI" w:hAnsi="Segoe UI" w:cs="Segoe UI"/>
      <w:sz w:val="18"/>
      <w:szCs w:val="18"/>
    </w:rPr>
  </w:style>
  <w:style w:type="paragraph" w:styleId="Kopfzeile">
    <w:name w:val="header"/>
    <w:basedOn w:val="Standard"/>
    <w:link w:val="KopfzeileZchn"/>
    <w:uiPriority w:val="99"/>
    <w:unhideWhenUsed/>
    <w:rsid w:val="00040C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CE3"/>
  </w:style>
  <w:style w:type="paragraph" w:styleId="Fuzeile">
    <w:name w:val="footer"/>
    <w:basedOn w:val="Standard"/>
    <w:link w:val="FuzeileZchn"/>
    <w:uiPriority w:val="99"/>
    <w:unhideWhenUsed/>
    <w:rsid w:val="00040C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CE3"/>
  </w:style>
  <w:style w:type="character" w:styleId="Hyperlink">
    <w:name w:val="Hyperlink"/>
    <w:basedOn w:val="Absatz-Standardschriftart"/>
    <w:uiPriority w:val="99"/>
    <w:unhideWhenUsed/>
    <w:rsid w:val="00876A8E"/>
    <w:rPr>
      <w:color w:val="0000FF" w:themeColor="hyperlink"/>
      <w:u w:val="single"/>
    </w:rPr>
  </w:style>
  <w:style w:type="paragraph" w:customStyle="1" w:styleId="Standard-Stadtrecht">
    <w:name w:val="Standard-Stadtrecht"/>
    <w:basedOn w:val="Standard"/>
    <w:rsid w:val="00CF22DF"/>
    <w:pPr>
      <w:widowControl/>
      <w:spacing w:after="0" w:line="240" w:lineRule="auto"/>
      <w:jc w:val="both"/>
    </w:pPr>
    <w:rPr>
      <w:rFonts w:ascii="Arial" w:eastAsia="Times New Roman" w:hAnsi="Arial" w:cs="Times New Roman"/>
      <w:sz w:val="25"/>
      <w:szCs w:val="20"/>
      <w:lang w:eastAsia="de-DE"/>
    </w:rPr>
  </w:style>
  <w:style w:type="paragraph" w:customStyle="1" w:styleId="berschrift-Stadtrecht3">
    <w:name w:val="Überschrift-Stadtrecht3"/>
    <w:basedOn w:val="Standard"/>
    <w:rsid w:val="00DB33EC"/>
    <w:pPr>
      <w:widowControl/>
      <w:spacing w:after="0" w:line="240" w:lineRule="auto"/>
      <w:jc w:val="center"/>
    </w:pPr>
    <w:rPr>
      <w:rFonts w:ascii="Arial" w:eastAsia="Times New Roman" w:hAnsi="Arial" w:cs="Times New Roman"/>
      <w:b/>
      <w:sz w:val="25"/>
      <w:szCs w:val="20"/>
      <w:lang w:eastAsia="de-DE"/>
    </w:rPr>
  </w:style>
  <w:style w:type="paragraph" w:styleId="KeinLeerraum">
    <w:name w:val="No Spacing"/>
    <w:uiPriority w:val="1"/>
    <w:qFormat/>
    <w:rsid w:val="00C131D4"/>
    <w:pPr>
      <w:spacing w:after="0" w:line="240" w:lineRule="auto"/>
    </w:pPr>
  </w:style>
  <w:style w:type="character" w:customStyle="1" w:styleId="berschrift1Zchn">
    <w:name w:val="Überschrift 1 Zchn"/>
    <w:basedOn w:val="Absatz-Standardschriftart"/>
    <w:link w:val="berschrift1"/>
    <w:uiPriority w:val="9"/>
    <w:rsid w:val="00C131D4"/>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C131D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C131D4"/>
    <w:rPr>
      <w:rFonts w:asciiTheme="majorHAnsi" w:eastAsiaTheme="majorEastAsia" w:hAnsiTheme="majorHAnsi" w:cstheme="majorBidi"/>
      <w:color w:val="243F60" w:themeColor="accent1" w:themeShade="7F"/>
      <w:sz w:val="24"/>
      <w:szCs w:val="24"/>
    </w:rPr>
  </w:style>
  <w:style w:type="paragraph" w:styleId="Titel">
    <w:name w:val="Title"/>
    <w:basedOn w:val="Standard"/>
    <w:next w:val="Standard"/>
    <w:link w:val="TitelZchn"/>
    <w:uiPriority w:val="10"/>
    <w:qFormat/>
    <w:rsid w:val="00C131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31D4"/>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C131D4"/>
    <w:rPr>
      <w:b/>
      <w:bCs/>
    </w:rPr>
  </w:style>
  <w:style w:type="paragraph" w:customStyle="1" w:styleId="Default">
    <w:name w:val="Default"/>
    <w:rsid w:val="00015CEC"/>
    <w:pPr>
      <w:widowControl/>
      <w:autoSpaceDE w:val="0"/>
      <w:autoSpaceDN w:val="0"/>
      <w:adjustRightInd w:val="0"/>
      <w:spacing w:after="0" w:line="240" w:lineRule="auto"/>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98D0E828.dotm</Template>
  <TotalTime>0</TotalTime>
  <Pages>3</Pages>
  <Words>815</Words>
  <Characters>5139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Dolge, Friedrich-Koh</dc:creator>
  <cp:lastModifiedBy>Bühler, Sonja</cp:lastModifiedBy>
  <cp:revision>6</cp:revision>
  <cp:lastPrinted>2019-09-11T13:58:00Z</cp:lastPrinted>
  <dcterms:created xsi:type="dcterms:W3CDTF">2019-09-25T08:10:00Z</dcterms:created>
  <dcterms:modified xsi:type="dcterms:W3CDTF">2019-10-02T08:35:00Z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2014-05-08T00:00:00Z</vt:filetime>
  </property>
  <property fmtid="{D5CDD505-2E9C-101B-9397-08002B2CF9AE}" pid="3" name="LastSaved">
    <vt:filetime>2014-08-07T00:00:00Z</vt:filetime>
  </property>
</Properties>
</file>