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4F5395">
        <w:t>41</w:t>
      </w:r>
      <w:r w:rsidRPr="006E0575">
        <w:t xml:space="preserve"> zur </w:t>
      </w:r>
      <w:proofErr w:type="spellStart"/>
      <w:r w:rsidRPr="006E0575">
        <w:t>GRDrs</w:t>
      </w:r>
      <w:proofErr w:type="spellEnd"/>
      <w:r w:rsidRPr="006E0575">
        <w:t xml:space="preserve"> </w:t>
      </w:r>
      <w:r w:rsidR="00B21B33">
        <w:t>889</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21B33">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B21B33" w:rsidP="0030686C">
            <w:pPr>
              <w:rPr>
                <w:sz w:val="20"/>
              </w:rPr>
            </w:pPr>
            <w:r>
              <w:rPr>
                <w:sz w:val="20"/>
              </w:rPr>
              <w:t>63-1.1</w:t>
            </w:r>
          </w:p>
          <w:p w:rsidR="0011112B" w:rsidRDefault="0011112B" w:rsidP="0030686C">
            <w:pPr>
              <w:rPr>
                <w:sz w:val="20"/>
              </w:rPr>
            </w:pPr>
          </w:p>
          <w:p w:rsidR="0011112B" w:rsidRDefault="00B21B33" w:rsidP="0030686C">
            <w:pPr>
              <w:rPr>
                <w:sz w:val="20"/>
              </w:rPr>
            </w:pPr>
            <w:r>
              <w:rPr>
                <w:sz w:val="20"/>
              </w:rPr>
              <w:t>63105050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B21B33" w:rsidP="0030686C">
            <w:pPr>
              <w:rPr>
                <w:sz w:val="20"/>
              </w:rPr>
            </w:pPr>
            <w:r>
              <w:rPr>
                <w:sz w:val="20"/>
              </w:rPr>
              <w:t xml:space="preserve">Baurechtsamt </w:t>
            </w:r>
          </w:p>
        </w:tc>
        <w:tc>
          <w:tcPr>
            <w:tcW w:w="794" w:type="dxa"/>
          </w:tcPr>
          <w:p w:rsidR="005F5B3D" w:rsidRDefault="005F5B3D" w:rsidP="0030686C">
            <w:pPr>
              <w:rPr>
                <w:sz w:val="20"/>
              </w:rPr>
            </w:pPr>
          </w:p>
          <w:p w:rsidR="005F5B3D" w:rsidRPr="006E0575" w:rsidRDefault="00B21B33" w:rsidP="0030686C">
            <w:pPr>
              <w:rPr>
                <w:sz w:val="20"/>
              </w:rPr>
            </w:pPr>
            <w:r>
              <w:rPr>
                <w:sz w:val="20"/>
              </w:rPr>
              <w:t>EG 10</w:t>
            </w:r>
          </w:p>
        </w:tc>
        <w:tc>
          <w:tcPr>
            <w:tcW w:w="1928" w:type="dxa"/>
          </w:tcPr>
          <w:p w:rsidR="005F5B3D" w:rsidRDefault="005F5B3D" w:rsidP="0030686C">
            <w:pPr>
              <w:rPr>
                <w:sz w:val="20"/>
              </w:rPr>
            </w:pPr>
          </w:p>
          <w:p w:rsidR="005F5B3D" w:rsidRPr="006E0575" w:rsidRDefault="00B21B33" w:rsidP="0030686C">
            <w:pPr>
              <w:rPr>
                <w:sz w:val="20"/>
              </w:rPr>
            </w:pPr>
            <w:r>
              <w:rPr>
                <w:sz w:val="20"/>
              </w:rPr>
              <w:t>Sachbearbeiter/-in</w:t>
            </w:r>
          </w:p>
        </w:tc>
        <w:tc>
          <w:tcPr>
            <w:tcW w:w="737" w:type="dxa"/>
            <w:shd w:val="pct12" w:color="auto" w:fill="FFFFFF"/>
          </w:tcPr>
          <w:p w:rsidR="005F5B3D" w:rsidRDefault="005F5B3D" w:rsidP="0030686C">
            <w:pPr>
              <w:rPr>
                <w:sz w:val="20"/>
              </w:rPr>
            </w:pPr>
          </w:p>
          <w:p w:rsidR="005F5B3D" w:rsidRPr="006E0575" w:rsidRDefault="00FC33BC" w:rsidP="0030686C">
            <w:pPr>
              <w:rPr>
                <w:sz w:val="20"/>
              </w:rPr>
            </w:pPr>
            <w:r>
              <w:rPr>
                <w:sz w:val="20"/>
              </w:rPr>
              <w:t>0,5</w:t>
            </w:r>
          </w:p>
        </w:tc>
        <w:tc>
          <w:tcPr>
            <w:tcW w:w="1134" w:type="dxa"/>
          </w:tcPr>
          <w:p w:rsidR="005F5B3D" w:rsidRDefault="005F5B3D" w:rsidP="0030686C">
            <w:pPr>
              <w:rPr>
                <w:sz w:val="20"/>
              </w:rPr>
            </w:pPr>
          </w:p>
          <w:p w:rsidR="005F5B3D" w:rsidRPr="006E0575" w:rsidRDefault="00B21B33" w:rsidP="0030686C">
            <w:pPr>
              <w:rPr>
                <w:sz w:val="20"/>
              </w:rPr>
            </w:pPr>
            <w:r>
              <w:rPr>
                <w:sz w:val="20"/>
              </w:rPr>
              <w:t>-</w:t>
            </w:r>
            <w:r w:rsidR="00350241">
              <w:rPr>
                <w:sz w:val="20"/>
              </w:rPr>
              <w:t>-</w:t>
            </w:r>
          </w:p>
        </w:tc>
        <w:tc>
          <w:tcPr>
            <w:tcW w:w="1417" w:type="dxa"/>
          </w:tcPr>
          <w:p w:rsidR="005F5B3D" w:rsidRDefault="005F5B3D" w:rsidP="0030686C">
            <w:pPr>
              <w:rPr>
                <w:sz w:val="20"/>
              </w:rPr>
            </w:pPr>
          </w:p>
          <w:p w:rsidR="005F5B3D" w:rsidRPr="006E0575" w:rsidRDefault="00350241" w:rsidP="00350241">
            <w:pPr>
              <w:jc w:val="right"/>
              <w:rPr>
                <w:sz w:val="20"/>
              </w:rPr>
            </w:pPr>
            <w:r>
              <w:rPr>
                <w:sz w:val="20"/>
              </w:rPr>
              <w:t>34.450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B21B33" w:rsidRDefault="00B21B33" w:rsidP="00B21B33">
      <w:r>
        <w:t xml:space="preserve">Beantragt wird die Schaffung von </w:t>
      </w:r>
      <w:r w:rsidR="00FC33BC">
        <w:t>0,5</w:t>
      </w:r>
      <w:r>
        <w:t xml:space="preserve"> Stelle im Sachgebiet En</w:t>
      </w:r>
      <w:r w:rsidR="00350241">
        <w:t>ergiegesetze des Baurechtsamts.</w:t>
      </w:r>
    </w:p>
    <w:p w:rsidR="003D7B0B" w:rsidRDefault="003D7B0B" w:rsidP="00884D6C">
      <w:pPr>
        <w:pStyle w:val="berschrift1"/>
      </w:pPr>
      <w:r>
        <w:t>2</w:t>
      </w:r>
      <w:r>
        <w:tab/>
        <w:t>Schaffun</w:t>
      </w:r>
      <w:r w:rsidRPr="00884D6C">
        <w:rPr>
          <w:u w:val="none"/>
        </w:rPr>
        <w:t>g</w:t>
      </w:r>
      <w:r>
        <w:t>skriterien</w:t>
      </w:r>
    </w:p>
    <w:p w:rsidR="003D7B0B" w:rsidRDefault="003D7B0B" w:rsidP="00884D6C"/>
    <w:p w:rsidR="00B21B33" w:rsidRDefault="00B21B33" w:rsidP="00B21B33">
      <w:r>
        <w:t>In den letzten beiden Jahren hat eine Arbeitsvermehrung von deutlich mehr als 30 % stattgefunden.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B21B33" w:rsidRDefault="00B21B33" w:rsidP="00B21B33">
      <w:r>
        <w:t xml:space="preserve">Durch die Novelle des </w:t>
      </w:r>
      <w:proofErr w:type="spellStart"/>
      <w:r>
        <w:t>EWärmeG</w:t>
      </w:r>
      <w:proofErr w:type="spellEnd"/>
      <w:r>
        <w:t xml:space="preserve"> zum 01.07.2015 wurden in den Anwendungsbereich </w:t>
      </w:r>
      <w:r w:rsidR="00350241">
        <w:t xml:space="preserve">des Gesetzes </w:t>
      </w:r>
      <w:r>
        <w:t xml:space="preserve">erstmals Erfüllungsoptionen für Nichtwohngebäude einbezogen. Durch die Anhebung des Pflichtanteils an erneuerbaren Energien auf 15 % und die Änderungen bzw. Ergänzungen der Erfüllungsoptionen ist eine erhebliche Mehrarbeit in der Bearbeitung der Vorgänge entstanden. Ergänzend werden vom Umweltministerium regelmäßige Stichprobenkontrollen beim Nachweis </w:t>
      </w:r>
      <w:r w:rsidR="00350241">
        <w:t>des</w:t>
      </w:r>
      <w:r>
        <w:t xml:space="preserve"> Bezug</w:t>
      </w:r>
      <w:r w:rsidR="00350241">
        <w:t>s</w:t>
      </w:r>
      <w:r>
        <w:t xml:space="preserve"> von Biogas gefordert. Im Vergleich der Jahre 2016 und 2017 hat sich die Anzahl der bearbeiteten Vorgänge mehr als verdreifacht. Der zeitliche Verzug von der Gesetzesänderung zum Entstehen der Mehrbelastung ergibt sich daraus, dass der Kontrollaufwand erst nach der tatsächlichen Errichtung der unter der neuen Rechtslage baurechtlich genehmigten Gebäude anfällt.</w:t>
      </w:r>
    </w:p>
    <w:p w:rsidR="00B21B33" w:rsidRDefault="00B21B33" w:rsidP="00B21B33"/>
    <w:p w:rsidR="00B21B33" w:rsidRDefault="00B21B33" w:rsidP="00B21B33">
      <w:r>
        <w:t xml:space="preserve">Aufgrund der geänderten und am 01.05.2014 in Kraft getretenen Energieeinsparverordnung (EnEV 2013) sind auf das Sachgebiet weitere Aufgaben auch im Anwendungsbereich dieser Verordnung entstanden. Die schlagen sich zwar nicht in einer Erhöhung der Fallzahlen nieder, es sind aber seit 2017 zeitaufwändige Stichprobenkontrollen von </w:t>
      </w:r>
      <w:r>
        <w:lastRenderedPageBreak/>
        <w:t>Energieausweisen vorzunehmen. Auch werden seit dieser Zeit von Schornsteinfegern vermehrt Heizanlagen angezeigt, die aufgrund ihres Alters nicht mehr betrieben werden dürfen und ersetzt werden müssen.</w:t>
      </w:r>
    </w:p>
    <w:p w:rsidR="00B21B33" w:rsidRDefault="00B21B33" w:rsidP="00B21B33">
      <w:r>
        <w:t>Wenn die Eigentümer ihren Austausch- oder Dämmpflichten nicht fristgerecht nachkommen, muss das Baurechtsamt entsprechende Maßnahmen einleiten</w:t>
      </w:r>
      <w:r w:rsidR="00350241">
        <w:t>,</w:t>
      </w:r>
      <w:r>
        <w:t xml:space="preserve"> bis hin zur Anordnung und zwangsweisen Durchsetzung.</w:t>
      </w:r>
    </w:p>
    <w:p w:rsidR="00B21B33" w:rsidRDefault="00B21B33" w:rsidP="00B21B33"/>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350241" w:rsidRPr="006E0575" w:rsidRDefault="00350241" w:rsidP="00350241">
      <w:r>
        <w:t>Mit der vorhandenen Stelle können die Aufgaben nicht vollumfänglich dem gesetzlichen Auftrag entsprechend erfüllt werden.</w:t>
      </w:r>
    </w:p>
    <w:p w:rsidR="00B21B33" w:rsidRDefault="00B21B33" w:rsidP="00B21B33">
      <w:r>
        <w:t xml:space="preserve">Bislang wurden die Aufgaben insoweit wahrgenommen, wie es die Personalausstattung zulässt. </w:t>
      </w:r>
    </w:p>
    <w:p w:rsidR="003D7B0B" w:rsidRDefault="003D7B0B" w:rsidP="00884D6C"/>
    <w:p w:rsidR="003D7B0B" w:rsidRDefault="006E0575" w:rsidP="00884D6C">
      <w:pPr>
        <w:pStyle w:val="berschrift2"/>
      </w:pPr>
      <w:r>
        <w:t>3.3</w:t>
      </w:r>
      <w:r w:rsidR="003D7B0B">
        <w:tab/>
        <w:t>Auswirkungen bei Ablehnung der Stellenschaffungen</w:t>
      </w:r>
    </w:p>
    <w:p w:rsidR="003D7B0B" w:rsidRDefault="003D7B0B" w:rsidP="00884D6C"/>
    <w:p w:rsidR="00B21B33" w:rsidRDefault="00B21B33" w:rsidP="00B21B33">
      <w:r>
        <w:t xml:space="preserve">Der gesetzliche Auftrag </w:t>
      </w:r>
      <w:r w:rsidR="00350241">
        <w:t>kann</w:t>
      </w:r>
      <w:r>
        <w:t xml:space="preserve"> nur eingeschränkt wahrgenommen</w:t>
      </w:r>
      <w:r w:rsidR="00350241">
        <w:t xml:space="preserve"> werden</w:t>
      </w:r>
      <w:r>
        <w:t>.</w:t>
      </w:r>
      <w:r w:rsidR="00350241" w:rsidRPr="00350241">
        <w:t xml:space="preserve"> </w:t>
      </w:r>
      <w:r w:rsidR="00350241">
        <w:t xml:space="preserve">Stichprobenkontrollen, obwohl gesetzlich vorgeschrieben, können nicht durchgeführt werden und eingeleitete Verfahren </w:t>
      </w:r>
      <w:bookmarkStart w:id="0" w:name="_GoBack"/>
      <w:bookmarkEnd w:id="0"/>
      <w:r w:rsidR="00350241">
        <w:t>können nur mit unvertretbarer Verzögerung abgeschlossen werden.</w:t>
      </w:r>
    </w:p>
    <w:p w:rsidR="003D7B0B" w:rsidRDefault="00884D6C" w:rsidP="00884D6C">
      <w:pPr>
        <w:pStyle w:val="berschrift1"/>
      </w:pPr>
      <w:r>
        <w:t>4</w:t>
      </w:r>
      <w:r>
        <w:tab/>
      </w:r>
      <w:r w:rsidR="003D7B0B">
        <w:t>Stellenvermerke</w:t>
      </w:r>
    </w:p>
    <w:p w:rsidR="003D7B0B" w:rsidRDefault="003D7B0B" w:rsidP="00884D6C"/>
    <w:p w:rsidR="00DE362D" w:rsidRDefault="00350241"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7D" w:rsidRDefault="00245A7D">
      <w:r>
        <w:separator/>
      </w:r>
    </w:p>
  </w:endnote>
  <w:endnote w:type="continuationSeparator" w:id="0">
    <w:p w:rsidR="00245A7D" w:rsidRDefault="0024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7D" w:rsidRDefault="00245A7D">
      <w:r>
        <w:separator/>
      </w:r>
    </w:p>
  </w:footnote>
  <w:footnote w:type="continuationSeparator" w:id="0">
    <w:p w:rsidR="00245A7D" w:rsidRDefault="00245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E04047">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7D"/>
    <w:rsid w:val="00055758"/>
    <w:rsid w:val="000A1146"/>
    <w:rsid w:val="001034AF"/>
    <w:rsid w:val="0011112B"/>
    <w:rsid w:val="0014415D"/>
    <w:rsid w:val="00151488"/>
    <w:rsid w:val="00163034"/>
    <w:rsid w:val="00164678"/>
    <w:rsid w:val="00165C0D"/>
    <w:rsid w:val="00181857"/>
    <w:rsid w:val="00184EDC"/>
    <w:rsid w:val="00194770"/>
    <w:rsid w:val="001A5F9B"/>
    <w:rsid w:val="001F7237"/>
    <w:rsid w:val="00245A7D"/>
    <w:rsid w:val="002924CB"/>
    <w:rsid w:val="002A20D1"/>
    <w:rsid w:val="002A4DE3"/>
    <w:rsid w:val="002B5955"/>
    <w:rsid w:val="0030686C"/>
    <w:rsid w:val="00350241"/>
    <w:rsid w:val="00380937"/>
    <w:rsid w:val="00397717"/>
    <w:rsid w:val="003D7B0B"/>
    <w:rsid w:val="003F0FAA"/>
    <w:rsid w:val="00470135"/>
    <w:rsid w:val="0047606A"/>
    <w:rsid w:val="004908B5"/>
    <w:rsid w:val="0049121B"/>
    <w:rsid w:val="004A1688"/>
    <w:rsid w:val="004B6796"/>
    <w:rsid w:val="004C3E17"/>
    <w:rsid w:val="004F5395"/>
    <w:rsid w:val="005A0A9D"/>
    <w:rsid w:val="005A56AA"/>
    <w:rsid w:val="005E19C6"/>
    <w:rsid w:val="005F5B3D"/>
    <w:rsid w:val="00606F80"/>
    <w:rsid w:val="00622CC7"/>
    <w:rsid w:val="006A406B"/>
    <w:rsid w:val="006B6D50"/>
    <w:rsid w:val="006E0575"/>
    <w:rsid w:val="0072799A"/>
    <w:rsid w:val="00754659"/>
    <w:rsid w:val="007E3B79"/>
    <w:rsid w:val="008066EE"/>
    <w:rsid w:val="00817BB6"/>
    <w:rsid w:val="00884D6C"/>
    <w:rsid w:val="00920F00"/>
    <w:rsid w:val="009373F6"/>
    <w:rsid w:val="00976588"/>
    <w:rsid w:val="00A27CA7"/>
    <w:rsid w:val="00A71D0A"/>
    <w:rsid w:val="00A77F1E"/>
    <w:rsid w:val="00A847C4"/>
    <w:rsid w:val="00AB389D"/>
    <w:rsid w:val="00AF0DEA"/>
    <w:rsid w:val="00AF25E0"/>
    <w:rsid w:val="00B04290"/>
    <w:rsid w:val="00B21B33"/>
    <w:rsid w:val="00B80DEF"/>
    <w:rsid w:val="00B86BB5"/>
    <w:rsid w:val="00B91903"/>
    <w:rsid w:val="00BC4669"/>
    <w:rsid w:val="00C16EF1"/>
    <w:rsid w:val="00C448D3"/>
    <w:rsid w:val="00CF62E5"/>
    <w:rsid w:val="00D66D3A"/>
    <w:rsid w:val="00D743D4"/>
    <w:rsid w:val="00DB3D6C"/>
    <w:rsid w:val="00DE362D"/>
    <w:rsid w:val="00DE71FA"/>
    <w:rsid w:val="00E014B6"/>
    <w:rsid w:val="00E04047"/>
    <w:rsid w:val="00E1162F"/>
    <w:rsid w:val="00E11D5F"/>
    <w:rsid w:val="00E20E1F"/>
    <w:rsid w:val="00E42F96"/>
    <w:rsid w:val="00E7118F"/>
    <w:rsid w:val="00F27657"/>
    <w:rsid w:val="00F342DC"/>
    <w:rsid w:val="00F56F93"/>
    <w:rsid w:val="00F63041"/>
    <w:rsid w:val="00F76452"/>
    <w:rsid w:val="00FC33BC"/>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7BEFEE-94C3-4980-B853-A10D22F0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B21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335</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Hauser, Petra</cp:lastModifiedBy>
  <cp:revision>8</cp:revision>
  <cp:lastPrinted>2019-09-26T17:15:00Z</cp:lastPrinted>
  <dcterms:created xsi:type="dcterms:W3CDTF">2019-08-28T10:28:00Z</dcterms:created>
  <dcterms:modified xsi:type="dcterms:W3CDTF">2019-09-26T17:15:00Z</dcterms:modified>
</cp:coreProperties>
</file>