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F810B5">
        <w:t>24</w:t>
      </w:r>
      <w:r w:rsidRPr="006E0575">
        <w:t xml:space="preserve"> zur </w:t>
      </w:r>
      <w:proofErr w:type="spellStart"/>
      <w:r w:rsidRPr="006E0575">
        <w:t>GRDrs</w:t>
      </w:r>
      <w:proofErr w:type="spellEnd"/>
      <w:r w:rsidRPr="006E0575">
        <w:t xml:space="preserve"> </w:t>
      </w:r>
      <w:r w:rsidR="00F810B5">
        <w:t>889</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4023E">
        <w:rPr>
          <w:b/>
          <w:sz w:val="36"/>
          <w:szCs w:val="36"/>
          <w:u w:val="single"/>
        </w:rPr>
        <w:t>0</w:t>
      </w: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704AF" w:rsidP="0030686C">
            <w:pPr>
              <w:rPr>
                <w:sz w:val="20"/>
              </w:rPr>
            </w:pPr>
            <w:r>
              <w:rPr>
                <w:sz w:val="20"/>
              </w:rPr>
              <w:t>61-</w:t>
            </w:r>
            <w:r w:rsidR="000B4340">
              <w:rPr>
                <w:sz w:val="20"/>
              </w:rPr>
              <w:t>2</w:t>
            </w:r>
            <w:r w:rsidR="00604CDF">
              <w:rPr>
                <w:sz w:val="20"/>
              </w:rPr>
              <w:t>.3</w:t>
            </w:r>
          </w:p>
          <w:p w:rsidR="0011112B" w:rsidRDefault="0011112B" w:rsidP="0030686C">
            <w:pPr>
              <w:rPr>
                <w:sz w:val="20"/>
              </w:rPr>
            </w:pPr>
          </w:p>
          <w:p w:rsidR="0011112B" w:rsidRPr="00BE1394" w:rsidRDefault="000B4340" w:rsidP="0030686C">
            <w:pPr>
              <w:rPr>
                <w:sz w:val="20"/>
              </w:rPr>
            </w:pPr>
            <w:r>
              <w:rPr>
                <w:sz w:val="20"/>
              </w:rPr>
              <w:t>612</w:t>
            </w:r>
            <w:r w:rsidR="00604CDF">
              <w:rPr>
                <w:sz w:val="20"/>
              </w:rPr>
              <w:t>35000</w:t>
            </w:r>
          </w:p>
          <w:p w:rsidR="005F5B3D" w:rsidRPr="006E0575" w:rsidRDefault="005F5B3D" w:rsidP="0030686C">
            <w:pPr>
              <w:rPr>
                <w:sz w:val="20"/>
              </w:rPr>
            </w:pPr>
          </w:p>
        </w:tc>
        <w:tc>
          <w:tcPr>
            <w:tcW w:w="1701" w:type="dxa"/>
          </w:tcPr>
          <w:p w:rsidR="005F5B3D" w:rsidRDefault="005F5B3D" w:rsidP="0030686C">
            <w:pPr>
              <w:rPr>
                <w:sz w:val="20"/>
              </w:rPr>
            </w:pPr>
          </w:p>
          <w:p w:rsidR="005F5B3D" w:rsidRDefault="00F810B5" w:rsidP="0030686C">
            <w:pPr>
              <w:rPr>
                <w:sz w:val="20"/>
              </w:rPr>
            </w:pPr>
            <w:r>
              <w:rPr>
                <w:sz w:val="20"/>
              </w:rPr>
              <w:t>Amt für</w:t>
            </w:r>
          </w:p>
          <w:p w:rsidR="00F810B5" w:rsidRPr="006E0575" w:rsidRDefault="00F810B5" w:rsidP="0030686C">
            <w:pPr>
              <w:rPr>
                <w:sz w:val="20"/>
              </w:rPr>
            </w:pPr>
            <w:r>
              <w:rPr>
                <w:sz w:val="20"/>
              </w:rPr>
              <w:t>Stadtplanung und Wohnen</w:t>
            </w:r>
          </w:p>
        </w:tc>
        <w:tc>
          <w:tcPr>
            <w:tcW w:w="794" w:type="dxa"/>
          </w:tcPr>
          <w:p w:rsidR="005F5B3D" w:rsidRDefault="005F5B3D" w:rsidP="0030686C">
            <w:pPr>
              <w:rPr>
                <w:sz w:val="20"/>
              </w:rPr>
            </w:pPr>
          </w:p>
          <w:p w:rsidR="005F5B3D" w:rsidRPr="006E0575" w:rsidRDefault="00F704AF" w:rsidP="000B4340">
            <w:pPr>
              <w:rPr>
                <w:sz w:val="20"/>
              </w:rPr>
            </w:pPr>
            <w:r>
              <w:rPr>
                <w:sz w:val="20"/>
              </w:rPr>
              <w:t xml:space="preserve">EG </w:t>
            </w:r>
            <w:r w:rsidR="000B4340">
              <w:rPr>
                <w:sz w:val="20"/>
              </w:rPr>
              <w:t>13</w:t>
            </w:r>
          </w:p>
        </w:tc>
        <w:tc>
          <w:tcPr>
            <w:tcW w:w="1928" w:type="dxa"/>
          </w:tcPr>
          <w:p w:rsidR="005F5B3D" w:rsidRDefault="005F5B3D" w:rsidP="0030686C">
            <w:pPr>
              <w:rPr>
                <w:sz w:val="20"/>
              </w:rPr>
            </w:pPr>
          </w:p>
          <w:p w:rsidR="005F5B3D" w:rsidRPr="006E0575" w:rsidRDefault="00604CDF" w:rsidP="0030686C">
            <w:pPr>
              <w:rPr>
                <w:sz w:val="20"/>
              </w:rPr>
            </w:pPr>
            <w:r>
              <w:rPr>
                <w:sz w:val="20"/>
              </w:rPr>
              <w:t>Landschaftsarchitekt/-in</w:t>
            </w:r>
          </w:p>
        </w:tc>
        <w:tc>
          <w:tcPr>
            <w:tcW w:w="737" w:type="dxa"/>
            <w:shd w:val="pct12" w:color="auto" w:fill="FFFFFF"/>
          </w:tcPr>
          <w:p w:rsidR="005F5B3D" w:rsidRDefault="005F5B3D" w:rsidP="0030686C">
            <w:pPr>
              <w:rPr>
                <w:sz w:val="20"/>
              </w:rPr>
            </w:pPr>
          </w:p>
          <w:p w:rsidR="005F5B3D" w:rsidRPr="006E0575" w:rsidRDefault="00604CDF" w:rsidP="006A2072">
            <w:pPr>
              <w:rPr>
                <w:sz w:val="20"/>
              </w:rPr>
            </w:pPr>
            <w:r>
              <w:rPr>
                <w:sz w:val="20"/>
              </w:rPr>
              <w:t>0,5</w:t>
            </w:r>
          </w:p>
        </w:tc>
        <w:tc>
          <w:tcPr>
            <w:tcW w:w="1134" w:type="dxa"/>
          </w:tcPr>
          <w:p w:rsidR="005F5B3D" w:rsidRDefault="005F5B3D" w:rsidP="0030686C">
            <w:pPr>
              <w:rPr>
                <w:sz w:val="20"/>
              </w:rPr>
            </w:pPr>
          </w:p>
          <w:p w:rsidR="005F5B3D" w:rsidRPr="006E0575" w:rsidRDefault="00F810B5" w:rsidP="0030686C">
            <w:pPr>
              <w:rPr>
                <w:sz w:val="20"/>
              </w:rPr>
            </w:pPr>
            <w:r>
              <w:rPr>
                <w:sz w:val="20"/>
              </w:rPr>
              <w:t>--</w:t>
            </w:r>
          </w:p>
        </w:tc>
        <w:tc>
          <w:tcPr>
            <w:tcW w:w="1417" w:type="dxa"/>
          </w:tcPr>
          <w:p w:rsidR="005F5B3D" w:rsidRDefault="005F5B3D" w:rsidP="0030686C">
            <w:pPr>
              <w:rPr>
                <w:sz w:val="20"/>
              </w:rPr>
            </w:pPr>
          </w:p>
          <w:p w:rsidR="005F5B3D" w:rsidRDefault="00D869B1" w:rsidP="00F810B5">
            <w:pPr>
              <w:jc w:val="right"/>
              <w:rPr>
                <w:sz w:val="20"/>
              </w:rPr>
            </w:pPr>
            <w:r>
              <w:rPr>
                <w:sz w:val="20"/>
              </w:rPr>
              <w:t>42.900</w:t>
            </w:r>
          </w:p>
          <w:p w:rsidR="00D869B1" w:rsidRPr="006E0575" w:rsidRDefault="00D869B1" w:rsidP="00D869B1">
            <w:pPr>
              <w:jc w:val="center"/>
              <w:rPr>
                <w:sz w:val="20"/>
              </w:rPr>
            </w:pPr>
            <w:bookmarkStart w:id="0" w:name="_GoBack"/>
            <w:bookmarkEnd w:id="0"/>
          </w:p>
        </w:tc>
      </w:tr>
    </w:tbl>
    <w:p w:rsidR="00211C53" w:rsidRDefault="00211C53" w:rsidP="004D430C">
      <w:pPr>
        <w:pStyle w:val="berschrift1"/>
      </w:pPr>
    </w:p>
    <w:p w:rsidR="00AE4077" w:rsidRDefault="006E0575" w:rsidP="004D430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4D430C" w:rsidRPr="004D430C" w:rsidRDefault="004D430C" w:rsidP="004D430C"/>
    <w:p w:rsidR="003D7B0B" w:rsidRDefault="00E85EC1" w:rsidP="00884D6C">
      <w:r>
        <w:t xml:space="preserve">Beantragt wird die Schaffung einer </w:t>
      </w:r>
      <w:r w:rsidR="00604CDF">
        <w:t>0,5</w:t>
      </w:r>
      <w:r>
        <w:t xml:space="preserve"> Stelle</w:t>
      </w:r>
      <w:r w:rsidR="00310D63">
        <w:t xml:space="preserve"> </w:t>
      </w:r>
      <w:r w:rsidR="00F810B5">
        <w:t xml:space="preserve">in EG 13 TVöD für eine/-n </w:t>
      </w:r>
      <w:r w:rsidR="00604CDF">
        <w:t>Landschaftsarchitekt</w:t>
      </w:r>
      <w:r w:rsidR="00F810B5">
        <w:t>en</w:t>
      </w:r>
      <w:r w:rsidR="00604CDF">
        <w:t>/-in</w:t>
      </w:r>
      <w:r w:rsidR="00310D63">
        <w:t xml:space="preserve"> </w:t>
      </w:r>
      <w:proofErr w:type="spellStart"/>
      <w:r w:rsidR="00310D63">
        <w:t>in</w:t>
      </w:r>
      <w:proofErr w:type="spellEnd"/>
      <w:r w:rsidR="00310D63">
        <w:t xml:space="preserve"> der Abteilung Sta</w:t>
      </w:r>
      <w:r w:rsidR="00604CDF">
        <w:t>dtentwicklung, Sachgebiet 61-2.3</w:t>
      </w:r>
      <w:r w:rsidR="00310D63">
        <w:t xml:space="preserve">, </w:t>
      </w:r>
      <w:r w:rsidR="00604CDF">
        <w:t>Landschaftsplanung, Grünordnungsplanung</w:t>
      </w:r>
      <w:r w:rsidR="009C661B">
        <w:t>.</w:t>
      </w:r>
    </w:p>
    <w:p w:rsidR="00AE4077" w:rsidRDefault="003D7B0B" w:rsidP="004D430C">
      <w:pPr>
        <w:pStyle w:val="berschrift1"/>
      </w:pPr>
      <w:r>
        <w:t>2</w:t>
      </w:r>
      <w:r>
        <w:tab/>
        <w:t>Schaffun</w:t>
      </w:r>
      <w:r w:rsidRPr="00884D6C">
        <w:rPr>
          <w:u w:val="none"/>
        </w:rPr>
        <w:t>g</w:t>
      </w:r>
      <w:r>
        <w:t>skriterien</w:t>
      </w:r>
    </w:p>
    <w:p w:rsidR="004D430C" w:rsidRPr="004D430C" w:rsidRDefault="004D430C" w:rsidP="004D430C"/>
    <w:p w:rsidR="00604CDF" w:rsidRDefault="00212DFE" w:rsidP="00BE1394">
      <w:r>
        <w:t xml:space="preserve">Die Schaffung der </w:t>
      </w:r>
      <w:r w:rsidR="00604CDF">
        <w:t>0,5</w:t>
      </w:r>
      <w:r>
        <w:t xml:space="preserve"> </w:t>
      </w:r>
      <w:r w:rsidR="00BE1394">
        <w:rPr>
          <w:rFonts w:cs="Arial"/>
        </w:rPr>
        <w:t xml:space="preserve">Stelle ist in der </w:t>
      </w:r>
      <w:r w:rsidR="008C589A">
        <w:rPr>
          <w:rFonts w:cs="Arial"/>
        </w:rPr>
        <w:t xml:space="preserve">„Grünen </w:t>
      </w:r>
      <w:r w:rsidR="00BE1394">
        <w:rPr>
          <w:rFonts w:cs="Arial"/>
        </w:rPr>
        <w:t>Liste</w:t>
      </w:r>
      <w:r w:rsidR="008C589A">
        <w:rPr>
          <w:rFonts w:cs="Arial"/>
        </w:rPr>
        <w:t>“</w:t>
      </w:r>
      <w:r w:rsidR="00BE1394">
        <w:rPr>
          <w:rFonts w:cs="Arial"/>
        </w:rPr>
        <w:t xml:space="preserve"> zum Haushalt 2020 </w:t>
      </w:r>
      <w:r w:rsidR="008C589A">
        <w:rPr>
          <w:rFonts w:cs="Arial"/>
        </w:rPr>
        <w:t>enthalten</w:t>
      </w:r>
      <w:r w:rsidR="00BE1394">
        <w:rPr>
          <w:rFonts w:cs="Arial"/>
        </w:rPr>
        <w:t xml:space="preserve">. </w:t>
      </w:r>
      <w:r>
        <w:rPr>
          <w:rFonts w:cs="Arial"/>
        </w:rPr>
        <w:t xml:space="preserve">Sie ist Teil </w:t>
      </w:r>
      <w:r w:rsidR="00604CDF">
        <w:rPr>
          <w:rFonts w:cs="Arial"/>
        </w:rPr>
        <w:t>des Masterplans „</w:t>
      </w:r>
      <w:r w:rsidR="0088747F">
        <w:rPr>
          <w:rFonts w:cs="Arial"/>
        </w:rPr>
        <w:t>Erlebnisraum N</w:t>
      </w:r>
      <w:r w:rsidR="00604CDF">
        <w:rPr>
          <w:rFonts w:cs="Arial"/>
        </w:rPr>
        <w:t xml:space="preserve">eckar“. </w:t>
      </w:r>
    </w:p>
    <w:p w:rsidR="00AE4077" w:rsidRDefault="003D7B0B" w:rsidP="00AE4077">
      <w:pPr>
        <w:pStyle w:val="berschrift1"/>
      </w:pPr>
      <w:r>
        <w:t>3</w:t>
      </w:r>
      <w:r>
        <w:tab/>
        <w:t>Bedarf</w:t>
      </w:r>
    </w:p>
    <w:p w:rsidR="004D430C" w:rsidRPr="004D430C" w:rsidRDefault="00212DFE" w:rsidP="00211C53">
      <w:pPr>
        <w:pStyle w:val="berschrift1"/>
      </w:pPr>
      <w:r>
        <w:rPr>
          <w:u w:val="none"/>
        </w:rPr>
        <w:t xml:space="preserve">3.1 </w:t>
      </w:r>
      <w:r w:rsidR="006E0575" w:rsidRPr="004D430C">
        <w:rPr>
          <w:u w:val="none"/>
        </w:rPr>
        <w:t>Anlass</w:t>
      </w:r>
    </w:p>
    <w:p w:rsidR="001C2579" w:rsidRDefault="001C2579" w:rsidP="001C2579">
      <w:pPr>
        <w:pStyle w:val="berschrift2"/>
        <w:ind w:left="0" w:firstLine="0"/>
        <w:rPr>
          <w:b w:val="0"/>
          <w:noProof/>
          <w:szCs w:val="22"/>
        </w:rPr>
      </w:pPr>
      <w:r w:rsidRPr="001C2579">
        <w:rPr>
          <w:b w:val="0"/>
          <w:noProof/>
          <w:szCs w:val="22"/>
        </w:rPr>
        <w:t>„Stadt am Fluss“ und „Landschaftspark Neckar in Stuttgart“ sind die Slogans, unter denen Maßnahmen zur Gestaltung und Inwertsetzung der Freiräume entlang des Neckars geplant und umgesetzt werden sollen. Zuletzt wurde der Wettbewerb zur Freiraumgestaltung Neckarknie entschieden.Die Stellenschaffung ist erforderlich</w:t>
      </w:r>
      <w:r w:rsidR="00F810B5">
        <w:rPr>
          <w:b w:val="0"/>
          <w:noProof/>
          <w:szCs w:val="22"/>
        </w:rPr>
        <w:t xml:space="preserve"> für die</w:t>
      </w:r>
      <w:r w:rsidRPr="001C2579">
        <w:rPr>
          <w:b w:val="0"/>
          <w:noProof/>
          <w:szCs w:val="22"/>
        </w:rPr>
        <w:t xml:space="preserve"> </w:t>
      </w:r>
      <w:r w:rsidR="00F810B5">
        <w:rPr>
          <w:b w:val="0"/>
          <w:noProof/>
          <w:szCs w:val="22"/>
        </w:rPr>
        <w:t xml:space="preserve">Realisierung von </w:t>
      </w:r>
      <w:r w:rsidRPr="001C2579">
        <w:rPr>
          <w:b w:val="0"/>
          <w:noProof/>
          <w:szCs w:val="22"/>
        </w:rPr>
        <w:t>weitere</w:t>
      </w:r>
      <w:r w:rsidR="00F810B5">
        <w:rPr>
          <w:b w:val="0"/>
          <w:noProof/>
          <w:szCs w:val="22"/>
        </w:rPr>
        <w:t>n</w:t>
      </w:r>
      <w:r w:rsidRPr="001C2579">
        <w:rPr>
          <w:b w:val="0"/>
          <w:noProof/>
          <w:szCs w:val="22"/>
        </w:rPr>
        <w:t xml:space="preserve"> Teilprojekte</w:t>
      </w:r>
      <w:r w:rsidR="00F810B5">
        <w:rPr>
          <w:b w:val="0"/>
          <w:noProof/>
          <w:szCs w:val="22"/>
        </w:rPr>
        <w:t>n</w:t>
      </w:r>
      <w:r w:rsidRPr="001C2579">
        <w:rPr>
          <w:b w:val="0"/>
          <w:noProof/>
          <w:szCs w:val="22"/>
        </w:rPr>
        <w:t xml:space="preserve"> in den von Öffentlichkeit un</w:t>
      </w:r>
      <w:r w:rsidR="00F810B5">
        <w:rPr>
          <w:b w:val="0"/>
          <w:noProof/>
          <w:szCs w:val="22"/>
        </w:rPr>
        <w:t>d Politik angemahnten Zeiträumen</w:t>
      </w:r>
      <w:r w:rsidRPr="001C2579">
        <w:rPr>
          <w:b w:val="0"/>
          <w:noProof/>
          <w:szCs w:val="22"/>
        </w:rPr>
        <w:t xml:space="preserve">. Das betrifft insbesondere die Realsierung des Wettbewerbsergebnisses Neckarknie sowie die Planungen für das Rosensteinufer sowie die planerische Vorbereitung weiterer Projekte des Masterplans. </w:t>
      </w:r>
    </w:p>
    <w:p w:rsidR="00F810B5" w:rsidRDefault="00F810B5">
      <w:r>
        <w:br w:type="page"/>
      </w:r>
    </w:p>
    <w:p w:rsidR="00211C53" w:rsidRPr="001C2579" w:rsidRDefault="00211C53" w:rsidP="001C2579"/>
    <w:p w:rsidR="00AE4077" w:rsidRPr="001C2579" w:rsidRDefault="001C2579" w:rsidP="001C2579">
      <w:pPr>
        <w:pStyle w:val="berschrift1"/>
        <w:rPr>
          <w:u w:val="none"/>
        </w:rPr>
      </w:pPr>
      <w:r w:rsidRPr="001C2579">
        <w:rPr>
          <w:u w:val="none"/>
        </w:rPr>
        <w:t xml:space="preserve"> </w:t>
      </w:r>
      <w:r>
        <w:rPr>
          <w:u w:val="none"/>
        </w:rPr>
        <w:t xml:space="preserve">3.2 </w:t>
      </w:r>
      <w:r w:rsidR="003D7B0B" w:rsidRPr="001C2579">
        <w:rPr>
          <w:u w:val="none"/>
        </w:rPr>
        <w:t>Bisherige Aufgabenwahrnehmung</w:t>
      </w:r>
    </w:p>
    <w:p w:rsidR="004D430C" w:rsidRPr="004D430C" w:rsidRDefault="004D430C" w:rsidP="004D430C"/>
    <w:p w:rsidR="001C2579" w:rsidRDefault="001C2579" w:rsidP="001C2579">
      <w:r>
        <w:t xml:space="preserve">Bei 61-2.3 steht für die planerischen Aufgaben in Zusammenhang mit den Projekten des Erlebnisraums Neckar eine Planerstelle zur Verfügung. Durch organisatorische Maßnahmen innerhalb des Sachgebietes konnten weitere Stellenanteile für die Projektarbeit zugeordnet werden. Diese stehen dauerhaft nicht zur Verfügung, da mit der Zuordnung zur Projektarbeit andere Aufgaben vernachlässigt werden mussten. Um den in der Broschüre „Erlebnisraum Neckar – ein Masterplan für Stuttgart als Stadt am Fluss“ </w:t>
      </w:r>
      <w:r w:rsidR="00F810B5">
        <w:t xml:space="preserve">Zeitplan </w:t>
      </w:r>
      <w:r>
        <w:t>einigermaßen einhalten zu können, bedarf es zwingend einer weiteren Planerstelle.</w:t>
      </w:r>
    </w:p>
    <w:p w:rsidR="00FC067F" w:rsidRPr="00FC067F" w:rsidRDefault="00FC067F" w:rsidP="00FC067F">
      <w:pPr>
        <w:jc w:val="both"/>
        <w:rPr>
          <w:szCs w:val="20"/>
        </w:rPr>
      </w:pPr>
    </w:p>
    <w:p w:rsidR="00720D81" w:rsidRPr="00720D81" w:rsidRDefault="00720D81" w:rsidP="00720D81"/>
    <w:p w:rsidR="00AE4077" w:rsidRDefault="006E0575" w:rsidP="004D430C">
      <w:pPr>
        <w:pStyle w:val="berschrift2"/>
      </w:pPr>
      <w:r>
        <w:t>3.3</w:t>
      </w:r>
      <w:r w:rsidR="003D7B0B">
        <w:tab/>
        <w:t>Auswirkungen bei Ablehnung der Stellenschaffungen</w:t>
      </w:r>
    </w:p>
    <w:p w:rsidR="004D430C" w:rsidRPr="004D430C" w:rsidRDefault="004D430C" w:rsidP="004D430C"/>
    <w:p w:rsidR="001C2579" w:rsidRDefault="001C2579" w:rsidP="001C2579">
      <w:r>
        <w:t xml:space="preserve">Ohne Stellenschaffung wird es zu maßgeblichen Verzögerungen in den Planungen für die Projekte des Erlebnisraums Neckar – Stuttgart als Stadt am Fluss kommen. Die für die Realisierung der Teilprojekte durch Öffentlichkeit und Politik angemahnten Zeiträume könnten nicht eingehalten werden. </w:t>
      </w:r>
    </w:p>
    <w:p w:rsidR="003D7B0B" w:rsidRDefault="00884D6C" w:rsidP="00884D6C">
      <w:pPr>
        <w:pStyle w:val="berschrift1"/>
      </w:pPr>
      <w:r>
        <w:t>4</w:t>
      </w:r>
      <w:r>
        <w:tab/>
      </w:r>
      <w:r w:rsidR="003D7B0B">
        <w:t>Stellenvermerke</w:t>
      </w:r>
    </w:p>
    <w:p w:rsidR="00DE362D" w:rsidRDefault="00DE362D" w:rsidP="00884D6C"/>
    <w:p w:rsidR="00F810B5" w:rsidRDefault="00F810B5" w:rsidP="00884D6C">
      <w:r>
        <w:t>keine</w:t>
      </w:r>
    </w:p>
    <w:sectPr w:rsidR="00F810B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D869B1">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DCD2DC7"/>
    <w:multiLevelType w:val="hybridMultilevel"/>
    <w:tmpl w:val="E6141228"/>
    <w:lvl w:ilvl="0" w:tplc="5B02AF2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55758"/>
    <w:rsid w:val="000A1146"/>
    <w:rsid w:val="000B4340"/>
    <w:rsid w:val="001034AF"/>
    <w:rsid w:val="0011112B"/>
    <w:rsid w:val="0014415D"/>
    <w:rsid w:val="00151488"/>
    <w:rsid w:val="00163034"/>
    <w:rsid w:val="00164678"/>
    <w:rsid w:val="00165C0D"/>
    <w:rsid w:val="00181857"/>
    <w:rsid w:val="00184EDC"/>
    <w:rsid w:val="00194770"/>
    <w:rsid w:val="001A5F9B"/>
    <w:rsid w:val="001C2579"/>
    <w:rsid w:val="001F7237"/>
    <w:rsid w:val="00211C53"/>
    <w:rsid w:val="00212D57"/>
    <w:rsid w:val="00212DFE"/>
    <w:rsid w:val="002924CB"/>
    <w:rsid w:val="002953BD"/>
    <w:rsid w:val="002A20D1"/>
    <w:rsid w:val="002A4DE3"/>
    <w:rsid w:val="002B5955"/>
    <w:rsid w:val="002D11A8"/>
    <w:rsid w:val="002E006F"/>
    <w:rsid w:val="0030686C"/>
    <w:rsid w:val="00310D63"/>
    <w:rsid w:val="00380937"/>
    <w:rsid w:val="00397717"/>
    <w:rsid w:val="003D7B0B"/>
    <w:rsid w:val="003F0FAA"/>
    <w:rsid w:val="00463D75"/>
    <w:rsid w:val="00470135"/>
    <w:rsid w:val="0047606A"/>
    <w:rsid w:val="004908B5"/>
    <w:rsid w:val="0049121B"/>
    <w:rsid w:val="004A1688"/>
    <w:rsid w:val="004B6796"/>
    <w:rsid w:val="004D430C"/>
    <w:rsid w:val="00585296"/>
    <w:rsid w:val="005A0A9D"/>
    <w:rsid w:val="005A56AA"/>
    <w:rsid w:val="005E19C6"/>
    <w:rsid w:val="005F5B3D"/>
    <w:rsid w:val="00604CDF"/>
    <w:rsid w:val="00606F80"/>
    <w:rsid w:val="00622CC7"/>
    <w:rsid w:val="00654863"/>
    <w:rsid w:val="006904DD"/>
    <w:rsid w:val="006A2072"/>
    <w:rsid w:val="006A406B"/>
    <w:rsid w:val="006B6D50"/>
    <w:rsid w:val="006D324C"/>
    <w:rsid w:val="006E0575"/>
    <w:rsid w:val="00720D81"/>
    <w:rsid w:val="0072799A"/>
    <w:rsid w:val="00754659"/>
    <w:rsid w:val="00766B5C"/>
    <w:rsid w:val="007E3B79"/>
    <w:rsid w:val="008066EE"/>
    <w:rsid w:val="00817BB6"/>
    <w:rsid w:val="00884D6C"/>
    <w:rsid w:val="0088747F"/>
    <w:rsid w:val="008C589A"/>
    <w:rsid w:val="008D5D2B"/>
    <w:rsid w:val="00920F00"/>
    <w:rsid w:val="0092429B"/>
    <w:rsid w:val="009373F6"/>
    <w:rsid w:val="00955A3A"/>
    <w:rsid w:val="00960F5B"/>
    <w:rsid w:val="00976588"/>
    <w:rsid w:val="009A4283"/>
    <w:rsid w:val="009C661B"/>
    <w:rsid w:val="00A27CA7"/>
    <w:rsid w:val="00A71D0A"/>
    <w:rsid w:val="00A77F1E"/>
    <w:rsid w:val="00A847C4"/>
    <w:rsid w:val="00AB389D"/>
    <w:rsid w:val="00AE4077"/>
    <w:rsid w:val="00AF0DEA"/>
    <w:rsid w:val="00AF25E0"/>
    <w:rsid w:val="00AF3C0C"/>
    <w:rsid w:val="00AF464E"/>
    <w:rsid w:val="00B04290"/>
    <w:rsid w:val="00B80DEF"/>
    <w:rsid w:val="00B86BB5"/>
    <w:rsid w:val="00B87F83"/>
    <w:rsid w:val="00B91903"/>
    <w:rsid w:val="00BA4A85"/>
    <w:rsid w:val="00BC4669"/>
    <w:rsid w:val="00BE1394"/>
    <w:rsid w:val="00C16EF1"/>
    <w:rsid w:val="00C448D3"/>
    <w:rsid w:val="00C977CA"/>
    <w:rsid w:val="00CF62E5"/>
    <w:rsid w:val="00D4023E"/>
    <w:rsid w:val="00D52312"/>
    <w:rsid w:val="00D66D3A"/>
    <w:rsid w:val="00D743D4"/>
    <w:rsid w:val="00D779DB"/>
    <w:rsid w:val="00D869B1"/>
    <w:rsid w:val="00DB3D6C"/>
    <w:rsid w:val="00DD377A"/>
    <w:rsid w:val="00DE362D"/>
    <w:rsid w:val="00DF06C1"/>
    <w:rsid w:val="00E014B6"/>
    <w:rsid w:val="00E1162F"/>
    <w:rsid w:val="00E11D5F"/>
    <w:rsid w:val="00E20E1F"/>
    <w:rsid w:val="00E42F96"/>
    <w:rsid w:val="00E7118F"/>
    <w:rsid w:val="00E85EC1"/>
    <w:rsid w:val="00F27657"/>
    <w:rsid w:val="00F342DC"/>
    <w:rsid w:val="00F56F93"/>
    <w:rsid w:val="00F63041"/>
    <w:rsid w:val="00F704AF"/>
    <w:rsid w:val="00F76452"/>
    <w:rsid w:val="00F810B5"/>
    <w:rsid w:val="00FC067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B3B2D"/>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paragraph" w:styleId="berschrift5">
    <w:name w:val="heading 5"/>
    <w:basedOn w:val="Standard"/>
    <w:next w:val="Standard"/>
    <w:link w:val="berschrift5Zchn"/>
    <w:semiHidden/>
    <w:unhideWhenUsed/>
    <w:qFormat/>
    <w:rsid w:val="00212DF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52312"/>
    <w:pPr>
      <w:ind w:left="720"/>
      <w:contextualSpacing/>
    </w:pPr>
  </w:style>
  <w:style w:type="character" w:customStyle="1" w:styleId="berschrift5Zchn">
    <w:name w:val="Überschrift 5 Zchn"/>
    <w:basedOn w:val="Absatz-Standardschriftart"/>
    <w:link w:val="berschrift5"/>
    <w:semiHidden/>
    <w:rsid w:val="00212DF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295</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7</cp:revision>
  <cp:lastPrinted>2019-09-25T10:54:00Z</cp:lastPrinted>
  <dcterms:created xsi:type="dcterms:W3CDTF">2019-09-12T09:47:00Z</dcterms:created>
  <dcterms:modified xsi:type="dcterms:W3CDTF">2019-09-25T10:54:00Z</dcterms:modified>
</cp:coreProperties>
</file>