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0E40B5">
        <w:t>14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0E40B5">
        <w:t>889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12EEB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156AC4" w:rsidP="0030686C">
            <w:pPr>
              <w:rPr>
                <w:sz w:val="20"/>
              </w:rPr>
            </w:pPr>
            <w:r w:rsidRPr="00943BC5">
              <w:rPr>
                <w:sz w:val="20"/>
              </w:rPr>
              <w:t>360.0503</w:t>
            </w:r>
          </w:p>
          <w:p w:rsidR="0011112B" w:rsidRPr="00943BC5" w:rsidRDefault="0011112B" w:rsidP="0030686C">
            <w:pPr>
              <w:rPr>
                <w:sz w:val="20"/>
              </w:rPr>
            </w:pPr>
          </w:p>
          <w:p w:rsidR="0011112B" w:rsidRPr="00943BC5" w:rsidRDefault="00351649" w:rsidP="0030686C">
            <w:pPr>
              <w:rPr>
                <w:sz w:val="20"/>
              </w:rPr>
            </w:pPr>
            <w:r>
              <w:rPr>
                <w:sz w:val="20"/>
              </w:rPr>
              <w:t>3650 53</w:t>
            </w:r>
            <w:r w:rsidR="00156AC4" w:rsidRPr="00943BC5">
              <w:rPr>
                <w:sz w:val="20"/>
              </w:rPr>
              <w:t>00</w:t>
            </w:r>
          </w:p>
          <w:p w:rsidR="005F5B3D" w:rsidRPr="00943BC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622A92" w:rsidP="00156AC4">
            <w:pPr>
              <w:rPr>
                <w:sz w:val="20"/>
              </w:rPr>
            </w:pPr>
            <w:r w:rsidRPr="00943BC5">
              <w:rPr>
                <w:sz w:val="20"/>
              </w:rPr>
              <w:t>Amt für Umweltschutz</w:t>
            </w:r>
          </w:p>
        </w:tc>
        <w:tc>
          <w:tcPr>
            <w:tcW w:w="794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622A92" w:rsidP="0030686C">
            <w:pPr>
              <w:rPr>
                <w:sz w:val="20"/>
              </w:rPr>
            </w:pPr>
            <w:r w:rsidRPr="00943BC5"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156AC4" w:rsidP="00FA6492">
            <w:pPr>
              <w:rPr>
                <w:sz w:val="20"/>
              </w:rPr>
            </w:pPr>
            <w:r w:rsidRPr="00943BC5">
              <w:rPr>
                <w:sz w:val="20"/>
              </w:rPr>
              <w:t>Sachbearbeiter/-in (</w:t>
            </w:r>
            <w:r w:rsidR="006D4724" w:rsidRPr="00943BC5">
              <w:rPr>
                <w:sz w:val="20"/>
              </w:rPr>
              <w:t>Akteursbeteiligung</w:t>
            </w:r>
            <w:r w:rsidRPr="00943BC5">
              <w:rPr>
                <w:sz w:val="20"/>
              </w:rPr>
              <w:t>)</w:t>
            </w:r>
          </w:p>
        </w:tc>
        <w:tc>
          <w:tcPr>
            <w:tcW w:w="737" w:type="dxa"/>
            <w:shd w:val="pct12" w:color="auto" w:fill="FFFFFF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622A92" w:rsidP="0030686C">
            <w:pPr>
              <w:rPr>
                <w:sz w:val="20"/>
              </w:rPr>
            </w:pPr>
            <w:r w:rsidRPr="00943BC5"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156AC4" w:rsidP="0030686C">
            <w:pPr>
              <w:rPr>
                <w:sz w:val="20"/>
              </w:rPr>
            </w:pPr>
            <w:r w:rsidRPr="00943BC5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Pr="00943BC5" w:rsidRDefault="005F5B3D" w:rsidP="0030686C">
            <w:pPr>
              <w:rPr>
                <w:sz w:val="20"/>
              </w:rPr>
            </w:pPr>
          </w:p>
          <w:p w:rsidR="005F5B3D" w:rsidRPr="00943BC5" w:rsidRDefault="000E40B5" w:rsidP="000E40B5">
            <w:pPr>
              <w:jc w:val="right"/>
              <w:rPr>
                <w:sz w:val="20"/>
              </w:rPr>
            </w:pPr>
            <w:r>
              <w:rPr>
                <w:sz w:val="20"/>
              </w:rPr>
              <w:t>85.800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B873CE" w:rsidRDefault="00622A92" w:rsidP="00622A92">
      <w:r w:rsidRPr="00C84F72">
        <w:t xml:space="preserve">Beantragt wird die Schaffung einer Stelle für eine/n Sachbearbeiter/in mit Universitätsabschluss </w:t>
      </w:r>
      <w:r w:rsidR="006D4724">
        <w:t xml:space="preserve">(Master) </w:t>
      </w:r>
      <w:r w:rsidRPr="00C84F72">
        <w:t xml:space="preserve">im Beschäftigtenverhältnis für die Bearbeitung und Umsetzung des vom Gemeinderat beschlossenen Energiekonzepts „Urbanisierung der Energiewende in Stuttgart“. Zur Erreichung der darin formulierten Ziele ist </w:t>
      </w:r>
      <w:r w:rsidR="00B873CE">
        <w:t>die</w:t>
      </w:r>
      <w:r w:rsidRPr="00C84F72">
        <w:t xml:space="preserve"> dauerhafte Einbindung aller relevanten </w:t>
      </w:r>
      <w:r>
        <w:t xml:space="preserve">Akteure </w:t>
      </w:r>
      <w:r w:rsidR="00B873CE">
        <w:t xml:space="preserve">im Rahmen </w:t>
      </w:r>
      <w:r w:rsidR="006A14E1">
        <w:t xml:space="preserve">des bestehenden Beteiligungskonzepts </w:t>
      </w:r>
      <w:r w:rsidR="00B873CE">
        <w:t xml:space="preserve">sowie eine fortlaufende Öffentlichkeitsarbeit unerlässlich.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B12EEB" w:rsidRDefault="00B12EEB" w:rsidP="006A14E1">
      <w:pPr>
        <w:rPr>
          <w:rFonts w:cs="Arial"/>
          <w:color w:val="000000"/>
        </w:rPr>
      </w:pPr>
      <w:r>
        <w:rPr>
          <w:rFonts w:cs="Arial"/>
          <w:color w:val="000000"/>
        </w:rPr>
        <w:t>Die Schaffung der Stelle ist in der „Grünen Liste“ zum Haushalt 2020 enthalten.</w:t>
      </w:r>
    </w:p>
    <w:p w:rsidR="006A14E1" w:rsidRPr="00C84F72" w:rsidRDefault="006A14E1" w:rsidP="006A14E1">
      <w:r w:rsidRPr="00C84F72">
        <w:rPr>
          <w:rFonts w:cs="Arial"/>
          <w:color w:val="000000"/>
        </w:rPr>
        <w:t xml:space="preserve">Die Schaffung dieser Stelle ist notwendig, um das vom Gemeinderat beschlossene Energiekonzept </w:t>
      </w:r>
      <w:r w:rsidRPr="00C84F72">
        <w:rPr>
          <w:rFonts w:cs="Arial"/>
          <w:szCs w:val="22"/>
        </w:rPr>
        <w:t>(</w:t>
      </w:r>
      <w:proofErr w:type="spellStart"/>
      <w:r w:rsidRPr="00C84F72">
        <w:rPr>
          <w:rFonts w:cs="Arial"/>
          <w:szCs w:val="22"/>
        </w:rPr>
        <w:t>GRDrs</w:t>
      </w:r>
      <w:proofErr w:type="spellEnd"/>
      <w:r w:rsidRPr="00C84F72">
        <w:rPr>
          <w:rFonts w:cs="Arial"/>
          <w:szCs w:val="22"/>
        </w:rPr>
        <w:t xml:space="preserve"> 1056/2015)</w:t>
      </w:r>
      <w:r w:rsidRPr="00C84F72">
        <w:rPr>
          <w:rFonts w:cs="Arial"/>
          <w:color w:val="000000"/>
        </w:rPr>
        <w:t xml:space="preserve">, insbesondere </w:t>
      </w:r>
      <w:r>
        <w:rPr>
          <w:rFonts w:cs="Arial"/>
          <w:color w:val="000000"/>
        </w:rPr>
        <w:t>das</w:t>
      </w:r>
      <w:r w:rsidRPr="00C84F72">
        <w:rPr>
          <w:rFonts w:cs="Arial"/>
          <w:color w:val="000000"/>
        </w:rPr>
        <w:t xml:space="preserve"> darin formulierte </w:t>
      </w:r>
      <w:r>
        <w:rPr>
          <w:rFonts w:cs="Arial"/>
          <w:color w:val="000000"/>
        </w:rPr>
        <w:t>Beteiligungskonzept</w:t>
      </w:r>
      <w:r w:rsidRPr="00C84F72">
        <w:rPr>
          <w:rFonts w:cs="Arial"/>
          <w:color w:val="000000"/>
        </w:rPr>
        <w:t xml:space="preserve"> sowie die </w:t>
      </w:r>
      <w:r>
        <w:rPr>
          <w:rFonts w:cs="Arial"/>
          <w:color w:val="000000"/>
        </w:rPr>
        <w:t>Maßnahmen zur Öffentlichkeitsarbeit</w:t>
      </w:r>
      <w:r w:rsidRPr="00C84F72">
        <w:rPr>
          <w:rFonts w:cs="Arial"/>
          <w:color w:val="000000"/>
        </w:rPr>
        <w:t>, umzusetzen.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6A14E1" w:rsidRDefault="006A14E1" w:rsidP="006A14E1">
      <w:pPr>
        <w:autoSpaceDE w:val="0"/>
        <w:autoSpaceDN w:val="0"/>
        <w:adjustRightInd w:val="0"/>
        <w:rPr>
          <w:rFonts w:cs="Arial"/>
        </w:rPr>
      </w:pPr>
      <w:r w:rsidRPr="00C84F72">
        <w:rPr>
          <w:rFonts w:cs="Arial"/>
        </w:rPr>
        <w:t>Als Koordinatorin bringt das Amt für Umweltschutz/</w:t>
      </w:r>
      <w:r w:rsidR="00E169CC">
        <w:rPr>
          <w:rFonts w:cs="Arial"/>
        </w:rPr>
        <w:t xml:space="preserve">die </w:t>
      </w:r>
      <w:r w:rsidRPr="00C84F72">
        <w:rPr>
          <w:rFonts w:cs="Arial"/>
        </w:rPr>
        <w:t xml:space="preserve">Abteilung Energiewirtschaft Entscheidungsträger und Projektverantwortliche zusammen. Es hat die endgültige Struktur für das Energiekonzept unter Berücksichtigung bestehender Ansätze sowie 101 Maßnahmen zur Erreichung der Energieziele entwickelt. </w:t>
      </w:r>
      <w:r w:rsidR="009F3C26">
        <w:rPr>
          <w:rFonts w:cs="Arial"/>
        </w:rPr>
        <w:t>Weiterhin wurde im Zuge des vom Bundesministerium für Umwelt, Naturschutz und nukleare Sicherheit (BMU) geförderte</w:t>
      </w:r>
      <w:r w:rsidR="006D4724">
        <w:rPr>
          <w:rFonts w:cs="Arial"/>
        </w:rPr>
        <w:t>n</w:t>
      </w:r>
      <w:r w:rsidR="009F3C26">
        <w:rPr>
          <w:rFonts w:cs="Arial"/>
        </w:rPr>
        <w:t xml:space="preserve"> Projekts „Masterplan 100 % Klimaschutz“ eine </w:t>
      </w:r>
      <w:r w:rsidR="003B32E3">
        <w:rPr>
          <w:rFonts w:cs="Arial"/>
        </w:rPr>
        <w:t xml:space="preserve">Strategie zur Erreichung des Langfristziels einer klimaneutralen Landeshauptstadt im Jahr 2050 entwickelt. </w:t>
      </w:r>
      <w:r w:rsidRPr="00C84F72">
        <w:rPr>
          <w:rFonts w:cs="Arial"/>
        </w:rPr>
        <w:t xml:space="preserve">Aufgabe der Abteilung Energiewirtschaft ist es die notwendigen energetischen Maßnahmen </w:t>
      </w:r>
      <w:r w:rsidR="006D4724" w:rsidRPr="00C84F72">
        <w:rPr>
          <w:rFonts w:cs="Arial"/>
        </w:rPr>
        <w:t>weiterzu</w:t>
      </w:r>
      <w:r w:rsidR="006D4724">
        <w:rPr>
          <w:rFonts w:cs="Arial"/>
        </w:rPr>
        <w:t>entwickeln</w:t>
      </w:r>
      <w:r w:rsidR="006D4724" w:rsidRPr="00C84F72">
        <w:rPr>
          <w:rFonts w:cs="Arial"/>
        </w:rPr>
        <w:t xml:space="preserve"> </w:t>
      </w:r>
      <w:r w:rsidRPr="00C84F72">
        <w:rPr>
          <w:rFonts w:cs="Arial"/>
        </w:rPr>
        <w:t>und deren Umsetzung zu steuern</w:t>
      </w:r>
      <w:r w:rsidR="006D4724">
        <w:rPr>
          <w:rFonts w:cs="Arial"/>
        </w:rPr>
        <w:t>, zu fördern sowie</w:t>
      </w:r>
      <w:r w:rsidRPr="00C84F72">
        <w:rPr>
          <w:rFonts w:cs="Arial"/>
        </w:rPr>
        <w:t xml:space="preserve"> langfristig sicherzustellen. Hierzu zählen auch die bereits begonnene Umsetzung und Weiterentwicklung des </w:t>
      </w:r>
      <w:r w:rsidR="003B32E3">
        <w:rPr>
          <w:rFonts w:cs="Arial"/>
        </w:rPr>
        <w:lastRenderedPageBreak/>
        <w:t xml:space="preserve">Beteiligungskonzepts und der begleitenden Öffentlichkeitsarbeit zum Energiekonzept. </w:t>
      </w:r>
      <w:r w:rsidR="003B32E3" w:rsidRPr="00C84F72">
        <w:rPr>
          <w:rFonts w:cs="Arial"/>
        </w:rPr>
        <w:t>Die Maßnahmen externer Akteure werden – wo möglich – unterstützt</w:t>
      </w:r>
      <w:r w:rsidR="00D755B5">
        <w:rPr>
          <w:rFonts w:cs="Arial"/>
        </w:rPr>
        <w:t xml:space="preserve"> und in Absprache so aufgearbeitet, damit auch andere Akteure davon lernen und motiviert werden, Maßnahmen für den Klimaschutz selbst umzusetzen</w:t>
      </w:r>
      <w:r w:rsidR="003B32E3" w:rsidRPr="00C84F72">
        <w:rPr>
          <w:rFonts w:cs="Arial"/>
        </w:rPr>
        <w:t>.</w:t>
      </w:r>
    </w:p>
    <w:p w:rsidR="003B32E3" w:rsidRPr="00C84F72" w:rsidRDefault="003B32E3" w:rsidP="006A14E1">
      <w:pPr>
        <w:autoSpaceDE w:val="0"/>
        <w:autoSpaceDN w:val="0"/>
        <w:adjustRightInd w:val="0"/>
        <w:rPr>
          <w:rFonts w:cs="Arial"/>
        </w:rPr>
      </w:pPr>
    </w:p>
    <w:p w:rsidR="006A14E1" w:rsidRPr="00C84F72" w:rsidRDefault="006A14E1" w:rsidP="006A14E1">
      <w:pPr>
        <w:autoSpaceDE w:val="0"/>
        <w:autoSpaceDN w:val="0"/>
        <w:adjustRightInd w:val="0"/>
        <w:rPr>
          <w:rFonts w:cs="Arial"/>
        </w:rPr>
      </w:pPr>
      <w:r w:rsidRPr="00C84F72">
        <w:rPr>
          <w:rFonts w:cs="Arial"/>
        </w:rPr>
        <w:t xml:space="preserve">Basis der bisherigen Beschlüsse des Gemeinderats ist die Verpflichtung, die europäischen Energie- und Klimaschutzziele auf kommunaler Ebene umzusetzen. Dazu sind im Vergleich zum Referenzjahr 1990 der Energieverbrauch bis 2020 um 20 % zu reduzieren und der Anteil der erneuerbaren Energien an der Energiebereitstellung auf 20 % zu erhöhen. </w:t>
      </w:r>
      <w:r>
        <w:rPr>
          <w:rFonts w:cs="Arial"/>
        </w:rPr>
        <w:t>Darüber hinaus hat sich die Landeshauptstadt Stuttgart zum Ziel gesetzt</w:t>
      </w:r>
      <w:r w:rsidR="000E40B5">
        <w:rPr>
          <w:rFonts w:cs="Arial"/>
        </w:rPr>
        <w:t>,</w:t>
      </w:r>
      <w:r>
        <w:rPr>
          <w:rFonts w:cs="Arial"/>
        </w:rPr>
        <w:t xml:space="preserve"> bis zum Jahr 2050 klimaneutral zu sein. </w:t>
      </w:r>
      <w:r w:rsidR="003B32E3">
        <w:rPr>
          <w:rFonts w:cs="Arial"/>
        </w:rPr>
        <w:t xml:space="preserve">Hierfür wurden mit </w:t>
      </w:r>
      <w:proofErr w:type="spellStart"/>
      <w:r w:rsidR="003B32E3">
        <w:rPr>
          <w:rFonts w:cs="Arial"/>
        </w:rPr>
        <w:t>GRDrs</w:t>
      </w:r>
      <w:proofErr w:type="spellEnd"/>
      <w:r w:rsidR="003B32E3">
        <w:rPr>
          <w:rFonts w:cs="Arial"/>
        </w:rPr>
        <w:t xml:space="preserve"> 819/2017 die </w:t>
      </w:r>
      <w:r w:rsidR="003B32E3">
        <w:rPr>
          <w:rFonts w:eastAsiaTheme="minorHAnsi" w:cstheme="minorBidi"/>
          <w:lang w:eastAsia="en-US"/>
        </w:rPr>
        <w:t>langfristigen Klimaschutzziele</w:t>
      </w:r>
      <w:r w:rsidR="003B32E3" w:rsidRPr="0020038B">
        <w:rPr>
          <w:rFonts w:eastAsiaTheme="minorHAnsi" w:cstheme="minorBidi"/>
          <w:lang w:eastAsia="en-US"/>
        </w:rPr>
        <w:t xml:space="preserve"> der Landeshauptstadt Stuttgart </w:t>
      </w:r>
      <w:r w:rsidR="003B32E3">
        <w:rPr>
          <w:rFonts w:eastAsiaTheme="minorHAnsi" w:cstheme="minorBidi"/>
          <w:lang w:eastAsia="en-US"/>
        </w:rPr>
        <w:t xml:space="preserve">beschlossen </w:t>
      </w:r>
      <w:r w:rsidR="003B32E3" w:rsidRPr="0020038B">
        <w:rPr>
          <w:rFonts w:eastAsiaTheme="minorHAnsi" w:cstheme="minorBidi"/>
          <w:lang w:eastAsia="en-US"/>
        </w:rPr>
        <w:t>(Einsparungen der Treibhausgasemissionen um 95 % und Halbierung des Endenergieverbrauchs bis 205</w:t>
      </w:r>
      <w:r w:rsidR="003B32E3">
        <w:rPr>
          <w:rFonts w:eastAsiaTheme="minorHAnsi" w:cstheme="minorBidi"/>
          <w:lang w:eastAsia="en-US"/>
        </w:rPr>
        <w:t>0 gegenüber dem Basisjahr 1990).</w:t>
      </w:r>
    </w:p>
    <w:p w:rsidR="006B19EB" w:rsidRDefault="006B19EB" w:rsidP="006A14E1">
      <w:pPr>
        <w:autoSpaceDE w:val="0"/>
        <w:autoSpaceDN w:val="0"/>
        <w:adjustRightInd w:val="0"/>
        <w:rPr>
          <w:rFonts w:cs="Arial"/>
        </w:rPr>
      </w:pPr>
    </w:p>
    <w:p w:rsidR="006113BC" w:rsidRDefault="006113BC" w:rsidP="006113B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zCs w:val="22"/>
        </w:rPr>
        <w:t>Zur Erreichung der Klimaneutralität im Jahr 2050 muss die Bearbeitung der Themenfelder in den nächsten Dekaden bis 2030, 2040 und 2050 systematisch fortgesetzt werden. Hierzu</w:t>
      </w:r>
      <w:r w:rsidR="006B19EB">
        <w:rPr>
          <w:rFonts w:cs="Arial"/>
          <w:szCs w:val="22"/>
        </w:rPr>
        <w:t xml:space="preserve"> wurde </w:t>
      </w:r>
      <w:r w:rsidR="006D4724">
        <w:rPr>
          <w:rFonts w:cs="Arial"/>
          <w:szCs w:val="22"/>
        </w:rPr>
        <w:t xml:space="preserve">als zentraler Bestandteil des Energiekonzepts </w:t>
      </w:r>
      <w:r w:rsidR="002672AA">
        <w:rPr>
          <w:rFonts w:cs="Arial"/>
          <w:szCs w:val="22"/>
        </w:rPr>
        <w:t>ein Beteiligungskonzept</w:t>
      </w:r>
      <w:r w:rsidR="006B19EB">
        <w:rPr>
          <w:rFonts w:cs="Arial"/>
          <w:szCs w:val="22"/>
        </w:rPr>
        <w:t xml:space="preserve"> </w:t>
      </w:r>
      <w:r w:rsidR="002672AA">
        <w:rPr>
          <w:rFonts w:cs="Arial"/>
          <w:szCs w:val="22"/>
        </w:rPr>
        <w:t>entwickelt</w:t>
      </w:r>
      <w:r>
        <w:rPr>
          <w:rFonts w:cs="Arial"/>
          <w:szCs w:val="22"/>
        </w:rPr>
        <w:t xml:space="preserve">, um die Maßnahmen mit allen Akteuren der Stadt abzustimmen, weiterzuentwickeln und schließlich die Umsetzung sicherzustellen. </w:t>
      </w:r>
      <w:r w:rsidRPr="00D30BA4">
        <w:rPr>
          <w:rFonts w:cs="Arial"/>
        </w:rPr>
        <w:t xml:space="preserve">Dieser Prozess wurde mit der Bürgerbeteiligung zum Energiekonzept begonnen und im Rahmen des </w:t>
      </w:r>
      <w:r>
        <w:rPr>
          <w:rFonts w:cs="Arial"/>
        </w:rPr>
        <w:t>Projekts „Masterplan 100% Klimaschutz“</w:t>
      </w:r>
      <w:r w:rsidRPr="00D30BA4">
        <w:rPr>
          <w:rFonts w:cs="Arial"/>
        </w:rPr>
        <w:t xml:space="preserve"> fortgeführt</w:t>
      </w:r>
      <w:r>
        <w:rPr>
          <w:rFonts w:cs="Arial"/>
        </w:rPr>
        <w:t xml:space="preserve"> und erweitert</w:t>
      </w:r>
      <w:r w:rsidRPr="00D30BA4">
        <w:rPr>
          <w:rFonts w:cs="Arial"/>
        </w:rPr>
        <w:t xml:space="preserve">. </w:t>
      </w:r>
      <w:r>
        <w:rPr>
          <w:rFonts w:cs="Arial"/>
        </w:rPr>
        <w:t>Die Einbindung findet auf mehre</w:t>
      </w:r>
      <w:r w:rsidRPr="00D30BA4">
        <w:rPr>
          <w:rFonts w:cs="Arial"/>
        </w:rPr>
        <w:t>ren Ebenen statt</w:t>
      </w:r>
      <w:r>
        <w:rPr>
          <w:rFonts w:cs="Arial"/>
        </w:rPr>
        <w:t xml:space="preserve">. Im Jahr 2018 fanden insgesamt 2 Lenkungskreis-, 2 Fachbeirats- und 10 Arbeitsgruppensitzungen statt </w:t>
      </w:r>
      <w:r>
        <w:rPr>
          <w:rFonts w:cs="Arial"/>
          <w:szCs w:val="22"/>
        </w:rPr>
        <w:t xml:space="preserve">(je 2 in </w:t>
      </w:r>
      <w:r w:rsidR="005743E9">
        <w:rPr>
          <w:rFonts w:cs="Arial"/>
          <w:szCs w:val="22"/>
        </w:rPr>
        <w:t xml:space="preserve">den Arbeitsgruppen </w:t>
      </w:r>
      <w:r>
        <w:rPr>
          <w:rFonts w:cs="Arial"/>
          <w:szCs w:val="22"/>
        </w:rPr>
        <w:t>Städtische Ämter und Eigenbetriebe, Wohnen und Gebäude, Mobilität, Energieversorgung, Stuttgarter Unternehmen)</w:t>
      </w:r>
      <w:r>
        <w:rPr>
          <w:rFonts w:cs="Arial"/>
        </w:rPr>
        <w:t>. Darüber hinaus kam es ganzjährig zu weiteren Arbeitstreffen, die einberufen wurden, um zielgruppenspezifische Sachverhalte zu besprechen (z. B. mit dem lokalen Handwerk)</w:t>
      </w:r>
      <w:r w:rsidR="005743E9">
        <w:t xml:space="preserve"> sowie zu Informationsveranstaltungen für die Stuttgarter Bürgerinnen und Bürger (z. B. Energiewendetag)</w:t>
      </w:r>
      <w:r w:rsidR="002F0C72">
        <w:t>.</w:t>
      </w:r>
      <w:r w:rsidR="00217BDA">
        <w:t xml:space="preserve"> 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C64E0C" w:rsidP="0015303B">
      <w:pPr>
        <w:pStyle w:val="Textkrper-Einzug3"/>
        <w:ind w:left="0" w:firstLine="0"/>
      </w:pPr>
      <w:r>
        <w:t xml:space="preserve">Bislang wurde die Entwicklung und Umsetzung des Beteiligungskonzepts sowie alle Maßnahmen der Öffentlichkeitsarbeit durch 1,0 </w:t>
      </w:r>
      <w:r w:rsidR="00DF4B9C">
        <w:t>Vollzeitkr</w:t>
      </w:r>
      <w:r w:rsidR="000E40B5">
        <w:t>aft</w:t>
      </w:r>
      <w:r>
        <w:t xml:space="preserve"> der 2,0 für das Förderprojekt „Masterplan 100 % Klimaschutz“ </w:t>
      </w:r>
      <w:r w:rsidR="00DF4B9C">
        <w:t>beschlossenen</w:t>
      </w:r>
      <w:r>
        <w:t xml:space="preserve"> </w:t>
      </w:r>
      <w:r w:rsidR="00DF4B9C">
        <w:t>Ermächtigungen</w:t>
      </w:r>
      <w:r>
        <w:t>, geleistet</w:t>
      </w:r>
      <w:r w:rsidR="00DF4B9C">
        <w:t xml:space="preserve"> (vgl. </w:t>
      </w:r>
      <w:proofErr w:type="spellStart"/>
      <w:r w:rsidR="00DF4B9C">
        <w:t>GRDrs</w:t>
      </w:r>
      <w:proofErr w:type="spellEnd"/>
      <w:r w:rsidR="00DF4B9C">
        <w:t xml:space="preserve"> 294/2016)</w:t>
      </w:r>
      <w:r>
        <w:t xml:space="preserve">. Das Projekt </w:t>
      </w:r>
      <w:r w:rsidR="004C19A1">
        <w:t xml:space="preserve">und damit die Finanzierung der Projektstellen </w:t>
      </w:r>
      <w:r>
        <w:t>läuft zum 30.06.2020 aus.</w:t>
      </w:r>
      <w:r w:rsidR="0015303B">
        <w:t xml:space="preserve">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C64E0C" w:rsidRPr="00C84F72" w:rsidRDefault="00C64E0C" w:rsidP="00C64E0C">
      <w:r w:rsidRPr="00C84F72">
        <w:t xml:space="preserve">Bei Ablehnung der Stellenschaffung </w:t>
      </w:r>
      <w:r w:rsidR="0015303B">
        <w:t>können</w:t>
      </w:r>
      <w:r>
        <w:t xml:space="preserve"> die Beteiligung</w:t>
      </w:r>
      <w:r w:rsidR="000E40B5">
        <w:t>en</w:t>
      </w:r>
      <w:r>
        <w:t xml:space="preserve"> sowie </w:t>
      </w:r>
      <w:r w:rsidR="000E40B5">
        <w:t xml:space="preserve">die </w:t>
      </w:r>
      <w:bookmarkStart w:id="0" w:name="_GoBack"/>
      <w:bookmarkEnd w:id="0"/>
      <w:r>
        <w:t>Öffentlichkeitsarbeit im Zusammenhang mit dem</w:t>
      </w:r>
      <w:r w:rsidRPr="00C84F72">
        <w:t xml:space="preserve"> Energiekonzept </w:t>
      </w:r>
      <w:r w:rsidR="009C12D1">
        <w:t xml:space="preserve">nach Projektende des „Masterplans 100 % Klimaschutz“ </w:t>
      </w:r>
      <w:r w:rsidRPr="00C84F72">
        <w:t xml:space="preserve">nur unzureichend </w:t>
      </w:r>
      <w:r w:rsidR="0015303B" w:rsidRPr="00C84F72">
        <w:t>weiterbearbeitet</w:t>
      </w:r>
      <w:r w:rsidRPr="00C84F72">
        <w:t xml:space="preserve"> werden. </w:t>
      </w:r>
      <w:r w:rsidR="0015303B">
        <w:t xml:space="preserve">Die Aktivierung der gesamten Stadtbevölkerung ist nicht realisierbar. </w:t>
      </w:r>
      <w:r w:rsidRPr="00C84F72">
        <w:t>Dies hat zwangsläufig zur Folge, dass die im Energiekonzept definierten Ziele weder kurz</w:t>
      </w:r>
      <w:r w:rsidR="002C4B6F">
        <w:t>-</w:t>
      </w:r>
      <w:r w:rsidRPr="00C84F72">
        <w:t xml:space="preserve"> noch langfristig erreicht werden können.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C64E0C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8C" w:rsidRDefault="00745A8C">
      <w:r>
        <w:separator/>
      </w:r>
    </w:p>
  </w:endnote>
  <w:endnote w:type="continuationSeparator" w:id="0">
    <w:p w:rsidR="00745A8C" w:rsidRDefault="0074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8C" w:rsidRDefault="00745A8C">
      <w:r>
        <w:separator/>
      </w:r>
    </w:p>
  </w:footnote>
  <w:footnote w:type="continuationSeparator" w:id="0">
    <w:p w:rsidR="00745A8C" w:rsidRDefault="0074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0E40B5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00AC0"/>
    <w:rsid w:val="000137C9"/>
    <w:rsid w:val="000322CE"/>
    <w:rsid w:val="00055758"/>
    <w:rsid w:val="000A1146"/>
    <w:rsid w:val="000B716B"/>
    <w:rsid w:val="000E40B5"/>
    <w:rsid w:val="001034AF"/>
    <w:rsid w:val="0011112B"/>
    <w:rsid w:val="0014415D"/>
    <w:rsid w:val="00151488"/>
    <w:rsid w:val="0015303B"/>
    <w:rsid w:val="00156AC4"/>
    <w:rsid w:val="00163034"/>
    <w:rsid w:val="00164678"/>
    <w:rsid w:val="00165C0D"/>
    <w:rsid w:val="00181857"/>
    <w:rsid w:val="00184EDC"/>
    <w:rsid w:val="00194770"/>
    <w:rsid w:val="001A0390"/>
    <w:rsid w:val="001A5F9B"/>
    <w:rsid w:val="001F7237"/>
    <w:rsid w:val="00217BDA"/>
    <w:rsid w:val="00226CF3"/>
    <w:rsid w:val="002672AA"/>
    <w:rsid w:val="002924CB"/>
    <w:rsid w:val="002A20D1"/>
    <w:rsid w:val="002A4DE3"/>
    <w:rsid w:val="002B5955"/>
    <w:rsid w:val="002C4B6F"/>
    <w:rsid w:val="002D1A59"/>
    <w:rsid w:val="002F0C72"/>
    <w:rsid w:val="0030686C"/>
    <w:rsid w:val="0033501D"/>
    <w:rsid w:val="003465AE"/>
    <w:rsid w:val="00351649"/>
    <w:rsid w:val="00380937"/>
    <w:rsid w:val="00393A85"/>
    <w:rsid w:val="00397717"/>
    <w:rsid w:val="003B32E3"/>
    <w:rsid w:val="003D7B0B"/>
    <w:rsid w:val="003E693B"/>
    <w:rsid w:val="003F0FAA"/>
    <w:rsid w:val="00470135"/>
    <w:rsid w:val="0047606A"/>
    <w:rsid w:val="004908B5"/>
    <w:rsid w:val="0049121B"/>
    <w:rsid w:val="004A1688"/>
    <w:rsid w:val="004B25F0"/>
    <w:rsid w:val="004B6796"/>
    <w:rsid w:val="004C19A1"/>
    <w:rsid w:val="004E206D"/>
    <w:rsid w:val="005324DB"/>
    <w:rsid w:val="005743E9"/>
    <w:rsid w:val="005A0A9D"/>
    <w:rsid w:val="005A56AA"/>
    <w:rsid w:val="005E182D"/>
    <w:rsid w:val="005E19C6"/>
    <w:rsid w:val="005F5B3D"/>
    <w:rsid w:val="00606F80"/>
    <w:rsid w:val="006113BC"/>
    <w:rsid w:val="00622A92"/>
    <w:rsid w:val="00622CC7"/>
    <w:rsid w:val="006A14E1"/>
    <w:rsid w:val="006A406B"/>
    <w:rsid w:val="006B19EB"/>
    <w:rsid w:val="006B6D50"/>
    <w:rsid w:val="006D4724"/>
    <w:rsid w:val="006E0575"/>
    <w:rsid w:val="006F246A"/>
    <w:rsid w:val="0072799A"/>
    <w:rsid w:val="00734BB6"/>
    <w:rsid w:val="00745A8C"/>
    <w:rsid w:val="00754659"/>
    <w:rsid w:val="00795B4B"/>
    <w:rsid w:val="007E1DA3"/>
    <w:rsid w:val="007E3B79"/>
    <w:rsid w:val="008066EE"/>
    <w:rsid w:val="00817BB6"/>
    <w:rsid w:val="00884D6C"/>
    <w:rsid w:val="00902375"/>
    <w:rsid w:val="00920F00"/>
    <w:rsid w:val="009373F6"/>
    <w:rsid w:val="00943BC5"/>
    <w:rsid w:val="00976588"/>
    <w:rsid w:val="00981E1D"/>
    <w:rsid w:val="009A22A1"/>
    <w:rsid w:val="009B56DC"/>
    <w:rsid w:val="009C12D1"/>
    <w:rsid w:val="009F3C26"/>
    <w:rsid w:val="00A27CA7"/>
    <w:rsid w:val="00A64B5C"/>
    <w:rsid w:val="00A67920"/>
    <w:rsid w:val="00A71D0A"/>
    <w:rsid w:val="00A77F1E"/>
    <w:rsid w:val="00A847C4"/>
    <w:rsid w:val="00AB389D"/>
    <w:rsid w:val="00AF0DEA"/>
    <w:rsid w:val="00AF25E0"/>
    <w:rsid w:val="00B04290"/>
    <w:rsid w:val="00B12EEB"/>
    <w:rsid w:val="00B80DEF"/>
    <w:rsid w:val="00B86BB5"/>
    <w:rsid w:val="00B873CE"/>
    <w:rsid w:val="00B91903"/>
    <w:rsid w:val="00BC4669"/>
    <w:rsid w:val="00C16EF1"/>
    <w:rsid w:val="00C448D3"/>
    <w:rsid w:val="00C6019F"/>
    <w:rsid w:val="00C64E0C"/>
    <w:rsid w:val="00CA17AE"/>
    <w:rsid w:val="00CF62E5"/>
    <w:rsid w:val="00D1749A"/>
    <w:rsid w:val="00D17679"/>
    <w:rsid w:val="00D30BA4"/>
    <w:rsid w:val="00D66D3A"/>
    <w:rsid w:val="00D743D4"/>
    <w:rsid w:val="00D755B5"/>
    <w:rsid w:val="00DB3D6C"/>
    <w:rsid w:val="00DB4569"/>
    <w:rsid w:val="00DE362D"/>
    <w:rsid w:val="00DF4B9C"/>
    <w:rsid w:val="00E014B6"/>
    <w:rsid w:val="00E1162F"/>
    <w:rsid w:val="00E11D5F"/>
    <w:rsid w:val="00E169CC"/>
    <w:rsid w:val="00E20E1F"/>
    <w:rsid w:val="00E26A5D"/>
    <w:rsid w:val="00E42F96"/>
    <w:rsid w:val="00E7118F"/>
    <w:rsid w:val="00F27657"/>
    <w:rsid w:val="00F342DC"/>
    <w:rsid w:val="00F56F93"/>
    <w:rsid w:val="00F63041"/>
    <w:rsid w:val="00F76452"/>
    <w:rsid w:val="00FA649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26488"/>
  <w15:docId w15:val="{7C3AAA36-2A00-41BA-A3FD-71733DB5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Textkrper-Einzug3">
    <w:name w:val="Body Text Indent 3"/>
    <w:basedOn w:val="Standard"/>
    <w:link w:val="Textkrper-Einzug3Zchn"/>
    <w:rsid w:val="00C64E0C"/>
    <w:pPr>
      <w:tabs>
        <w:tab w:val="left" w:pos="4678"/>
        <w:tab w:val="left" w:pos="5954"/>
      </w:tabs>
      <w:ind w:left="426" w:hanging="426"/>
    </w:pPr>
    <w:rPr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C64E0C"/>
    <w:rPr>
      <w:szCs w:val="20"/>
    </w:rPr>
  </w:style>
  <w:style w:type="paragraph" w:styleId="berarbeitung">
    <w:name w:val="Revision"/>
    <w:hidden/>
    <w:uiPriority w:val="99"/>
    <w:semiHidden/>
    <w:rsid w:val="006113BC"/>
  </w:style>
  <w:style w:type="table" w:styleId="Tabellenraster">
    <w:name w:val="Table Grid"/>
    <w:basedOn w:val="NormaleTabelle"/>
    <w:rsid w:val="0001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01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137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195B46D.dotm</Template>
  <TotalTime>0</TotalTime>
  <Pages>2</Pages>
  <Words>612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Rene Hahn</dc:creator>
  <cp:lastModifiedBy>Hauser, Petra</cp:lastModifiedBy>
  <cp:revision>10</cp:revision>
  <cp:lastPrinted>2019-09-24T18:43:00Z</cp:lastPrinted>
  <dcterms:created xsi:type="dcterms:W3CDTF">2019-09-10T15:03:00Z</dcterms:created>
  <dcterms:modified xsi:type="dcterms:W3CDTF">2019-09-24T18:43:00Z</dcterms:modified>
</cp:coreProperties>
</file>